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A884C" w14:textId="13FCAFCB" w:rsidR="00303D02" w:rsidRPr="00104142" w:rsidRDefault="00A27680">
      <w:pPr>
        <w:pStyle w:val="1Ttulodeltrabajo"/>
        <w:rPr>
          <w:rFonts w:cs="Arial"/>
        </w:rPr>
      </w:pPr>
      <w:r w:rsidRPr="00104142">
        <w:rPr>
          <w:rStyle w:val="Ninguno"/>
          <w:rFonts w:cs="Arial"/>
        </w:rPr>
        <w:t>Imprecisiones a trav</w:t>
      </w:r>
      <w:r w:rsidRPr="00104142">
        <w:rPr>
          <w:rStyle w:val="Ninguno"/>
          <w:rFonts w:cs="Arial"/>
        </w:rPr>
        <w:t>é</w:t>
      </w:r>
      <w:r w:rsidRPr="00104142">
        <w:rPr>
          <w:rStyle w:val="Ninguno"/>
          <w:rFonts w:cs="Arial"/>
        </w:rPr>
        <w:t>s de la bruma de un museo austral o el sublime paisaje de la memoria de los tiempos</w:t>
      </w:r>
      <w:r w:rsidRPr="00104142">
        <w:rPr>
          <w:rStyle w:val="Ninguno"/>
          <w:rFonts w:cs="Arial"/>
        </w:rPr>
        <w:t xml:space="preserve"> </w:t>
      </w:r>
    </w:p>
    <w:p w14:paraId="200BA8AC" w14:textId="77777777" w:rsidR="00303D02" w:rsidRDefault="00A27680">
      <w:pPr>
        <w:pStyle w:val="2aAutordecaptulo"/>
      </w:pPr>
      <w:r>
        <w:t>GABRIELONI, ANA LÍA</w:t>
      </w:r>
      <w:r>
        <w:rPr>
          <w:rStyle w:val="Ninguno"/>
        </w:rPr>
        <w:t xml:space="preserve"> / UNRN </w:t>
      </w:r>
      <w:proofErr w:type="spellStart"/>
      <w:r>
        <w:rPr>
          <w:rStyle w:val="Ninguno"/>
        </w:rPr>
        <w:t>LabTIS</w:t>
      </w:r>
      <w:proofErr w:type="spellEnd"/>
      <w:r>
        <w:rPr>
          <w:rStyle w:val="Ninguno"/>
        </w:rPr>
        <w:t xml:space="preserve"> / CONICET - alg.unrn@gmail.com</w:t>
      </w:r>
    </w:p>
    <w:p w14:paraId="4DC02477" w14:textId="5437AFEA" w:rsidR="00303D02" w:rsidRPr="00104142" w:rsidRDefault="00A27680">
      <w:pPr>
        <w:pStyle w:val="2bCitacomienzodecaptulo"/>
        <w:rPr>
          <w:rFonts w:cs="Times New Roman"/>
        </w:rPr>
      </w:pPr>
      <w:r w:rsidRPr="00104142">
        <w:rPr>
          <w:rStyle w:val="Ninguno"/>
          <w:rFonts w:cs="Times New Roman"/>
        </w:rPr>
        <w:t xml:space="preserve">Eje: </w:t>
      </w:r>
      <w:r w:rsidRPr="00104142">
        <w:rPr>
          <w:rStyle w:val="Ninguno"/>
          <w:rFonts w:cs="Times New Roman"/>
          <w:lang w:val="fr-FR"/>
        </w:rPr>
        <w:t>“</w:t>
      </w:r>
      <w:r w:rsidRPr="00104142">
        <w:rPr>
          <w:rStyle w:val="Ninguno"/>
          <w:rFonts w:cs="Times New Roman"/>
        </w:rPr>
        <w:t>Filiaciones literarias: redefiniciones y actualizaciones de g</w:t>
      </w:r>
      <w:r w:rsidRPr="00104142">
        <w:rPr>
          <w:rStyle w:val="Ninguno"/>
          <w:rFonts w:cs="Times New Roman"/>
          <w:lang w:val="fr-FR"/>
        </w:rPr>
        <w:t>é</w:t>
      </w:r>
      <w:r w:rsidRPr="00104142">
        <w:rPr>
          <w:rStyle w:val="Ninguno"/>
          <w:rFonts w:cs="Times New Roman"/>
          <w:lang w:val="pt-PT"/>
        </w:rPr>
        <w:t>neros, po</w:t>
      </w:r>
      <w:r w:rsidRPr="00104142">
        <w:rPr>
          <w:rStyle w:val="Ninguno"/>
          <w:rFonts w:cs="Times New Roman"/>
          <w:lang w:val="fr-FR"/>
        </w:rPr>
        <w:t>é</w:t>
      </w:r>
      <w:r w:rsidRPr="00104142">
        <w:rPr>
          <w:rStyle w:val="Ninguno"/>
          <w:rFonts w:cs="Times New Roman"/>
        </w:rPr>
        <w:t xml:space="preserve">ticas y modos de </w:t>
      </w:r>
      <w:proofErr w:type="spellStart"/>
      <w:r w:rsidRPr="00104142">
        <w:rPr>
          <w:rStyle w:val="Ninguno"/>
          <w:rFonts w:cs="Times New Roman"/>
        </w:rPr>
        <w:t>representaci</w:t>
      </w:r>
      <w:r w:rsidRPr="00104142">
        <w:rPr>
          <w:rStyle w:val="Ninguno"/>
          <w:rFonts w:cs="Times New Roman"/>
          <w:lang w:val="fr-FR"/>
        </w:rPr>
        <w:t>ó</w:t>
      </w:r>
      <w:r w:rsidRPr="00104142">
        <w:rPr>
          <w:rStyle w:val="Ninguno"/>
          <w:rFonts w:cs="Times New Roman"/>
          <w:lang w:val="fr-FR"/>
        </w:rPr>
        <w:t>n</w:t>
      </w:r>
      <w:proofErr w:type="spellEnd"/>
      <w:r w:rsidRPr="00104142">
        <w:rPr>
          <w:rStyle w:val="Ninguno"/>
          <w:rFonts w:cs="Times New Roman"/>
          <w:lang w:val="fr-FR"/>
        </w:rPr>
        <w:t>”</w:t>
      </w:r>
      <w:bookmarkStart w:id="0" w:name="_Hlk70937160"/>
      <w:r w:rsidR="00104142">
        <w:t> </w:t>
      </w:r>
      <w:bookmarkEnd w:id="0"/>
      <w:r w:rsidRPr="00104142">
        <w:rPr>
          <w:rFonts w:cs="Times New Roman"/>
        </w:rPr>
        <w:t>Tipo de trabajo: ponencia</w:t>
      </w:r>
    </w:p>
    <w:p w14:paraId="5F43C790" w14:textId="77777777" w:rsidR="00303D02" w:rsidRDefault="00A27680">
      <w:pPr>
        <w:pStyle w:val="Palabrasclave"/>
        <w:numPr>
          <w:ilvl w:val="0"/>
          <w:numId w:val="2"/>
        </w:numPr>
      </w:pPr>
      <w:r>
        <w:rPr>
          <w:rStyle w:val="Ninguno"/>
        </w:rPr>
        <w:t>Palabras clave: museo imaginario - literatura e historia del arte - historia natural</w:t>
      </w:r>
    </w:p>
    <w:p w14:paraId="464BD374" w14:textId="77777777" w:rsidR="00303D02" w:rsidRDefault="00A27680">
      <w:pPr>
        <w:pStyle w:val="31Subttulo1"/>
        <w:numPr>
          <w:ilvl w:val="0"/>
          <w:numId w:val="4"/>
        </w:numPr>
      </w:pPr>
      <w:r>
        <w:rPr>
          <w:rStyle w:val="Ninguno"/>
        </w:rPr>
        <w:t>Resumen</w:t>
      </w:r>
    </w:p>
    <w:p w14:paraId="65FBD172" w14:textId="77777777" w:rsidR="00303D02" w:rsidRPr="00104142" w:rsidRDefault="00A27680" w:rsidP="00104142">
      <w:pPr>
        <w:pStyle w:val="4Textocentral"/>
        <w:rPr>
          <w:rFonts w:cs="Times New Roman"/>
        </w:rPr>
      </w:pPr>
      <w:r w:rsidRPr="00104142">
        <w:rPr>
          <w:rStyle w:val="Ninguno"/>
          <w:rFonts w:cs="Times New Roman"/>
        </w:rPr>
        <w:t>En el contexto de un estudio m</w:t>
      </w:r>
      <w:r w:rsidRPr="00104142">
        <w:rPr>
          <w:rStyle w:val="Ninguno"/>
          <w:rFonts w:cs="Times New Roman"/>
        </w:rPr>
        <w:t>á</w:t>
      </w:r>
      <w:r w:rsidRPr="00104142">
        <w:rPr>
          <w:rStyle w:val="Ninguno"/>
          <w:rFonts w:cs="Times New Roman"/>
        </w:rPr>
        <w:t xml:space="preserve">s amplio </w:t>
      </w:r>
      <w:r w:rsidRPr="00104142">
        <w:rPr>
          <w:rStyle w:val="Ninguno"/>
          <w:rFonts w:cs="Times New Roman"/>
        </w:rPr>
        <w:t>—</w:t>
      </w:r>
      <w:r w:rsidRPr="00104142">
        <w:rPr>
          <w:rStyle w:val="Ninguno"/>
          <w:rFonts w:cs="Times New Roman"/>
        </w:rPr>
        <w:t>sobre las representaciones est</w:t>
      </w:r>
      <w:r w:rsidRPr="00104142">
        <w:rPr>
          <w:rStyle w:val="Ninguno"/>
          <w:rFonts w:cs="Times New Roman"/>
        </w:rPr>
        <w:t>é</w:t>
      </w:r>
      <w:r w:rsidRPr="00104142">
        <w:rPr>
          <w:rStyle w:val="Ninguno"/>
          <w:rFonts w:cs="Times New Roman"/>
        </w:rPr>
        <w:t>ticas de cosas cotidianas y de p</w:t>
      </w:r>
      <w:r w:rsidRPr="00104142">
        <w:rPr>
          <w:rStyle w:val="Ninguno"/>
          <w:rFonts w:cs="Times New Roman"/>
        </w:rPr>
        <w:t>orciones de la naturaleza en textos e im</w:t>
      </w:r>
      <w:r w:rsidRPr="00104142">
        <w:rPr>
          <w:rStyle w:val="Ninguno"/>
          <w:rFonts w:cs="Times New Roman"/>
        </w:rPr>
        <w:t>á</w:t>
      </w:r>
      <w:r w:rsidRPr="00104142">
        <w:rPr>
          <w:rStyle w:val="Ninguno"/>
          <w:rFonts w:cs="Times New Roman"/>
        </w:rPr>
        <w:t xml:space="preserve">genes (audio)visuales conformando </w:t>
      </w:r>
      <w:r w:rsidRPr="00104142">
        <w:rPr>
          <w:rStyle w:val="Ninguno"/>
          <w:rFonts w:cs="Times New Roman"/>
          <w:i/>
          <w:iCs/>
        </w:rPr>
        <w:t>«</w:t>
      </w:r>
      <w:proofErr w:type="spellStart"/>
      <w:r w:rsidRPr="00104142">
        <w:rPr>
          <w:rStyle w:val="Ninguno"/>
          <w:rFonts w:cs="Times New Roman"/>
          <w:i/>
          <w:iCs/>
        </w:rPr>
        <w:t>mus</w:t>
      </w:r>
      <w:r w:rsidRPr="00104142">
        <w:rPr>
          <w:rStyle w:val="Ninguno"/>
          <w:rFonts w:cs="Times New Roman"/>
          <w:i/>
          <w:iCs/>
        </w:rPr>
        <w:t>é</w:t>
      </w:r>
      <w:r w:rsidRPr="00104142">
        <w:rPr>
          <w:rStyle w:val="Ninguno"/>
          <w:rFonts w:cs="Times New Roman"/>
          <w:i/>
          <w:iCs/>
        </w:rPr>
        <w:t>es</w:t>
      </w:r>
      <w:proofErr w:type="spellEnd"/>
      <w:r w:rsidRPr="00104142">
        <w:rPr>
          <w:rStyle w:val="Ninguno"/>
          <w:rFonts w:cs="Times New Roman"/>
          <w:i/>
          <w:iCs/>
        </w:rPr>
        <w:t xml:space="preserve"> </w:t>
      </w:r>
      <w:proofErr w:type="spellStart"/>
      <w:r w:rsidRPr="00104142">
        <w:rPr>
          <w:rStyle w:val="Ninguno"/>
          <w:rFonts w:cs="Times New Roman"/>
          <w:i/>
          <w:iCs/>
        </w:rPr>
        <w:t>imaginaires</w:t>
      </w:r>
      <w:proofErr w:type="spellEnd"/>
      <w:r w:rsidRPr="00104142">
        <w:rPr>
          <w:rStyle w:val="Ninguno"/>
          <w:rFonts w:cs="Times New Roman"/>
          <w:i/>
          <w:iCs/>
        </w:rPr>
        <w:t>»</w:t>
      </w:r>
      <w:r w:rsidRPr="00104142">
        <w:rPr>
          <w:rStyle w:val="Ninguno"/>
          <w:rFonts w:cs="Times New Roman"/>
        </w:rPr>
        <w:t xml:space="preserve">, que invitan a pensar una </w:t>
      </w:r>
      <w:r w:rsidRPr="00104142">
        <w:rPr>
          <w:rStyle w:val="Ninguno"/>
          <w:rFonts w:cs="Times New Roman"/>
        </w:rPr>
        <w:t>«</w:t>
      </w:r>
      <w:r w:rsidRPr="00104142">
        <w:rPr>
          <w:rStyle w:val="Ninguno"/>
          <w:rFonts w:cs="Times New Roman"/>
        </w:rPr>
        <w:t>historia natural del arte</w:t>
      </w:r>
      <w:r w:rsidRPr="00104142">
        <w:rPr>
          <w:rStyle w:val="Ninguno"/>
          <w:rFonts w:cs="Times New Roman"/>
        </w:rPr>
        <w:t>»</w:t>
      </w:r>
      <w:r w:rsidRPr="00104142">
        <w:rPr>
          <w:rStyle w:val="Ninguno"/>
          <w:rFonts w:cs="Times New Roman"/>
        </w:rPr>
        <w:t>, cuyos reservorios heter</w:t>
      </w:r>
      <w:r w:rsidRPr="00104142">
        <w:rPr>
          <w:rStyle w:val="Ninguno"/>
          <w:rFonts w:cs="Times New Roman"/>
        </w:rPr>
        <w:t>ó</w:t>
      </w:r>
      <w:r w:rsidRPr="00104142">
        <w:rPr>
          <w:rStyle w:val="Ninguno"/>
          <w:rFonts w:cs="Times New Roman"/>
        </w:rPr>
        <w:t>clitos y tangenciales al canon de la historia del arte acad</w:t>
      </w:r>
      <w:r w:rsidRPr="00104142">
        <w:rPr>
          <w:rStyle w:val="Ninguno"/>
          <w:rFonts w:cs="Times New Roman"/>
        </w:rPr>
        <w:t>é</w:t>
      </w:r>
      <w:r w:rsidRPr="00104142">
        <w:rPr>
          <w:rStyle w:val="Ninguno"/>
          <w:rFonts w:cs="Times New Roman"/>
        </w:rPr>
        <w:t>mica estar</w:t>
      </w:r>
      <w:r w:rsidRPr="00104142">
        <w:rPr>
          <w:rStyle w:val="Ninguno"/>
          <w:rFonts w:cs="Times New Roman"/>
        </w:rPr>
        <w:t>í</w:t>
      </w:r>
      <w:r w:rsidRPr="00104142">
        <w:rPr>
          <w:rStyle w:val="Ninguno"/>
          <w:rFonts w:cs="Times New Roman"/>
        </w:rPr>
        <w:t>an m</w:t>
      </w:r>
      <w:r w:rsidRPr="00104142">
        <w:rPr>
          <w:rStyle w:val="Ninguno"/>
          <w:rFonts w:cs="Times New Roman"/>
        </w:rPr>
        <w:t>á</w:t>
      </w:r>
      <w:r w:rsidRPr="00104142">
        <w:rPr>
          <w:rStyle w:val="Ninguno"/>
          <w:rFonts w:cs="Times New Roman"/>
        </w:rPr>
        <w:t>s emp</w:t>
      </w:r>
      <w:r w:rsidRPr="00104142">
        <w:rPr>
          <w:rStyle w:val="Ninguno"/>
          <w:rFonts w:cs="Times New Roman"/>
        </w:rPr>
        <w:t>arentados con los gabinetes de antig</w:t>
      </w:r>
      <w:r w:rsidRPr="00104142">
        <w:rPr>
          <w:rStyle w:val="Ninguno"/>
          <w:rFonts w:cs="Times New Roman"/>
        </w:rPr>
        <w:t>ü</w:t>
      </w:r>
      <w:r w:rsidRPr="00104142">
        <w:rPr>
          <w:rStyle w:val="Ninguno"/>
          <w:rFonts w:cs="Times New Roman"/>
        </w:rPr>
        <w:t>edades cl</w:t>
      </w:r>
      <w:r w:rsidRPr="00104142">
        <w:rPr>
          <w:rStyle w:val="Ninguno"/>
          <w:rFonts w:cs="Times New Roman"/>
        </w:rPr>
        <w:t>á</w:t>
      </w:r>
      <w:r w:rsidRPr="00104142">
        <w:rPr>
          <w:rStyle w:val="Ninguno"/>
          <w:rFonts w:cs="Times New Roman"/>
        </w:rPr>
        <w:t>sicos que con los actuales museos de arte</w:t>
      </w:r>
      <w:r w:rsidRPr="00104142">
        <w:rPr>
          <w:rStyle w:val="Ninguno"/>
          <w:rFonts w:cs="Times New Roman"/>
        </w:rPr>
        <w:t>—</w:t>
      </w:r>
      <w:r w:rsidRPr="00104142">
        <w:rPr>
          <w:rStyle w:val="Ninguno"/>
          <w:rFonts w:cs="Times New Roman"/>
        </w:rPr>
        <w:t>, abordamos aqu</w:t>
      </w:r>
      <w:r w:rsidRPr="00104142">
        <w:rPr>
          <w:rStyle w:val="Ninguno"/>
          <w:rFonts w:cs="Times New Roman"/>
        </w:rPr>
        <w:t xml:space="preserve">í </w:t>
      </w:r>
      <w:r w:rsidRPr="00104142">
        <w:rPr>
          <w:rStyle w:val="Ninguno"/>
          <w:rFonts w:cs="Times New Roman"/>
        </w:rPr>
        <w:t>la ambig</w:t>
      </w:r>
      <w:r w:rsidRPr="00104142">
        <w:rPr>
          <w:rStyle w:val="Ninguno"/>
          <w:rFonts w:cs="Times New Roman"/>
        </w:rPr>
        <w:t>ü</w:t>
      </w:r>
      <w:r w:rsidRPr="00104142">
        <w:rPr>
          <w:rStyle w:val="Ninguno"/>
          <w:rFonts w:cs="Times New Roman"/>
        </w:rPr>
        <w:t>edad intr</w:t>
      </w:r>
      <w:r w:rsidRPr="00104142">
        <w:rPr>
          <w:rStyle w:val="Ninguno"/>
          <w:rFonts w:cs="Times New Roman"/>
        </w:rPr>
        <w:t>í</w:t>
      </w:r>
      <w:r w:rsidRPr="00104142">
        <w:rPr>
          <w:rStyle w:val="Ninguno"/>
          <w:rFonts w:cs="Times New Roman"/>
        </w:rPr>
        <w:t>nseca del cat</w:t>
      </w:r>
      <w:r w:rsidRPr="00104142">
        <w:rPr>
          <w:rStyle w:val="Ninguno"/>
          <w:rFonts w:cs="Times New Roman"/>
        </w:rPr>
        <w:t>á</w:t>
      </w:r>
      <w:r w:rsidRPr="00104142">
        <w:rPr>
          <w:rStyle w:val="Ninguno"/>
          <w:rFonts w:cs="Times New Roman"/>
        </w:rPr>
        <w:t xml:space="preserve">logo de objetos tematizado en </w:t>
      </w:r>
      <w:r w:rsidRPr="00104142">
        <w:rPr>
          <w:rStyle w:val="Ninguno"/>
          <w:rFonts w:cs="Times New Roman"/>
          <w:i/>
          <w:iCs/>
        </w:rPr>
        <w:t xml:space="preserve">El museo de la bruma </w:t>
      </w:r>
      <w:r w:rsidRPr="00104142">
        <w:rPr>
          <w:rStyle w:val="Ninguno"/>
          <w:rFonts w:cs="Times New Roman"/>
        </w:rPr>
        <w:t xml:space="preserve">(2019) del escritor Galo </w:t>
      </w:r>
      <w:proofErr w:type="spellStart"/>
      <w:r w:rsidRPr="00104142">
        <w:rPr>
          <w:rStyle w:val="Ninguno"/>
          <w:rFonts w:cs="Times New Roman"/>
        </w:rPr>
        <w:t>Ghigliotto</w:t>
      </w:r>
      <w:proofErr w:type="spellEnd"/>
      <w:r w:rsidRPr="00104142">
        <w:rPr>
          <w:rStyle w:val="Ninguno"/>
          <w:rFonts w:cs="Times New Roman"/>
        </w:rPr>
        <w:t xml:space="preserve"> (Valdivia, 1977)</w:t>
      </w:r>
      <w:r w:rsidRPr="00104142">
        <w:rPr>
          <w:rStyle w:val="Ninguno"/>
          <w:rFonts w:cs="Times New Roman"/>
        </w:rPr>
        <w:t>.</w:t>
      </w:r>
    </w:p>
    <w:p w14:paraId="089EE71F" w14:textId="77777777" w:rsidR="00303D02" w:rsidRDefault="00A27680">
      <w:pPr>
        <w:pStyle w:val="31Subttulo1"/>
        <w:numPr>
          <w:ilvl w:val="0"/>
          <w:numId w:val="4"/>
        </w:numPr>
      </w:pPr>
      <w:r>
        <w:t xml:space="preserve">El </w:t>
      </w:r>
      <w:r>
        <w:t>Museo de la Bruma</w:t>
      </w:r>
    </w:p>
    <w:p w14:paraId="53154888" w14:textId="77777777" w:rsidR="00303D02" w:rsidRPr="00104142" w:rsidRDefault="00A27680" w:rsidP="00104142">
      <w:pPr>
        <w:pStyle w:val="Cuerpo"/>
        <w:spacing w:before="0" w:line="360" w:lineRule="auto"/>
        <w:jc w:val="both"/>
        <w:rPr>
          <w:rFonts w:ascii="Times New Roman" w:eastAsia="Palatino" w:hAnsi="Times New Roman" w:cs="Times New Roman"/>
          <w:sz w:val="22"/>
          <w:szCs w:val="22"/>
        </w:rPr>
      </w:pPr>
      <w:r w:rsidRPr="00104142">
        <w:rPr>
          <w:rFonts w:ascii="Times New Roman" w:hAnsi="Times New Roman" w:cs="Times New Roman"/>
          <w:sz w:val="22"/>
          <w:szCs w:val="22"/>
        </w:rPr>
        <w:t>En el transcurso de un viaje a Chile, descubr</w:t>
      </w:r>
      <w:r w:rsidRPr="00104142">
        <w:rPr>
          <w:rFonts w:ascii="Times New Roman" w:hAnsi="Times New Roman" w:cs="Times New Roman"/>
          <w:sz w:val="22"/>
          <w:szCs w:val="22"/>
        </w:rPr>
        <w:t xml:space="preserve">í </w:t>
      </w:r>
      <w:r w:rsidRPr="00104142">
        <w:rPr>
          <w:rFonts w:ascii="Times New Roman" w:hAnsi="Times New Roman" w:cs="Times New Roman"/>
          <w:sz w:val="22"/>
          <w:szCs w:val="22"/>
        </w:rPr>
        <w:t>en una librer</w:t>
      </w:r>
      <w:r w:rsidRPr="00104142">
        <w:rPr>
          <w:rFonts w:ascii="Times New Roman" w:hAnsi="Times New Roman" w:cs="Times New Roman"/>
          <w:sz w:val="22"/>
          <w:szCs w:val="22"/>
        </w:rPr>
        <w:t>í</w:t>
      </w:r>
      <w:r w:rsidRPr="00104142">
        <w:rPr>
          <w:rFonts w:ascii="Times New Roman" w:hAnsi="Times New Roman" w:cs="Times New Roman"/>
          <w:sz w:val="22"/>
          <w:szCs w:val="22"/>
        </w:rPr>
        <w:t xml:space="preserve">a </w:t>
      </w:r>
      <w:r w:rsidRPr="00104142">
        <w:rPr>
          <w:rStyle w:val="Ninguno"/>
          <w:rFonts w:ascii="Times New Roman" w:hAnsi="Times New Roman" w:cs="Times New Roman"/>
          <w:i/>
          <w:iCs/>
          <w:sz w:val="22"/>
          <w:szCs w:val="22"/>
        </w:rPr>
        <w:t xml:space="preserve">El Museo de la Bruma </w:t>
      </w:r>
      <w:r w:rsidRPr="00104142">
        <w:rPr>
          <w:rFonts w:ascii="Times New Roman" w:hAnsi="Times New Roman" w:cs="Times New Roman"/>
          <w:sz w:val="22"/>
          <w:szCs w:val="22"/>
        </w:rPr>
        <w:t xml:space="preserve">de Galo </w:t>
      </w:r>
      <w:proofErr w:type="spellStart"/>
      <w:r w:rsidRPr="00104142">
        <w:rPr>
          <w:rFonts w:ascii="Times New Roman" w:hAnsi="Times New Roman" w:cs="Times New Roman"/>
          <w:sz w:val="22"/>
          <w:szCs w:val="22"/>
        </w:rPr>
        <w:t>Ghigliotto</w:t>
      </w:r>
      <w:proofErr w:type="spellEnd"/>
      <w:r w:rsidRPr="00104142">
        <w:rPr>
          <w:rFonts w:ascii="Times New Roman" w:hAnsi="Times New Roman" w:cs="Times New Roman"/>
          <w:sz w:val="22"/>
          <w:szCs w:val="22"/>
        </w:rPr>
        <w:t>. Una obra de publicaci</w:t>
      </w:r>
      <w:r w:rsidRPr="00104142">
        <w:rPr>
          <w:rFonts w:ascii="Times New Roman" w:hAnsi="Times New Roman" w:cs="Times New Roman"/>
          <w:sz w:val="22"/>
          <w:szCs w:val="22"/>
        </w:rPr>
        <w:t>ó</w:t>
      </w:r>
      <w:r w:rsidRPr="00104142">
        <w:rPr>
          <w:rFonts w:ascii="Times New Roman" w:hAnsi="Times New Roman" w:cs="Times New Roman"/>
          <w:sz w:val="22"/>
          <w:szCs w:val="22"/>
        </w:rPr>
        <w:t>n reciente, que recupera los objetos y documentos alguna vez patrimonio del</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museo hom</w:t>
      </w:r>
      <w:r w:rsidRPr="00104142">
        <w:rPr>
          <w:rFonts w:ascii="Times New Roman" w:hAnsi="Times New Roman" w:cs="Times New Roman"/>
          <w:sz w:val="22"/>
          <w:szCs w:val="22"/>
        </w:rPr>
        <w:t>ó</w:t>
      </w:r>
      <w:r w:rsidRPr="00104142">
        <w:rPr>
          <w:rFonts w:ascii="Times New Roman" w:hAnsi="Times New Roman" w:cs="Times New Roman"/>
          <w:sz w:val="22"/>
          <w:szCs w:val="22"/>
        </w:rPr>
        <w:t>nimo</w:t>
      </w:r>
      <w:r w:rsidRPr="00104142">
        <w:rPr>
          <w:rFonts w:ascii="Times New Roman" w:hAnsi="Times New Roman" w:cs="Times New Roman"/>
          <w:sz w:val="22"/>
          <w:szCs w:val="22"/>
        </w:rPr>
        <w:t>,</w:t>
      </w:r>
      <w:r w:rsidRPr="00104142">
        <w:rPr>
          <w:rFonts w:ascii="Times New Roman" w:hAnsi="Times New Roman" w:cs="Times New Roman"/>
          <w:sz w:val="22"/>
          <w:szCs w:val="22"/>
        </w:rPr>
        <w:t xml:space="preserve"> supuestamente constr</w:t>
      </w:r>
      <w:r w:rsidRPr="00104142">
        <w:rPr>
          <w:rFonts w:ascii="Times New Roman" w:hAnsi="Times New Roman" w:cs="Times New Roman"/>
          <w:sz w:val="22"/>
          <w:szCs w:val="22"/>
        </w:rPr>
        <w:t>uido en la ciudad de Punta Arenas al t</w:t>
      </w:r>
      <w:r w:rsidRPr="00104142">
        <w:rPr>
          <w:rFonts w:ascii="Times New Roman" w:hAnsi="Times New Roman" w:cs="Times New Roman"/>
          <w:sz w:val="22"/>
          <w:szCs w:val="22"/>
        </w:rPr>
        <w:t>é</w:t>
      </w:r>
      <w:r w:rsidRPr="00104142">
        <w:rPr>
          <w:rFonts w:ascii="Times New Roman" w:hAnsi="Times New Roman" w:cs="Times New Roman"/>
          <w:sz w:val="22"/>
          <w:szCs w:val="22"/>
        </w:rPr>
        <w:t xml:space="preserve">rmino de la Segunda Guerra Mundial, desaparecidos a causa de un voraz incendio </w:t>
      </w:r>
      <w:r w:rsidRPr="00104142">
        <w:rPr>
          <w:rFonts w:ascii="Times New Roman" w:hAnsi="Times New Roman" w:cs="Times New Roman"/>
          <w:sz w:val="22"/>
          <w:szCs w:val="22"/>
          <w:lang w:val="es-AR"/>
        </w:rPr>
        <w:t xml:space="preserve">desencadenado </w:t>
      </w:r>
      <w:r w:rsidRPr="00104142">
        <w:rPr>
          <w:rFonts w:ascii="Times New Roman" w:hAnsi="Times New Roman" w:cs="Times New Roman"/>
          <w:sz w:val="22"/>
          <w:szCs w:val="22"/>
        </w:rPr>
        <w:t xml:space="preserve">en el </w:t>
      </w:r>
      <w:proofErr w:type="spellStart"/>
      <w:r w:rsidRPr="00104142">
        <w:rPr>
          <w:rFonts w:ascii="Times New Roman" w:hAnsi="Times New Roman" w:cs="Times New Roman"/>
          <w:sz w:val="22"/>
          <w:szCs w:val="22"/>
        </w:rPr>
        <w:t>a</w:t>
      </w:r>
      <w:r w:rsidRPr="00104142">
        <w:rPr>
          <w:rFonts w:ascii="Times New Roman" w:hAnsi="Times New Roman" w:cs="Times New Roman"/>
          <w:sz w:val="22"/>
          <w:szCs w:val="22"/>
        </w:rPr>
        <w:t>ñ</w:t>
      </w:r>
      <w:proofErr w:type="spellEnd"/>
      <w:r w:rsidRPr="00104142">
        <w:rPr>
          <w:rFonts w:ascii="Times New Roman" w:hAnsi="Times New Roman" w:cs="Times New Roman"/>
          <w:sz w:val="22"/>
          <w:szCs w:val="22"/>
          <w:lang w:val="it-IT"/>
        </w:rPr>
        <w:t>o 2014</w:t>
      </w:r>
      <w:r w:rsidRPr="00104142">
        <w:rPr>
          <w:rFonts w:ascii="Times New Roman" w:hAnsi="Times New Roman" w:cs="Times New Roman"/>
          <w:sz w:val="22"/>
          <w:szCs w:val="22"/>
        </w:rPr>
        <w:t xml:space="preserve">. </w:t>
      </w:r>
    </w:p>
    <w:p w14:paraId="728C730D" w14:textId="77777777" w:rsidR="00303D02" w:rsidRPr="00104142" w:rsidRDefault="00A27680" w:rsidP="00104142">
      <w:pPr>
        <w:pStyle w:val="Cuerpo"/>
        <w:spacing w:before="0" w:line="360" w:lineRule="auto"/>
        <w:jc w:val="both"/>
        <w:rPr>
          <w:rFonts w:ascii="Times New Roman" w:eastAsia="Palatino" w:hAnsi="Times New Roman" w:cs="Times New Roman"/>
          <w:sz w:val="22"/>
          <w:szCs w:val="22"/>
        </w:rPr>
      </w:pPr>
      <w:r w:rsidRPr="00104142">
        <w:rPr>
          <w:rFonts w:ascii="Times New Roman" w:hAnsi="Times New Roman" w:cs="Times New Roman"/>
          <w:sz w:val="22"/>
          <w:szCs w:val="22"/>
        </w:rPr>
        <w:t>Hacia el final del volumen y de los datos de edici</w:t>
      </w:r>
      <w:r w:rsidRPr="00104142">
        <w:rPr>
          <w:rFonts w:ascii="Times New Roman" w:hAnsi="Times New Roman" w:cs="Times New Roman"/>
          <w:sz w:val="22"/>
          <w:szCs w:val="22"/>
        </w:rPr>
        <w:t>ó</w:t>
      </w:r>
      <w:r w:rsidRPr="00104142">
        <w:rPr>
          <w:rFonts w:ascii="Times New Roman" w:hAnsi="Times New Roman" w:cs="Times New Roman"/>
          <w:sz w:val="22"/>
          <w:szCs w:val="22"/>
        </w:rPr>
        <w:t xml:space="preserve">n, leemos: </w:t>
      </w:r>
      <w:r w:rsidRPr="00104142">
        <w:rPr>
          <w:rFonts w:ascii="Times New Roman" w:hAnsi="Times New Roman" w:cs="Times New Roman"/>
          <w:sz w:val="22"/>
          <w:szCs w:val="22"/>
        </w:rPr>
        <w:t>“</w:t>
      </w:r>
      <w:r w:rsidRPr="00104142">
        <w:rPr>
          <w:rFonts w:ascii="Times New Roman" w:hAnsi="Times New Roman" w:cs="Times New Roman"/>
          <w:sz w:val="22"/>
          <w:szCs w:val="22"/>
        </w:rPr>
        <w:t>Esto es una novela. Algunos textos son citas</w:t>
      </w:r>
      <w:r w:rsidRPr="00104142">
        <w:rPr>
          <w:rFonts w:ascii="Times New Roman" w:hAnsi="Times New Roman" w:cs="Times New Roman"/>
          <w:sz w:val="22"/>
          <w:szCs w:val="22"/>
        </w:rPr>
        <w:t>”</w:t>
      </w:r>
      <w:r w:rsidRPr="00104142">
        <w:rPr>
          <w:rFonts w:ascii="Times New Roman" w:hAnsi="Times New Roman" w:cs="Times New Roman"/>
          <w:sz w:val="22"/>
          <w:szCs w:val="22"/>
        </w:rPr>
        <w:t>.</w:t>
      </w:r>
      <w:r w:rsidRPr="00104142">
        <w:rPr>
          <w:rStyle w:val="Ninguno"/>
          <w:rFonts w:ascii="Times New Roman" w:eastAsia="Palatino" w:hAnsi="Times New Roman" w:cs="Times New Roman"/>
          <w:sz w:val="22"/>
          <w:szCs w:val="22"/>
          <w:vertAlign w:val="superscript"/>
        </w:rPr>
        <w:footnoteReference w:id="2"/>
      </w:r>
      <w:r w:rsidRPr="00104142">
        <w:rPr>
          <w:rFonts w:ascii="Times New Roman" w:hAnsi="Times New Roman" w:cs="Times New Roman"/>
          <w:sz w:val="22"/>
          <w:szCs w:val="22"/>
        </w:rPr>
        <w:t xml:space="preserve"> El car</w:t>
      </w:r>
      <w:r w:rsidRPr="00104142">
        <w:rPr>
          <w:rFonts w:ascii="Times New Roman" w:hAnsi="Times New Roman" w:cs="Times New Roman"/>
          <w:sz w:val="22"/>
          <w:szCs w:val="22"/>
        </w:rPr>
        <w:t>á</w:t>
      </w:r>
      <w:r w:rsidRPr="00104142">
        <w:rPr>
          <w:rFonts w:ascii="Times New Roman" w:hAnsi="Times New Roman" w:cs="Times New Roman"/>
          <w:sz w:val="22"/>
          <w:szCs w:val="22"/>
        </w:rPr>
        <w:t>cter conceptual del montaje entre ficci</w:t>
      </w:r>
      <w:r w:rsidRPr="00104142">
        <w:rPr>
          <w:rFonts w:ascii="Times New Roman" w:hAnsi="Times New Roman" w:cs="Times New Roman"/>
          <w:sz w:val="22"/>
          <w:szCs w:val="22"/>
        </w:rPr>
        <w:t>ó</w:t>
      </w:r>
      <w:r w:rsidRPr="00104142">
        <w:rPr>
          <w:rFonts w:ascii="Times New Roman" w:hAnsi="Times New Roman" w:cs="Times New Roman"/>
          <w:sz w:val="22"/>
          <w:szCs w:val="22"/>
        </w:rPr>
        <w:t>n e historia, as</w:t>
      </w:r>
      <w:r w:rsidRPr="00104142">
        <w:rPr>
          <w:rFonts w:ascii="Times New Roman" w:hAnsi="Times New Roman" w:cs="Times New Roman"/>
          <w:sz w:val="22"/>
          <w:szCs w:val="22"/>
        </w:rPr>
        <w:t xml:space="preserve">í </w:t>
      </w:r>
      <w:r w:rsidRPr="00104142">
        <w:rPr>
          <w:rFonts w:ascii="Times New Roman" w:hAnsi="Times New Roman" w:cs="Times New Roman"/>
          <w:sz w:val="22"/>
          <w:szCs w:val="22"/>
        </w:rPr>
        <w:t>como entre textos, im</w:t>
      </w:r>
      <w:r w:rsidRPr="00104142">
        <w:rPr>
          <w:rFonts w:ascii="Times New Roman" w:hAnsi="Times New Roman" w:cs="Times New Roman"/>
          <w:sz w:val="22"/>
          <w:szCs w:val="22"/>
        </w:rPr>
        <w:t>á</w:t>
      </w:r>
      <w:r w:rsidRPr="00104142">
        <w:rPr>
          <w:rFonts w:ascii="Times New Roman" w:hAnsi="Times New Roman" w:cs="Times New Roman"/>
          <w:sz w:val="22"/>
          <w:szCs w:val="22"/>
        </w:rPr>
        <w:t>genes y planos monocromos a trav</w:t>
      </w:r>
      <w:r w:rsidRPr="00104142">
        <w:rPr>
          <w:rFonts w:ascii="Times New Roman" w:hAnsi="Times New Roman" w:cs="Times New Roman"/>
          <w:sz w:val="22"/>
          <w:szCs w:val="22"/>
        </w:rPr>
        <w:t>é</w:t>
      </w:r>
      <w:r w:rsidRPr="00104142">
        <w:rPr>
          <w:rFonts w:ascii="Times New Roman" w:hAnsi="Times New Roman" w:cs="Times New Roman"/>
          <w:sz w:val="22"/>
          <w:szCs w:val="22"/>
        </w:rPr>
        <w:t>s de las p</w:t>
      </w:r>
      <w:r w:rsidRPr="00104142">
        <w:rPr>
          <w:rFonts w:ascii="Times New Roman" w:hAnsi="Times New Roman" w:cs="Times New Roman"/>
          <w:sz w:val="22"/>
          <w:szCs w:val="22"/>
        </w:rPr>
        <w:t>á</w:t>
      </w:r>
      <w:r w:rsidRPr="00104142">
        <w:rPr>
          <w:rFonts w:ascii="Times New Roman" w:hAnsi="Times New Roman" w:cs="Times New Roman"/>
          <w:sz w:val="22"/>
          <w:szCs w:val="22"/>
        </w:rPr>
        <w:t xml:space="preserve">ginas de este libro, lleva a pensar que la primera de esas dos oraciones, </w:t>
      </w:r>
      <w:r w:rsidRPr="00104142">
        <w:rPr>
          <w:rFonts w:ascii="Times New Roman" w:hAnsi="Times New Roman" w:cs="Times New Roman"/>
          <w:sz w:val="22"/>
          <w:szCs w:val="22"/>
        </w:rPr>
        <w:t>“</w:t>
      </w:r>
      <w:r w:rsidRPr="00104142">
        <w:rPr>
          <w:rFonts w:ascii="Times New Roman" w:hAnsi="Times New Roman" w:cs="Times New Roman"/>
          <w:sz w:val="22"/>
          <w:szCs w:val="22"/>
        </w:rPr>
        <w:t>Esto es una novela</w:t>
      </w:r>
      <w:r w:rsidRPr="00104142">
        <w:rPr>
          <w:rFonts w:ascii="Times New Roman" w:hAnsi="Times New Roman" w:cs="Times New Roman"/>
          <w:sz w:val="22"/>
          <w:szCs w:val="22"/>
        </w:rPr>
        <w:t>”</w:t>
      </w:r>
      <w:r w:rsidRPr="00104142">
        <w:rPr>
          <w:rFonts w:ascii="Times New Roman" w:hAnsi="Times New Roman" w:cs="Times New Roman"/>
          <w:sz w:val="22"/>
          <w:szCs w:val="22"/>
        </w:rPr>
        <w:t>, repite esa forma ir</w:t>
      </w:r>
      <w:r w:rsidRPr="00104142">
        <w:rPr>
          <w:rFonts w:ascii="Times New Roman" w:hAnsi="Times New Roman" w:cs="Times New Roman"/>
          <w:sz w:val="22"/>
          <w:szCs w:val="22"/>
        </w:rPr>
        <w:t>ó</w:t>
      </w:r>
      <w:r w:rsidRPr="00104142">
        <w:rPr>
          <w:rFonts w:ascii="Times New Roman" w:hAnsi="Times New Roman" w:cs="Times New Roman"/>
          <w:sz w:val="22"/>
          <w:szCs w:val="22"/>
        </w:rPr>
        <w:t>nica de la tautolog</w:t>
      </w:r>
      <w:r w:rsidRPr="00104142">
        <w:rPr>
          <w:rFonts w:ascii="Times New Roman" w:hAnsi="Times New Roman" w:cs="Times New Roman"/>
          <w:sz w:val="22"/>
          <w:szCs w:val="22"/>
        </w:rPr>
        <w:t>í</w:t>
      </w:r>
      <w:r w:rsidRPr="00104142">
        <w:rPr>
          <w:rFonts w:ascii="Times New Roman" w:hAnsi="Times New Roman" w:cs="Times New Roman"/>
          <w:sz w:val="22"/>
          <w:szCs w:val="22"/>
        </w:rPr>
        <w:t xml:space="preserve">a expresada en la frase </w:t>
      </w:r>
      <w:r w:rsidRPr="00104142">
        <w:rPr>
          <w:rFonts w:ascii="Times New Roman" w:hAnsi="Times New Roman" w:cs="Times New Roman"/>
          <w:sz w:val="22"/>
          <w:szCs w:val="22"/>
        </w:rPr>
        <w:t>“</w:t>
      </w:r>
      <w:r w:rsidRPr="00104142">
        <w:rPr>
          <w:rFonts w:ascii="Times New Roman" w:hAnsi="Times New Roman" w:cs="Times New Roman"/>
          <w:sz w:val="22"/>
          <w:szCs w:val="22"/>
        </w:rPr>
        <w:t>Esto no es una pipa</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del cuadro de Ren</w:t>
      </w:r>
      <w:r w:rsidRPr="00104142">
        <w:rPr>
          <w:rFonts w:ascii="Times New Roman" w:hAnsi="Times New Roman" w:cs="Times New Roman"/>
          <w:sz w:val="22"/>
          <w:szCs w:val="22"/>
        </w:rPr>
        <w:t xml:space="preserve">é </w:t>
      </w:r>
      <w:r w:rsidRPr="00104142">
        <w:rPr>
          <w:rFonts w:ascii="Times New Roman" w:hAnsi="Times New Roman" w:cs="Times New Roman"/>
          <w:sz w:val="22"/>
          <w:szCs w:val="22"/>
        </w:rPr>
        <w:t xml:space="preserve">Magritte. En este punto, cabe reflexionar sobre que lo </w:t>
      </w:r>
      <w:r w:rsidRPr="00104142">
        <w:rPr>
          <w:rFonts w:ascii="Times New Roman" w:hAnsi="Times New Roman" w:cs="Times New Roman"/>
          <w:sz w:val="22"/>
          <w:szCs w:val="22"/>
        </w:rPr>
        <w:t>propio, tanto del arte como de la literatura conceptual es del orden de la idea, es decir, de la abstracci</w:t>
      </w:r>
      <w:r w:rsidRPr="00104142">
        <w:rPr>
          <w:rFonts w:ascii="Times New Roman" w:hAnsi="Times New Roman" w:cs="Times New Roman"/>
          <w:sz w:val="22"/>
          <w:szCs w:val="22"/>
        </w:rPr>
        <w:t>ó</w:t>
      </w:r>
      <w:r w:rsidRPr="00104142">
        <w:rPr>
          <w:rFonts w:ascii="Times New Roman" w:hAnsi="Times New Roman" w:cs="Times New Roman"/>
          <w:sz w:val="22"/>
          <w:szCs w:val="22"/>
        </w:rPr>
        <w:t xml:space="preserve">n; que </w:t>
      </w:r>
      <w:r w:rsidRPr="00104142">
        <w:rPr>
          <w:rFonts w:ascii="Times New Roman" w:hAnsi="Times New Roman" w:cs="Times New Roman"/>
          <w:sz w:val="22"/>
          <w:szCs w:val="22"/>
          <w:lang w:val="es-AR"/>
        </w:rPr>
        <w:t>la</w:t>
      </w:r>
      <w:r w:rsidRPr="00104142">
        <w:rPr>
          <w:rFonts w:ascii="Times New Roman" w:hAnsi="Times New Roman" w:cs="Times New Roman"/>
          <w:sz w:val="22"/>
          <w:szCs w:val="22"/>
        </w:rPr>
        <w:t xml:space="preserve"> abstracci</w:t>
      </w:r>
      <w:r w:rsidRPr="00104142">
        <w:rPr>
          <w:rFonts w:ascii="Times New Roman" w:hAnsi="Times New Roman" w:cs="Times New Roman"/>
          <w:sz w:val="22"/>
          <w:szCs w:val="22"/>
        </w:rPr>
        <w:t>ó</w:t>
      </w:r>
      <w:r w:rsidRPr="00104142">
        <w:rPr>
          <w:rFonts w:ascii="Times New Roman" w:hAnsi="Times New Roman" w:cs="Times New Roman"/>
          <w:sz w:val="22"/>
          <w:szCs w:val="22"/>
        </w:rPr>
        <w:t>n</w:t>
      </w:r>
      <w:r w:rsidRPr="00104142">
        <w:rPr>
          <w:rFonts w:ascii="Times New Roman" w:hAnsi="Times New Roman" w:cs="Times New Roman"/>
          <w:sz w:val="22"/>
          <w:szCs w:val="22"/>
          <w:lang w:val="es-AR"/>
        </w:rPr>
        <w:t xml:space="preserve"> </w:t>
      </w:r>
      <w:r w:rsidRPr="00104142">
        <w:rPr>
          <w:rFonts w:ascii="Times New Roman" w:hAnsi="Times New Roman" w:cs="Times New Roman"/>
          <w:sz w:val="22"/>
          <w:szCs w:val="22"/>
        </w:rPr>
        <w:t>—</w:t>
      </w:r>
      <w:r w:rsidRPr="00104142">
        <w:rPr>
          <w:rFonts w:ascii="Times New Roman" w:hAnsi="Times New Roman" w:cs="Times New Roman"/>
          <w:sz w:val="22"/>
          <w:szCs w:val="22"/>
        </w:rPr>
        <w:t>m</w:t>
      </w:r>
      <w:r w:rsidRPr="00104142">
        <w:rPr>
          <w:rFonts w:ascii="Times New Roman" w:hAnsi="Times New Roman" w:cs="Times New Roman"/>
          <w:sz w:val="22"/>
          <w:szCs w:val="22"/>
        </w:rPr>
        <w:t>á</w:t>
      </w:r>
      <w:r w:rsidRPr="00104142">
        <w:rPr>
          <w:rFonts w:ascii="Times New Roman" w:hAnsi="Times New Roman" w:cs="Times New Roman"/>
          <w:sz w:val="22"/>
          <w:szCs w:val="22"/>
        </w:rPr>
        <w:t>s all</w:t>
      </w:r>
      <w:r w:rsidRPr="00104142">
        <w:rPr>
          <w:rFonts w:ascii="Times New Roman" w:hAnsi="Times New Roman" w:cs="Times New Roman"/>
          <w:sz w:val="22"/>
          <w:szCs w:val="22"/>
        </w:rPr>
        <w:t xml:space="preserve">á </w:t>
      </w:r>
      <w:r w:rsidRPr="00104142">
        <w:rPr>
          <w:rFonts w:ascii="Times New Roman" w:hAnsi="Times New Roman" w:cs="Times New Roman"/>
          <w:sz w:val="22"/>
          <w:szCs w:val="22"/>
        </w:rPr>
        <w:t xml:space="preserve">de </w:t>
      </w:r>
      <w:r w:rsidRPr="00104142">
        <w:rPr>
          <w:rFonts w:ascii="Times New Roman" w:hAnsi="Times New Roman" w:cs="Times New Roman"/>
          <w:sz w:val="22"/>
          <w:szCs w:val="22"/>
        </w:rPr>
        <w:lastRenderedPageBreak/>
        <w:t>todas sus renuncias, sea a la figuraci</w:t>
      </w:r>
      <w:r w:rsidRPr="00104142">
        <w:rPr>
          <w:rFonts w:ascii="Times New Roman" w:hAnsi="Times New Roman" w:cs="Times New Roman"/>
          <w:sz w:val="22"/>
          <w:szCs w:val="22"/>
        </w:rPr>
        <w:t>ó</w:t>
      </w:r>
      <w:r w:rsidRPr="00104142">
        <w:rPr>
          <w:rFonts w:ascii="Times New Roman" w:hAnsi="Times New Roman" w:cs="Times New Roman"/>
          <w:sz w:val="22"/>
          <w:szCs w:val="22"/>
        </w:rPr>
        <w:t>n o a la referencialidad, entre otras</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no deja de reclamar espacio; y que e</w:t>
      </w:r>
      <w:r w:rsidRPr="00104142">
        <w:rPr>
          <w:rFonts w:ascii="Times New Roman" w:hAnsi="Times New Roman" w:cs="Times New Roman"/>
          <w:sz w:val="22"/>
          <w:szCs w:val="22"/>
        </w:rPr>
        <w:t>l museo imaginario articulado a trav</w:t>
      </w:r>
      <w:r w:rsidRPr="00104142">
        <w:rPr>
          <w:rFonts w:ascii="Times New Roman" w:hAnsi="Times New Roman" w:cs="Times New Roman"/>
          <w:sz w:val="22"/>
          <w:szCs w:val="22"/>
        </w:rPr>
        <w:t>é</w:t>
      </w:r>
      <w:r w:rsidRPr="00104142">
        <w:rPr>
          <w:rFonts w:ascii="Times New Roman" w:hAnsi="Times New Roman" w:cs="Times New Roman"/>
          <w:sz w:val="22"/>
          <w:szCs w:val="22"/>
        </w:rPr>
        <w:t>s de las p</w:t>
      </w:r>
      <w:r w:rsidRPr="00104142">
        <w:rPr>
          <w:rFonts w:ascii="Times New Roman" w:hAnsi="Times New Roman" w:cs="Times New Roman"/>
          <w:sz w:val="22"/>
          <w:szCs w:val="22"/>
        </w:rPr>
        <w:t>á</w:t>
      </w:r>
      <w:r w:rsidRPr="00104142">
        <w:rPr>
          <w:rFonts w:ascii="Times New Roman" w:hAnsi="Times New Roman" w:cs="Times New Roman"/>
          <w:sz w:val="22"/>
          <w:szCs w:val="22"/>
        </w:rPr>
        <w:t xml:space="preserve">ginas del libro de </w:t>
      </w:r>
      <w:proofErr w:type="spellStart"/>
      <w:r w:rsidRPr="00104142">
        <w:rPr>
          <w:rFonts w:ascii="Times New Roman" w:hAnsi="Times New Roman" w:cs="Times New Roman"/>
          <w:sz w:val="22"/>
          <w:szCs w:val="22"/>
        </w:rPr>
        <w:t>Ghigliotto</w:t>
      </w:r>
      <w:proofErr w:type="spellEnd"/>
      <w:r w:rsidRPr="00104142">
        <w:rPr>
          <w:rFonts w:ascii="Times New Roman" w:hAnsi="Times New Roman" w:cs="Times New Roman"/>
          <w:sz w:val="22"/>
          <w:szCs w:val="22"/>
        </w:rPr>
        <w:t xml:space="preserve"> deviene un espacio privilegiado para ella, la abstracci</w:t>
      </w:r>
      <w:r w:rsidRPr="00104142">
        <w:rPr>
          <w:rFonts w:ascii="Times New Roman" w:hAnsi="Times New Roman" w:cs="Times New Roman"/>
          <w:sz w:val="22"/>
          <w:szCs w:val="22"/>
        </w:rPr>
        <w:t>ó</w:t>
      </w:r>
      <w:r w:rsidRPr="00104142">
        <w:rPr>
          <w:rFonts w:ascii="Times New Roman" w:hAnsi="Times New Roman" w:cs="Times New Roman"/>
          <w:sz w:val="22"/>
          <w:szCs w:val="22"/>
        </w:rPr>
        <w:t>n.</w:t>
      </w:r>
    </w:p>
    <w:p w14:paraId="1126BE46" w14:textId="77777777" w:rsidR="00303D02" w:rsidRPr="00104142" w:rsidRDefault="00A27680" w:rsidP="00104142">
      <w:pPr>
        <w:pStyle w:val="Cuerpo"/>
        <w:spacing w:before="0" w:line="360" w:lineRule="auto"/>
        <w:jc w:val="both"/>
        <w:rPr>
          <w:rFonts w:ascii="Times New Roman" w:eastAsia="Palatino" w:hAnsi="Times New Roman" w:cs="Times New Roman"/>
          <w:sz w:val="22"/>
          <w:szCs w:val="22"/>
        </w:rPr>
      </w:pPr>
      <w:r w:rsidRPr="00104142">
        <w:rPr>
          <w:rFonts w:ascii="Times New Roman" w:hAnsi="Times New Roman" w:cs="Times New Roman"/>
          <w:sz w:val="22"/>
          <w:szCs w:val="22"/>
        </w:rPr>
        <w:t>Por motivos a ser formulados m</w:t>
      </w:r>
      <w:r w:rsidRPr="00104142">
        <w:rPr>
          <w:rFonts w:ascii="Times New Roman" w:hAnsi="Times New Roman" w:cs="Times New Roman"/>
          <w:sz w:val="22"/>
          <w:szCs w:val="22"/>
        </w:rPr>
        <w:t>á</w:t>
      </w:r>
      <w:r w:rsidRPr="00104142">
        <w:rPr>
          <w:rFonts w:ascii="Times New Roman" w:hAnsi="Times New Roman" w:cs="Times New Roman"/>
          <w:sz w:val="22"/>
          <w:szCs w:val="22"/>
        </w:rPr>
        <w:t>s tarde en alusi</w:t>
      </w:r>
      <w:r w:rsidRPr="00104142">
        <w:rPr>
          <w:rFonts w:ascii="Times New Roman" w:hAnsi="Times New Roman" w:cs="Times New Roman"/>
          <w:sz w:val="22"/>
          <w:szCs w:val="22"/>
        </w:rPr>
        <w:t>ó</w:t>
      </w:r>
      <w:r w:rsidRPr="00104142">
        <w:rPr>
          <w:rFonts w:ascii="Times New Roman" w:hAnsi="Times New Roman" w:cs="Times New Roman"/>
          <w:sz w:val="22"/>
          <w:szCs w:val="22"/>
        </w:rPr>
        <w:t>n a los museos imaginarios, ser</w:t>
      </w:r>
      <w:r w:rsidRPr="00104142">
        <w:rPr>
          <w:rFonts w:ascii="Times New Roman" w:hAnsi="Times New Roman" w:cs="Times New Roman"/>
          <w:sz w:val="22"/>
          <w:szCs w:val="22"/>
        </w:rPr>
        <w:t>í</w:t>
      </w:r>
      <w:r w:rsidRPr="00104142">
        <w:rPr>
          <w:rFonts w:ascii="Times New Roman" w:hAnsi="Times New Roman" w:cs="Times New Roman"/>
          <w:sz w:val="22"/>
          <w:szCs w:val="22"/>
        </w:rPr>
        <w:t>a indispensable adelantarnos a insistir</w:t>
      </w:r>
      <w:r w:rsidRPr="00104142">
        <w:rPr>
          <w:rFonts w:ascii="Times New Roman" w:hAnsi="Times New Roman" w:cs="Times New Roman"/>
          <w:sz w:val="22"/>
          <w:szCs w:val="22"/>
        </w:rPr>
        <w:t xml:space="preserve"> en el car</w:t>
      </w:r>
      <w:r w:rsidRPr="00104142">
        <w:rPr>
          <w:rFonts w:ascii="Times New Roman" w:hAnsi="Times New Roman" w:cs="Times New Roman"/>
          <w:sz w:val="22"/>
          <w:szCs w:val="22"/>
        </w:rPr>
        <w:t>á</w:t>
      </w:r>
      <w:r w:rsidRPr="00104142">
        <w:rPr>
          <w:rFonts w:ascii="Times New Roman" w:hAnsi="Times New Roman" w:cs="Times New Roman"/>
          <w:sz w:val="22"/>
          <w:szCs w:val="22"/>
        </w:rPr>
        <w:t>cter conceptual del libro y en que, museo de papel al fin, nos confronta con su propia bidimensionalidad, la cual se proyecta a trav</w:t>
      </w:r>
      <w:r w:rsidRPr="00104142">
        <w:rPr>
          <w:rFonts w:ascii="Times New Roman" w:hAnsi="Times New Roman" w:cs="Times New Roman"/>
          <w:sz w:val="22"/>
          <w:szCs w:val="22"/>
        </w:rPr>
        <w:t>é</w:t>
      </w:r>
      <w:r w:rsidRPr="00104142">
        <w:rPr>
          <w:rFonts w:ascii="Times New Roman" w:hAnsi="Times New Roman" w:cs="Times New Roman"/>
          <w:sz w:val="22"/>
          <w:szCs w:val="22"/>
        </w:rPr>
        <w:t xml:space="preserve">s de los objetos </w:t>
      </w:r>
      <w:r w:rsidRPr="00104142">
        <w:rPr>
          <w:rFonts w:ascii="Times New Roman" w:hAnsi="Times New Roman" w:cs="Times New Roman"/>
          <w:sz w:val="22"/>
          <w:szCs w:val="22"/>
          <w:lang w:val="es-AR"/>
        </w:rPr>
        <w:t>comprendidos</w:t>
      </w:r>
      <w:r w:rsidRPr="00104142">
        <w:rPr>
          <w:rFonts w:ascii="Times New Roman" w:hAnsi="Times New Roman" w:cs="Times New Roman"/>
          <w:sz w:val="22"/>
          <w:szCs w:val="22"/>
        </w:rPr>
        <w:t xml:space="preserve"> a la par que del espacio que esos objetos, </w:t>
      </w:r>
      <w:r w:rsidRPr="00104142">
        <w:rPr>
          <w:rFonts w:ascii="Times New Roman" w:hAnsi="Times New Roman" w:cs="Times New Roman"/>
          <w:sz w:val="22"/>
          <w:szCs w:val="22"/>
          <w:lang w:val="es-AR"/>
        </w:rPr>
        <w:t>dispersos</w:t>
      </w:r>
      <w:r w:rsidRPr="00104142">
        <w:rPr>
          <w:rFonts w:ascii="Times New Roman" w:hAnsi="Times New Roman" w:cs="Times New Roman"/>
          <w:sz w:val="22"/>
          <w:szCs w:val="22"/>
        </w:rPr>
        <w:t>, generan por s</w:t>
      </w:r>
      <w:r w:rsidRPr="00104142">
        <w:rPr>
          <w:rFonts w:ascii="Times New Roman" w:hAnsi="Times New Roman" w:cs="Times New Roman"/>
          <w:sz w:val="22"/>
          <w:szCs w:val="22"/>
        </w:rPr>
        <w:t xml:space="preserve">í </w:t>
      </w:r>
      <w:r w:rsidRPr="00104142">
        <w:rPr>
          <w:rFonts w:ascii="Times New Roman" w:hAnsi="Times New Roman" w:cs="Times New Roman"/>
          <w:sz w:val="22"/>
          <w:szCs w:val="22"/>
        </w:rPr>
        <w:t>mismos.</w:t>
      </w:r>
      <w:r w:rsidRPr="00104142">
        <w:rPr>
          <w:rStyle w:val="Ninguno"/>
          <w:rFonts w:ascii="Times New Roman" w:eastAsia="Palatino" w:hAnsi="Times New Roman" w:cs="Times New Roman"/>
          <w:sz w:val="22"/>
          <w:szCs w:val="22"/>
          <w:vertAlign w:val="superscript"/>
        </w:rPr>
        <w:footnoteReference w:id="3"/>
      </w:r>
      <w:r w:rsidRPr="00104142">
        <w:rPr>
          <w:rFonts w:ascii="Times New Roman" w:hAnsi="Times New Roman" w:cs="Times New Roman"/>
          <w:sz w:val="22"/>
          <w:szCs w:val="22"/>
        </w:rPr>
        <w:t xml:space="preserve"> Agrada pensar esta fuerza generativa </w:t>
      </w:r>
      <w:r w:rsidRPr="00104142">
        <w:rPr>
          <w:rFonts w:ascii="Times New Roman" w:hAnsi="Times New Roman" w:cs="Times New Roman"/>
          <w:sz w:val="22"/>
          <w:szCs w:val="22"/>
        </w:rPr>
        <w:t>—</w:t>
      </w:r>
      <w:r w:rsidRPr="00104142">
        <w:rPr>
          <w:rFonts w:ascii="Times New Roman" w:hAnsi="Times New Roman" w:cs="Times New Roman"/>
          <w:sz w:val="22"/>
          <w:szCs w:val="22"/>
        </w:rPr>
        <w:t>identificable, por cierto, con la noci</w:t>
      </w:r>
      <w:r w:rsidRPr="00104142">
        <w:rPr>
          <w:rFonts w:ascii="Times New Roman" w:hAnsi="Times New Roman" w:cs="Times New Roman"/>
          <w:sz w:val="22"/>
          <w:szCs w:val="22"/>
        </w:rPr>
        <w:t>ó</w:t>
      </w:r>
      <w:r w:rsidRPr="00104142">
        <w:rPr>
          <w:rFonts w:ascii="Times New Roman" w:hAnsi="Times New Roman" w:cs="Times New Roman"/>
          <w:sz w:val="22"/>
          <w:szCs w:val="22"/>
        </w:rPr>
        <w:t xml:space="preserve">n </w:t>
      </w:r>
      <w:r w:rsidRPr="00104142">
        <w:rPr>
          <w:rFonts w:ascii="Times New Roman" w:hAnsi="Times New Roman" w:cs="Times New Roman"/>
          <w:sz w:val="22"/>
          <w:szCs w:val="22"/>
        </w:rPr>
        <w:t>“</w:t>
      </w:r>
      <w:r w:rsidRPr="00104142">
        <w:rPr>
          <w:rFonts w:ascii="Times New Roman" w:hAnsi="Times New Roman" w:cs="Times New Roman"/>
          <w:sz w:val="22"/>
          <w:szCs w:val="22"/>
        </w:rPr>
        <w:t>objetos en propagaci</w:t>
      </w:r>
      <w:r w:rsidRPr="00104142">
        <w:rPr>
          <w:rFonts w:ascii="Times New Roman" w:hAnsi="Times New Roman" w:cs="Times New Roman"/>
          <w:sz w:val="22"/>
          <w:szCs w:val="22"/>
        </w:rPr>
        <w:t>ó</w:t>
      </w:r>
      <w:r w:rsidRPr="00104142">
        <w:rPr>
          <w:rFonts w:ascii="Times New Roman" w:hAnsi="Times New Roman" w:cs="Times New Roman"/>
          <w:sz w:val="22"/>
          <w:szCs w:val="22"/>
        </w:rPr>
        <w:t>n</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 xml:space="preserve">de George </w:t>
      </w:r>
      <w:proofErr w:type="spellStart"/>
      <w:r w:rsidRPr="00104142">
        <w:rPr>
          <w:rFonts w:ascii="Times New Roman" w:hAnsi="Times New Roman" w:cs="Times New Roman"/>
          <w:sz w:val="22"/>
          <w:szCs w:val="22"/>
        </w:rPr>
        <w:t>Kubler</w:t>
      </w:r>
      <w:proofErr w:type="spellEnd"/>
      <w:r w:rsidRPr="00104142">
        <w:rPr>
          <w:rFonts w:ascii="Times New Roman" w:hAnsi="Times New Roman" w:cs="Times New Roman"/>
          <w:sz w:val="22"/>
          <w:szCs w:val="22"/>
        </w:rPr>
        <w:t xml:space="preserve"> en su libro </w:t>
      </w:r>
      <w:proofErr w:type="spellStart"/>
      <w:r w:rsidRPr="00104142">
        <w:rPr>
          <w:rStyle w:val="Ninguno"/>
          <w:rFonts w:ascii="Times New Roman" w:hAnsi="Times New Roman" w:cs="Times New Roman"/>
          <w:i/>
          <w:iCs/>
          <w:sz w:val="22"/>
          <w:szCs w:val="22"/>
        </w:rPr>
        <w:t>The</w:t>
      </w:r>
      <w:proofErr w:type="spellEnd"/>
      <w:r w:rsidRPr="00104142">
        <w:rPr>
          <w:rStyle w:val="Ninguno"/>
          <w:rFonts w:ascii="Times New Roman" w:hAnsi="Times New Roman" w:cs="Times New Roman"/>
          <w:i/>
          <w:iCs/>
          <w:sz w:val="22"/>
          <w:szCs w:val="22"/>
        </w:rPr>
        <w:t xml:space="preserve"> </w:t>
      </w:r>
      <w:proofErr w:type="spellStart"/>
      <w:r w:rsidRPr="00104142">
        <w:rPr>
          <w:rStyle w:val="Ninguno"/>
          <w:rFonts w:ascii="Times New Roman" w:hAnsi="Times New Roman" w:cs="Times New Roman"/>
          <w:i/>
          <w:iCs/>
          <w:sz w:val="22"/>
          <w:szCs w:val="22"/>
        </w:rPr>
        <w:t>Shape</w:t>
      </w:r>
      <w:proofErr w:type="spellEnd"/>
      <w:r w:rsidRPr="00104142">
        <w:rPr>
          <w:rStyle w:val="Ninguno"/>
          <w:rFonts w:ascii="Times New Roman" w:hAnsi="Times New Roman" w:cs="Times New Roman"/>
          <w:i/>
          <w:iCs/>
          <w:sz w:val="22"/>
          <w:szCs w:val="22"/>
        </w:rPr>
        <w:t xml:space="preserve"> </w:t>
      </w:r>
      <w:proofErr w:type="spellStart"/>
      <w:r w:rsidRPr="00104142">
        <w:rPr>
          <w:rStyle w:val="Ninguno"/>
          <w:rFonts w:ascii="Times New Roman" w:hAnsi="Times New Roman" w:cs="Times New Roman"/>
          <w:i/>
          <w:iCs/>
          <w:sz w:val="22"/>
          <w:szCs w:val="22"/>
        </w:rPr>
        <w:t>of</w:t>
      </w:r>
      <w:proofErr w:type="spellEnd"/>
      <w:r w:rsidRPr="00104142">
        <w:rPr>
          <w:rStyle w:val="Ninguno"/>
          <w:rFonts w:ascii="Times New Roman" w:hAnsi="Times New Roman" w:cs="Times New Roman"/>
          <w:i/>
          <w:iCs/>
          <w:sz w:val="22"/>
          <w:szCs w:val="22"/>
        </w:rPr>
        <w:t xml:space="preserve"> Time. </w:t>
      </w:r>
      <w:proofErr w:type="spellStart"/>
      <w:r w:rsidRPr="00104142">
        <w:rPr>
          <w:rStyle w:val="Ninguno"/>
          <w:rFonts w:ascii="Times New Roman" w:hAnsi="Times New Roman" w:cs="Times New Roman"/>
          <w:i/>
          <w:iCs/>
          <w:sz w:val="22"/>
          <w:szCs w:val="22"/>
          <w:lang w:val="es-AR"/>
        </w:rPr>
        <w:t>Remarks</w:t>
      </w:r>
      <w:proofErr w:type="spellEnd"/>
      <w:r w:rsidRPr="00104142">
        <w:rPr>
          <w:rStyle w:val="Ninguno"/>
          <w:rFonts w:ascii="Times New Roman" w:hAnsi="Times New Roman" w:cs="Times New Roman"/>
          <w:i/>
          <w:iCs/>
          <w:sz w:val="22"/>
          <w:szCs w:val="22"/>
          <w:lang w:val="es-AR"/>
        </w:rPr>
        <w:t xml:space="preserve"> </w:t>
      </w:r>
      <w:proofErr w:type="spellStart"/>
      <w:r w:rsidRPr="00104142">
        <w:rPr>
          <w:rStyle w:val="Ninguno"/>
          <w:rFonts w:ascii="Times New Roman" w:hAnsi="Times New Roman" w:cs="Times New Roman"/>
          <w:i/>
          <w:iCs/>
          <w:sz w:val="22"/>
          <w:szCs w:val="22"/>
          <w:lang w:val="es-AR"/>
        </w:rPr>
        <w:t>on</w:t>
      </w:r>
      <w:proofErr w:type="spellEnd"/>
      <w:r w:rsidRPr="00104142">
        <w:rPr>
          <w:rStyle w:val="Ninguno"/>
          <w:rFonts w:ascii="Times New Roman" w:hAnsi="Times New Roman" w:cs="Times New Roman"/>
          <w:i/>
          <w:iCs/>
          <w:sz w:val="22"/>
          <w:szCs w:val="22"/>
          <w:lang w:val="es-AR"/>
        </w:rPr>
        <w:t xml:space="preserve"> </w:t>
      </w:r>
      <w:proofErr w:type="spellStart"/>
      <w:r w:rsidRPr="00104142">
        <w:rPr>
          <w:rStyle w:val="Ninguno"/>
          <w:rFonts w:ascii="Times New Roman" w:hAnsi="Times New Roman" w:cs="Times New Roman"/>
          <w:i/>
          <w:iCs/>
          <w:sz w:val="22"/>
          <w:szCs w:val="22"/>
          <w:lang w:val="es-AR"/>
        </w:rPr>
        <w:t>the</w:t>
      </w:r>
      <w:proofErr w:type="spellEnd"/>
      <w:r w:rsidRPr="00104142">
        <w:rPr>
          <w:rStyle w:val="Ninguno"/>
          <w:rFonts w:ascii="Times New Roman" w:hAnsi="Times New Roman" w:cs="Times New Roman"/>
          <w:i/>
          <w:iCs/>
          <w:sz w:val="22"/>
          <w:szCs w:val="22"/>
          <w:lang w:val="es-AR"/>
        </w:rPr>
        <w:t xml:space="preserve"> </w:t>
      </w:r>
      <w:proofErr w:type="spellStart"/>
      <w:r w:rsidRPr="00104142">
        <w:rPr>
          <w:rStyle w:val="Ninguno"/>
          <w:rFonts w:ascii="Times New Roman" w:hAnsi="Times New Roman" w:cs="Times New Roman"/>
          <w:i/>
          <w:iCs/>
          <w:sz w:val="22"/>
          <w:szCs w:val="22"/>
          <w:lang w:val="es-AR"/>
        </w:rPr>
        <w:t>History</w:t>
      </w:r>
      <w:proofErr w:type="spellEnd"/>
      <w:r w:rsidRPr="00104142">
        <w:rPr>
          <w:rStyle w:val="Ninguno"/>
          <w:rFonts w:ascii="Times New Roman" w:hAnsi="Times New Roman" w:cs="Times New Roman"/>
          <w:i/>
          <w:iCs/>
          <w:sz w:val="22"/>
          <w:szCs w:val="22"/>
          <w:lang w:val="es-AR"/>
        </w:rPr>
        <w:t xml:space="preserve"> </w:t>
      </w:r>
      <w:proofErr w:type="spellStart"/>
      <w:r w:rsidRPr="00104142">
        <w:rPr>
          <w:rStyle w:val="Ninguno"/>
          <w:rFonts w:ascii="Times New Roman" w:hAnsi="Times New Roman" w:cs="Times New Roman"/>
          <w:i/>
          <w:iCs/>
          <w:sz w:val="22"/>
          <w:szCs w:val="22"/>
          <w:lang w:val="es-AR"/>
        </w:rPr>
        <w:t>of</w:t>
      </w:r>
      <w:proofErr w:type="spellEnd"/>
      <w:r w:rsidRPr="00104142">
        <w:rPr>
          <w:rStyle w:val="Ninguno"/>
          <w:rFonts w:ascii="Times New Roman" w:hAnsi="Times New Roman" w:cs="Times New Roman"/>
          <w:i/>
          <w:iCs/>
          <w:sz w:val="22"/>
          <w:szCs w:val="22"/>
          <w:lang w:val="es-AR"/>
        </w:rPr>
        <w:t xml:space="preserve"> </w:t>
      </w:r>
      <w:proofErr w:type="spellStart"/>
      <w:r w:rsidRPr="00104142">
        <w:rPr>
          <w:rStyle w:val="Ninguno"/>
          <w:rFonts w:ascii="Times New Roman" w:hAnsi="Times New Roman" w:cs="Times New Roman"/>
          <w:i/>
          <w:iCs/>
          <w:sz w:val="22"/>
          <w:szCs w:val="22"/>
          <w:lang w:val="es-AR"/>
        </w:rPr>
        <w:t>Things</w:t>
      </w:r>
      <w:proofErr w:type="spellEnd"/>
      <w:r w:rsidRPr="00104142">
        <w:rPr>
          <w:rFonts w:ascii="Times New Roman" w:hAnsi="Times New Roman" w:cs="Times New Roman"/>
          <w:sz w:val="22"/>
          <w:szCs w:val="22"/>
        </w:rPr>
        <w:t>—</w:t>
      </w:r>
      <w:r w:rsidRPr="00104142">
        <w:rPr>
          <w:rFonts w:ascii="Times New Roman" w:hAnsi="Times New Roman" w:cs="Times New Roman"/>
          <w:sz w:val="22"/>
          <w:szCs w:val="22"/>
        </w:rPr>
        <w:t>en los t</w:t>
      </w:r>
      <w:r w:rsidRPr="00104142">
        <w:rPr>
          <w:rFonts w:ascii="Times New Roman" w:hAnsi="Times New Roman" w:cs="Times New Roman"/>
          <w:sz w:val="22"/>
          <w:szCs w:val="22"/>
        </w:rPr>
        <w:t>é</w:t>
      </w:r>
      <w:r w:rsidRPr="00104142">
        <w:rPr>
          <w:rFonts w:ascii="Times New Roman" w:hAnsi="Times New Roman" w:cs="Times New Roman"/>
          <w:sz w:val="22"/>
          <w:szCs w:val="22"/>
        </w:rPr>
        <w:t xml:space="preserve">rminos de una </w:t>
      </w:r>
      <w:r w:rsidRPr="00104142">
        <w:rPr>
          <w:rStyle w:val="Ninguno"/>
          <w:rFonts w:ascii="Times New Roman" w:hAnsi="Times New Roman" w:cs="Times New Roman"/>
          <w:i/>
          <w:iCs/>
          <w:sz w:val="22"/>
          <w:szCs w:val="22"/>
        </w:rPr>
        <w:t xml:space="preserve">prepotencia de las cosas. </w:t>
      </w:r>
      <w:r w:rsidRPr="00104142">
        <w:rPr>
          <w:rFonts w:ascii="Times New Roman" w:hAnsi="Times New Roman" w:cs="Times New Roman"/>
          <w:sz w:val="22"/>
          <w:szCs w:val="22"/>
        </w:rPr>
        <w:t xml:space="preserve">Mas no se trata </w:t>
      </w:r>
      <w:r w:rsidRPr="00104142">
        <w:rPr>
          <w:rFonts w:ascii="Times New Roman" w:hAnsi="Times New Roman" w:cs="Times New Roman"/>
          <w:sz w:val="22"/>
          <w:szCs w:val="22"/>
          <w:lang w:val="es-AR"/>
        </w:rPr>
        <w:t>de la</w:t>
      </w:r>
      <w:r w:rsidRPr="00104142">
        <w:rPr>
          <w:rFonts w:ascii="Times New Roman" w:hAnsi="Times New Roman" w:cs="Times New Roman"/>
          <w:sz w:val="22"/>
          <w:szCs w:val="22"/>
          <w:lang w:val="es-AR"/>
        </w:rPr>
        <w:t xml:space="preserve"> misma</w:t>
      </w:r>
      <w:r w:rsidRPr="00104142">
        <w:rPr>
          <w:rFonts w:ascii="Times New Roman" w:hAnsi="Times New Roman" w:cs="Times New Roman"/>
          <w:sz w:val="22"/>
          <w:szCs w:val="22"/>
        </w:rPr>
        <w:t xml:space="preserve"> prepotencia con que las cosas devenidas mercanc</w:t>
      </w:r>
      <w:r w:rsidRPr="00104142">
        <w:rPr>
          <w:rFonts w:ascii="Times New Roman" w:hAnsi="Times New Roman" w:cs="Times New Roman"/>
          <w:sz w:val="22"/>
          <w:szCs w:val="22"/>
        </w:rPr>
        <w:t>í</w:t>
      </w:r>
      <w:r w:rsidRPr="00104142">
        <w:rPr>
          <w:rFonts w:ascii="Times New Roman" w:hAnsi="Times New Roman" w:cs="Times New Roman"/>
          <w:sz w:val="22"/>
          <w:szCs w:val="22"/>
        </w:rPr>
        <w:t xml:space="preserve">as </w:t>
      </w:r>
      <w:r w:rsidRPr="00104142">
        <w:rPr>
          <w:rFonts w:ascii="Times New Roman" w:hAnsi="Times New Roman" w:cs="Times New Roman"/>
          <w:sz w:val="22"/>
          <w:szCs w:val="22"/>
          <w:lang w:val="es-AR"/>
        </w:rPr>
        <w:t>conquistan</w:t>
      </w:r>
      <w:r w:rsidRPr="00104142">
        <w:rPr>
          <w:rFonts w:ascii="Times New Roman" w:hAnsi="Times New Roman" w:cs="Times New Roman"/>
          <w:sz w:val="22"/>
          <w:szCs w:val="22"/>
        </w:rPr>
        <w:t xml:space="preserve"> </w:t>
      </w:r>
      <w:r w:rsidRPr="00104142">
        <w:rPr>
          <w:rFonts w:ascii="Times New Roman" w:hAnsi="Times New Roman" w:cs="Times New Roman"/>
          <w:sz w:val="22"/>
          <w:szCs w:val="22"/>
          <w:lang w:val="es-AR"/>
        </w:rPr>
        <w:t>lo humano</w:t>
      </w:r>
      <w:r w:rsidRPr="00104142">
        <w:rPr>
          <w:rFonts w:ascii="Times New Roman" w:hAnsi="Times New Roman" w:cs="Times New Roman"/>
          <w:sz w:val="22"/>
          <w:szCs w:val="22"/>
        </w:rPr>
        <w:t xml:space="preserve"> que, por </w:t>
      </w:r>
      <w:r w:rsidRPr="00104142">
        <w:rPr>
          <w:rFonts w:ascii="Times New Roman" w:hAnsi="Times New Roman" w:cs="Times New Roman"/>
          <w:sz w:val="22"/>
          <w:szCs w:val="22"/>
        </w:rPr>
        <w:t>ú</w:t>
      </w:r>
      <w:r w:rsidRPr="00104142">
        <w:rPr>
          <w:rFonts w:ascii="Times New Roman" w:hAnsi="Times New Roman" w:cs="Times New Roman"/>
          <w:sz w:val="22"/>
          <w:szCs w:val="22"/>
        </w:rPr>
        <w:t>nico ant</w:t>
      </w:r>
      <w:r w:rsidRPr="00104142">
        <w:rPr>
          <w:rFonts w:ascii="Times New Roman" w:hAnsi="Times New Roman" w:cs="Times New Roman"/>
          <w:sz w:val="22"/>
          <w:szCs w:val="22"/>
        </w:rPr>
        <w:t>í</w:t>
      </w:r>
      <w:r w:rsidRPr="00104142">
        <w:rPr>
          <w:rFonts w:ascii="Times New Roman" w:hAnsi="Times New Roman" w:cs="Times New Roman"/>
          <w:sz w:val="22"/>
          <w:szCs w:val="22"/>
        </w:rPr>
        <w:t xml:space="preserve">doto, posee </w:t>
      </w:r>
      <w:r w:rsidRPr="00104142">
        <w:rPr>
          <w:rFonts w:ascii="Times New Roman" w:hAnsi="Times New Roman" w:cs="Times New Roman"/>
          <w:sz w:val="22"/>
          <w:szCs w:val="22"/>
        </w:rPr>
        <w:t>“</w:t>
      </w:r>
      <w:r w:rsidRPr="00104142">
        <w:rPr>
          <w:rFonts w:ascii="Times New Roman" w:hAnsi="Times New Roman" w:cs="Times New Roman"/>
          <w:sz w:val="22"/>
          <w:szCs w:val="22"/>
        </w:rPr>
        <w:t xml:space="preserve">la </w:t>
      </w:r>
      <w:proofErr w:type="spellStart"/>
      <w:r w:rsidRPr="00104142">
        <w:rPr>
          <w:rFonts w:ascii="Times New Roman" w:hAnsi="Times New Roman" w:cs="Times New Roman"/>
          <w:sz w:val="22"/>
          <w:szCs w:val="22"/>
        </w:rPr>
        <w:t>idiosincracia</w:t>
      </w:r>
      <w:proofErr w:type="spellEnd"/>
      <w:r w:rsidRPr="00104142">
        <w:rPr>
          <w:rFonts w:ascii="Times New Roman" w:hAnsi="Times New Roman" w:cs="Times New Roman"/>
          <w:sz w:val="22"/>
          <w:szCs w:val="22"/>
        </w:rPr>
        <w:t xml:space="preserve"> del esp</w:t>
      </w:r>
      <w:r w:rsidRPr="00104142">
        <w:rPr>
          <w:rFonts w:ascii="Times New Roman" w:hAnsi="Times New Roman" w:cs="Times New Roman"/>
          <w:sz w:val="22"/>
          <w:szCs w:val="22"/>
        </w:rPr>
        <w:t>í</w:t>
      </w:r>
      <w:r w:rsidRPr="00104142">
        <w:rPr>
          <w:rFonts w:ascii="Times New Roman" w:hAnsi="Times New Roman" w:cs="Times New Roman"/>
          <w:sz w:val="22"/>
          <w:szCs w:val="22"/>
        </w:rPr>
        <w:t>ritu l</w:t>
      </w:r>
      <w:r w:rsidRPr="00104142">
        <w:rPr>
          <w:rFonts w:ascii="Times New Roman" w:hAnsi="Times New Roman" w:cs="Times New Roman"/>
          <w:sz w:val="22"/>
          <w:szCs w:val="22"/>
        </w:rPr>
        <w:t>í</w:t>
      </w:r>
      <w:r w:rsidRPr="00104142">
        <w:rPr>
          <w:rFonts w:ascii="Times New Roman" w:hAnsi="Times New Roman" w:cs="Times New Roman"/>
          <w:sz w:val="22"/>
          <w:szCs w:val="22"/>
        </w:rPr>
        <w:t>rico</w:t>
      </w:r>
      <w:r w:rsidRPr="00104142">
        <w:rPr>
          <w:rFonts w:ascii="Times New Roman" w:hAnsi="Times New Roman" w:cs="Times New Roman"/>
          <w:sz w:val="22"/>
          <w:szCs w:val="22"/>
        </w:rPr>
        <w:t>”</w:t>
      </w:r>
      <w:r w:rsidRPr="00104142">
        <w:rPr>
          <w:rFonts w:ascii="Times New Roman" w:hAnsi="Times New Roman" w:cs="Times New Roman"/>
          <w:sz w:val="22"/>
          <w:szCs w:val="22"/>
        </w:rPr>
        <w:t>, a la que Theodor Adorno (1962) dedica un paneg</w:t>
      </w:r>
      <w:r w:rsidRPr="00104142">
        <w:rPr>
          <w:rFonts w:ascii="Times New Roman" w:hAnsi="Times New Roman" w:cs="Times New Roman"/>
          <w:sz w:val="22"/>
          <w:szCs w:val="22"/>
        </w:rPr>
        <w:t>í</w:t>
      </w:r>
      <w:r w:rsidRPr="00104142">
        <w:rPr>
          <w:rFonts w:ascii="Times New Roman" w:hAnsi="Times New Roman" w:cs="Times New Roman"/>
          <w:sz w:val="22"/>
          <w:szCs w:val="22"/>
        </w:rPr>
        <w:t xml:space="preserve">rico. Acaso sea hora de advertir en esa </w:t>
      </w:r>
      <w:r w:rsidRPr="00104142">
        <w:rPr>
          <w:rFonts w:ascii="Times New Roman" w:hAnsi="Times New Roman" w:cs="Times New Roman"/>
          <w:sz w:val="22"/>
          <w:szCs w:val="22"/>
        </w:rPr>
        <w:t>“</w:t>
      </w:r>
      <w:r w:rsidRPr="00104142">
        <w:rPr>
          <w:rFonts w:ascii="Times New Roman" w:hAnsi="Times New Roman" w:cs="Times New Roman"/>
          <w:sz w:val="22"/>
          <w:szCs w:val="22"/>
        </w:rPr>
        <w:t>prepotencia de las</w:t>
      </w:r>
      <w:r w:rsidRPr="00104142">
        <w:rPr>
          <w:rFonts w:ascii="Times New Roman" w:hAnsi="Times New Roman" w:cs="Times New Roman"/>
          <w:sz w:val="22"/>
          <w:szCs w:val="22"/>
        </w:rPr>
        <w:t xml:space="preserve"> cosas</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 xml:space="preserve">una </w:t>
      </w:r>
      <w:r w:rsidRPr="00104142">
        <w:rPr>
          <w:rFonts w:ascii="Times New Roman" w:hAnsi="Times New Roman" w:cs="Times New Roman"/>
          <w:sz w:val="22"/>
          <w:szCs w:val="22"/>
          <w:lang w:val="es-AR"/>
        </w:rPr>
        <w:t>fuente de abundantes</w:t>
      </w:r>
      <w:r w:rsidRPr="00104142">
        <w:rPr>
          <w:rFonts w:ascii="Times New Roman" w:hAnsi="Times New Roman" w:cs="Times New Roman"/>
          <w:sz w:val="22"/>
          <w:szCs w:val="22"/>
        </w:rPr>
        <w:t xml:space="preserve"> resonancias de lo humano.</w:t>
      </w:r>
      <w:r w:rsidRPr="00104142">
        <w:rPr>
          <w:rStyle w:val="Ninguno"/>
          <w:rFonts w:ascii="Times New Roman" w:eastAsia="Palatino" w:hAnsi="Times New Roman" w:cs="Times New Roman"/>
          <w:sz w:val="22"/>
          <w:szCs w:val="22"/>
          <w:vertAlign w:val="superscript"/>
        </w:rPr>
        <w:footnoteReference w:id="4"/>
      </w:r>
      <w:r w:rsidRPr="00104142">
        <w:rPr>
          <w:rFonts w:ascii="Times New Roman" w:hAnsi="Times New Roman" w:cs="Times New Roman"/>
          <w:sz w:val="22"/>
          <w:szCs w:val="22"/>
        </w:rPr>
        <w:t xml:space="preserve"> El mundo cesa as</w:t>
      </w:r>
      <w:r w:rsidRPr="00104142">
        <w:rPr>
          <w:rFonts w:ascii="Times New Roman" w:hAnsi="Times New Roman" w:cs="Times New Roman"/>
          <w:sz w:val="22"/>
          <w:szCs w:val="22"/>
        </w:rPr>
        <w:t xml:space="preserve">í </w:t>
      </w:r>
      <w:r w:rsidRPr="00104142">
        <w:rPr>
          <w:rFonts w:ascii="Times New Roman" w:hAnsi="Times New Roman" w:cs="Times New Roman"/>
          <w:sz w:val="22"/>
          <w:szCs w:val="22"/>
        </w:rPr>
        <w:t xml:space="preserve">de ser un </w:t>
      </w:r>
      <w:r w:rsidRPr="00104142">
        <w:rPr>
          <w:rFonts w:ascii="Times New Roman" w:hAnsi="Times New Roman" w:cs="Times New Roman"/>
          <w:sz w:val="22"/>
          <w:szCs w:val="22"/>
        </w:rPr>
        <w:t>“</w:t>
      </w:r>
      <w:r w:rsidRPr="00104142">
        <w:rPr>
          <w:rFonts w:ascii="Times New Roman" w:hAnsi="Times New Roman" w:cs="Times New Roman"/>
          <w:sz w:val="22"/>
          <w:szCs w:val="22"/>
        </w:rPr>
        <w:t>tel</w:t>
      </w:r>
      <w:r w:rsidRPr="00104142">
        <w:rPr>
          <w:rFonts w:ascii="Times New Roman" w:hAnsi="Times New Roman" w:cs="Times New Roman"/>
          <w:sz w:val="22"/>
          <w:szCs w:val="22"/>
        </w:rPr>
        <w:t>ó</w:t>
      </w:r>
      <w:r w:rsidRPr="00104142">
        <w:rPr>
          <w:rFonts w:ascii="Times New Roman" w:hAnsi="Times New Roman" w:cs="Times New Roman"/>
          <w:sz w:val="22"/>
          <w:szCs w:val="22"/>
        </w:rPr>
        <w:t>n de fondo</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 xml:space="preserve">y la literatura, como propone Marcelo Cohen </w:t>
      </w:r>
      <w:r w:rsidRPr="00104142">
        <w:rPr>
          <w:rFonts w:ascii="Times New Roman" w:hAnsi="Times New Roman" w:cs="Times New Roman"/>
          <w:sz w:val="22"/>
          <w:szCs w:val="22"/>
        </w:rPr>
        <w:t>(2016</w:t>
      </w:r>
      <w:r w:rsidRPr="00104142">
        <w:rPr>
          <w:rFonts w:ascii="Times New Roman" w:hAnsi="Times New Roman" w:cs="Times New Roman"/>
          <w:sz w:val="22"/>
          <w:szCs w:val="22"/>
        </w:rPr>
        <w:t xml:space="preserve">, p. 16), pasa a construir </w:t>
      </w:r>
      <w:r w:rsidRPr="00104142">
        <w:rPr>
          <w:rFonts w:ascii="Times New Roman" w:hAnsi="Times New Roman" w:cs="Times New Roman"/>
          <w:sz w:val="22"/>
          <w:szCs w:val="22"/>
        </w:rPr>
        <w:t>“</w:t>
      </w:r>
      <w:r w:rsidRPr="00104142">
        <w:rPr>
          <w:rFonts w:ascii="Times New Roman" w:hAnsi="Times New Roman" w:cs="Times New Roman"/>
          <w:sz w:val="22"/>
          <w:szCs w:val="22"/>
        </w:rPr>
        <w:t>aparatos u organismos verbales</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 xml:space="preserve">que ostentan la </w:t>
      </w:r>
      <w:r w:rsidRPr="00104142">
        <w:rPr>
          <w:rFonts w:ascii="Times New Roman" w:hAnsi="Times New Roman" w:cs="Times New Roman"/>
          <w:sz w:val="22"/>
          <w:szCs w:val="22"/>
        </w:rPr>
        <w:t>“</w:t>
      </w:r>
      <w:r w:rsidRPr="00104142">
        <w:rPr>
          <w:rFonts w:ascii="Times New Roman" w:hAnsi="Times New Roman" w:cs="Times New Roman"/>
          <w:sz w:val="22"/>
          <w:szCs w:val="22"/>
        </w:rPr>
        <w:t>indefensi</w:t>
      </w:r>
      <w:r w:rsidRPr="00104142">
        <w:rPr>
          <w:rFonts w:ascii="Times New Roman" w:hAnsi="Times New Roman" w:cs="Times New Roman"/>
          <w:sz w:val="22"/>
          <w:szCs w:val="22"/>
        </w:rPr>
        <w:t>ó</w:t>
      </w:r>
      <w:r w:rsidRPr="00104142">
        <w:rPr>
          <w:rFonts w:ascii="Times New Roman" w:hAnsi="Times New Roman" w:cs="Times New Roman"/>
          <w:sz w:val="22"/>
          <w:szCs w:val="22"/>
        </w:rPr>
        <w:t xml:space="preserve">n, la </w:t>
      </w:r>
      <w:r w:rsidRPr="00104142">
        <w:rPr>
          <w:rFonts w:ascii="Times New Roman" w:hAnsi="Times New Roman" w:cs="Times New Roman"/>
          <w:sz w:val="22"/>
          <w:szCs w:val="22"/>
        </w:rPr>
        <w:t>duraci</w:t>
      </w:r>
      <w:r w:rsidRPr="00104142">
        <w:rPr>
          <w:rFonts w:ascii="Times New Roman" w:hAnsi="Times New Roman" w:cs="Times New Roman"/>
          <w:sz w:val="22"/>
          <w:szCs w:val="22"/>
        </w:rPr>
        <w:t>ó</w:t>
      </w:r>
      <w:r w:rsidRPr="00104142">
        <w:rPr>
          <w:rFonts w:ascii="Times New Roman" w:hAnsi="Times New Roman" w:cs="Times New Roman"/>
          <w:sz w:val="22"/>
          <w:szCs w:val="22"/>
        </w:rPr>
        <w:t>n variable y la impavidez de las cosas</w:t>
      </w:r>
      <w:r w:rsidRPr="00104142">
        <w:rPr>
          <w:rFonts w:ascii="Times New Roman" w:hAnsi="Times New Roman" w:cs="Times New Roman"/>
          <w:sz w:val="22"/>
          <w:szCs w:val="22"/>
        </w:rPr>
        <w:t>”</w:t>
      </w:r>
      <w:r w:rsidRPr="00104142">
        <w:rPr>
          <w:rFonts w:ascii="Times New Roman" w:hAnsi="Times New Roman" w:cs="Times New Roman"/>
          <w:sz w:val="22"/>
          <w:szCs w:val="22"/>
        </w:rPr>
        <w:t>.</w:t>
      </w:r>
    </w:p>
    <w:p w14:paraId="165E4359" w14:textId="77777777" w:rsidR="00303D02" w:rsidRPr="00104142" w:rsidRDefault="00A27680" w:rsidP="00104142">
      <w:pPr>
        <w:pStyle w:val="Cuerpo"/>
        <w:spacing w:before="0" w:line="360" w:lineRule="auto"/>
        <w:jc w:val="both"/>
        <w:rPr>
          <w:rFonts w:ascii="Times New Roman" w:eastAsia="Palatino" w:hAnsi="Times New Roman" w:cs="Times New Roman"/>
          <w:sz w:val="22"/>
          <w:szCs w:val="22"/>
        </w:rPr>
      </w:pPr>
      <w:r w:rsidRPr="00104142">
        <w:rPr>
          <w:rFonts w:ascii="Times New Roman" w:hAnsi="Times New Roman" w:cs="Times New Roman"/>
          <w:sz w:val="22"/>
          <w:szCs w:val="22"/>
        </w:rPr>
        <w:t xml:space="preserve">De entre los posibles aparatos u organismos verbales y, agrego, </w:t>
      </w:r>
      <w:proofErr w:type="gramStart"/>
      <w:r w:rsidRPr="00104142">
        <w:rPr>
          <w:rFonts w:ascii="Times New Roman" w:hAnsi="Times New Roman" w:cs="Times New Roman"/>
          <w:sz w:val="22"/>
          <w:szCs w:val="22"/>
        </w:rPr>
        <w:t>visuales revestidos</w:t>
      </w:r>
      <w:proofErr w:type="gramEnd"/>
      <w:r w:rsidRPr="00104142">
        <w:rPr>
          <w:rFonts w:ascii="Times New Roman" w:hAnsi="Times New Roman" w:cs="Times New Roman"/>
          <w:sz w:val="22"/>
          <w:szCs w:val="22"/>
        </w:rPr>
        <w:t xml:space="preserve"> con tales caracter</w:t>
      </w:r>
      <w:r w:rsidRPr="00104142">
        <w:rPr>
          <w:rFonts w:ascii="Times New Roman" w:hAnsi="Times New Roman" w:cs="Times New Roman"/>
          <w:sz w:val="22"/>
          <w:szCs w:val="22"/>
        </w:rPr>
        <w:t>í</w:t>
      </w:r>
      <w:r w:rsidRPr="00104142">
        <w:rPr>
          <w:rFonts w:ascii="Times New Roman" w:hAnsi="Times New Roman" w:cs="Times New Roman"/>
          <w:sz w:val="22"/>
          <w:szCs w:val="22"/>
        </w:rPr>
        <w:t xml:space="preserve">sticas, interesan los </w:t>
      </w:r>
      <w:r w:rsidRPr="00104142">
        <w:rPr>
          <w:rFonts w:ascii="Times New Roman" w:hAnsi="Times New Roman" w:cs="Times New Roman"/>
          <w:sz w:val="22"/>
          <w:szCs w:val="22"/>
        </w:rPr>
        <w:t>“</w:t>
      </w:r>
      <w:r w:rsidRPr="00104142">
        <w:rPr>
          <w:rFonts w:ascii="Times New Roman" w:hAnsi="Times New Roman" w:cs="Times New Roman"/>
          <w:sz w:val="22"/>
          <w:szCs w:val="22"/>
        </w:rPr>
        <w:t>museos imaginarios</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 xml:space="preserve">con los que </w:t>
      </w:r>
      <w:r w:rsidRPr="00104142">
        <w:rPr>
          <w:rStyle w:val="Ninguno"/>
          <w:rFonts w:ascii="Times New Roman" w:hAnsi="Times New Roman" w:cs="Times New Roman"/>
          <w:i/>
          <w:iCs/>
          <w:sz w:val="22"/>
          <w:szCs w:val="22"/>
        </w:rPr>
        <w:t xml:space="preserve">El Museo de la </w:t>
      </w:r>
      <w:r w:rsidRPr="00104142">
        <w:rPr>
          <w:rStyle w:val="Ninguno"/>
          <w:rFonts w:ascii="Times New Roman" w:hAnsi="Times New Roman" w:cs="Times New Roman"/>
          <w:i/>
          <w:iCs/>
          <w:sz w:val="22"/>
          <w:szCs w:val="22"/>
          <w:lang w:val="es-AR"/>
        </w:rPr>
        <w:t>B</w:t>
      </w:r>
      <w:r w:rsidRPr="00104142">
        <w:rPr>
          <w:rStyle w:val="Ninguno"/>
          <w:rFonts w:ascii="Times New Roman" w:hAnsi="Times New Roman" w:cs="Times New Roman"/>
          <w:i/>
          <w:iCs/>
          <w:sz w:val="22"/>
          <w:szCs w:val="22"/>
        </w:rPr>
        <w:t>ruma</w:t>
      </w:r>
      <w:r w:rsidRPr="00104142">
        <w:rPr>
          <w:rFonts w:ascii="Times New Roman" w:hAnsi="Times New Roman" w:cs="Times New Roman"/>
          <w:sz w:val="22"/>
          <w:szCs w:val="22"/>
        </w:rPr>
        <w:t xml:space="preserve"> mantiene un sinn</w:t>
      </w:r>
      <w:r w:rsidRPr="00104142">
        <w:rPr>
          <w:rFonts w:ascii="Times New Roman" w:hAnsi="Times New Roman" w:cs="Times New Roman"/>
          <w:sz w:val="22"/>
          <w:szCs w:val="22"/>
        </w:rPr>
        <w:t>ú</w:t>
      </w:r>
      <w:r w:rsidRPr="00104142">
        <w:rPr>
          <w:rFonts w:ascii="Times New Roman" w:hAnsi="Times New Roman" w:cs="Times New Roman"/>
          <w:sz w:val="22"/>
          <w:szCs w:val="22"/>
        </w:rPr>
        <w:t>mero de afin</w:t>
      </w:r>
      <w:r w:rsidRPr="00104142">
        <w:rPr>
          <w:rFonts w:ascii="Times New Roman" w:hAnsi="Times New Roman" w:cs="Times New Roman"/>
          <w:sz w:val="22"/>
          <w:szCs w:val="22"/>
        </w:rPr>
        <w:t xml:space="preserve">idades entre las cuales destaca, en principio, esa existencia en estado de </w:t>
      </w:r>
      <w:r w:rsidRPr="00104142">
        <w:rPr>
          <w:rFonts w:ascii="Times New Roman" w:hAnsi="Times New Roman" w:cs="Times New Roman"/>
          <w:sz w:val="22"/>
          <w:szCs w:val="22"/>
        </w:rPr>
        <w:t>“</w:t>
      </w:r>
      <w:r w:rsidRPr="00104142">
        <w:rPr>
          <w:rFonts w:ascii="Times New Roman" w:hAnsi="Times New Roman" w:cs="Times New Roman"/>
          <w:sz w:val="22"/>
          <w:szCs w:val="22"/>
        </w:rPr>
        <w:t>levitaci</w:t>
      </w:r>
      <w:r w:rsidRPr="00104142">
        <w:rPr>
          <w:rFonts w:ascii="Times New Roman" w:hAnsi="Times New Roman" w:cs="Times New Roman"/>
          <w:sz w:val="22"/>
          <w:szCs w:val="22"/>
        </w:rPr>
        <w:t>ó</w:t>
      </w:r>
      <w:r w:rsidRPr="00104142">
        <w:rPr>
          <w:rFonts w:ascii="Times New Roman" w:hAnsi="Times New Roman" w:cs="Times New Roman"/>
          <w:sz w:val="22"/>
          <w:szCs w:val="22"/>
        </w:rPr>
        <w:t>n tecnol</w:t>
      </w:r>
      <w:r w:rsidRPr="00104142">
        <w:rPr>
          <w:rFonts w:ascii="Times New Roman" w:hAnsi="Times New Roman" w:cs="Times New Roman"/>
          <w:sz w:val="22"/>
          <w:szCs w:val="22"/>
        </w:rPr>
        <w:t>ó</w:t>
      </w:r>
      <w:r w:rsidRPr="00104142">
        <w:rPr>
          <w:rFonts w:ascii="Times New Roman" w:hAnsi="Times New Roman" w:cs="Times New Roman"/>
          <w:sz w:val="22"/>
          <w:szCs w:val="22"/>
        </w:rPr>
        <w:t>gica</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debida a las reproducciones que los conforman a trav</w:t>
      </w:r>
      <w:r w:rsidRPr="00104142">
        <w:rPr>
          <w:rFonts w:ascii="Times New Roman" w:hAnsi="Times New Roman" w:cs="Times New Roman"/>
          <w:sz w:val="22"/>
          <w:szCs w:val="22"/>
        </w:rPr>
        <w:t>é</w:t>
      </w:r>
      <w:r w:rsidRPr="00104142">
        <w:rPr>
          <w:rFonts w:ascii="Times New Roman" w:hAnsi="Times New Roman" w:cs="Times New Roman"/>
          <w:sz w:val="22"/>
          <w:szCs w:val="22"/>
        </w:rPr>
        <w:t>s de impresiones, fotograf</w:t>
      </w:r>
      <w:r w:rsidRPr="00104142">
        <w:rPr>
          <w:rFonts w:ascii="Times New Roman" w:hAnsi="Times New Roman" w:cs="Times New Roman"/>
          <w:sz w:val="22"/>
          <w:szCs w:val="22"/>
        </w:rPr>
        <w:t>í</w:t>
      </w:r>
      <w:r w:rsidRPr="00104142">
        <w:rPr>
          <w:rFonts w:ascii="Times New Roman" w:hAnsi="Times New Roman" w:cs="Times New Roman"/>
          <w:sz w:val="22"/>
          <w:szCs w:val="22"/>
        </w:rPr>
        <w:t xml:space="preserve">as y filmaciones en libros, </w:t>
      </w:r>
      <w:proofErr w:type="spellStart"/>
      <w:r w:rsidRPr="00104142">
        <w:rPr>
          <w:rFonts w:ascii="Times New Roman" w:hAnsi="Times New Roman" w:cs="Times New Roman"/>
          <w:sz w:val="22"/>
          <w:szCs w:val="22"/>
        </w:rPr>
        <w:t>á</w:t>
      </w:r>
      <w:r w:rsidRPr="00104142">
        <w:rPr>
          <w:rFonts w:ascii="Times New Roman" w:hAnsi="Times New Roman" w:cs="Times New Roman"/>
          <w:sz w:val="22"/>
          <w:szCs w:val="22"/>
        </w:rPr>
        <w:t>lbums</w:t>
      </w:r>
      <w:proofErr w:type="spellEnd"/>
      <w:r w:rsidRPr="00104142">
        <w:rPr>
          <w:rFonts w:ascii="Times New Roman" w:hAnsi="Times New Roman" w:cs="Times New Roman"/>
          <w:sz w:val="22"/>
          <w:szCs w:val="22"/>
        </w:rPr>
        <w:t xml:space="preserve"> y films (</w:t>
      </w:r>
      <w:proofErr w:type="spellStart"/>
      <w:r w:rsidRPr="00104142">
        <w:rPr>
          <w:rFonts w:ascii="Times New Roman" w:hAnsi="Times New Roman" w:cs="Times New Roman"/>
          <w:sz w:val="22"/>
          <w:szCs w:val="22"/>
        </w:rPr>
        <w:t>Grasskamp</w:t>
      </w:r>
      <w:proofErr w:type="spellEnd"/>
      <w:r w:rsidRPr="00104142">
        <w:rPr>
          <w:rFonts w:ascii="Times New Roman" w:hAnsi="Times New Roman" w:cs="Times New Roman"/>
          <w:sz w:val="22"/>
          <w:szCs w:val="22"/>
        </w:rPr>
        <w:t>, 2016, p. 3).</w:t>
      </w:r>
      <w:r w:rsidRPr="00104142">
        <w:rPr>
          <w:rStyle w:val="Ninguno"/>
          <w:rFonts w:ascii="Times New Roman" w:hAnsi="Times New Roman" w:cs="Times New Roman"/>
          <w:color w:val="7F7F7F"/>
          <w:sz w:val="22"/>
          <w:szCs w:val="22"/>
        </w:rPr>
        <w:t xml:space="preserve"> </w:t>
      </w:r>
      <w:r w:rsidRPr="00104142">
        <w:rPr>
          <w:rFonts w:ascii="Times New Roman" w:hAnsi="Times New Roman" w:cs="Times New Roman"/>
          <w:sz w:val="22"/>
          <w:szCs w:val="22"/>
        </w:rPr>
        <w:t xml:space="preserve">El </w:t>
      </w:r>
      <w:r w:rsidRPr="00104142">
        <w:rPr>
          <w:rStyle w:val="Ninguno"/>
          <w:rFonts w:ascii="Times New Roman" w:hAnsi="Times New Roman" w:cs="Times New Roman"/>
          <w:i/>
          <w:iCs/>
          <w:sz w:val="22"/>
          <w:szCs w:val="22"/>
        </w:rPr>
        <w:t>Museo</w:t>
      </w:r>
      <w:r w:rsidRPr="00104142">
        <w:rPr>
          <w:rStyle w:val="Ninguno"/>
          <w:rFonts w:ascii="Times New Roman" w:hAnsi="Times New Roman" w:cs="Times New Roman"/>
          <w:i/>
          <w:iCs/>
          <w:sz w:val="22"/>
          <w:szCs w:val="22"/>
        </w:rPr>
        <w:t xml:space="preserve"> de la bruma</w:t>
      </w:r>
      <w:r w:rsidRPr="00104142">
        <w:rPr>
          <w:rFonts w:ascii="Times New Roman" w:hAnsi="Times New Roman" w:cs="Times New Roman"/>
          <w:sz w:val="22"/>
          <w:szCs w:val="22"/>
        </w:rPr>
        <w:t xml:space="preserve"> es un libro que, en parte, </w:t>
      </w:r>
      <w:r w:rsidRPr="00104142">
        <w:rPr>
          <w:rFonts w:ascii="Times New Roman" w:hAnsi="Times New Roman" w:cs="Times New Roman"/>
          <w:sz w:val="22"/>
          <w:szCs w:val="22"/>
        </w:rPr>
        <w:t>“</w:t>
      </w:r>
      <w:r w:rsidRPr="00104142">
        <w:rPr>
          <w:rFonts w:ascii="Times New Roman" w:hAnsi="Times New Roman" w:cs="Times New Roman"/>
          <w:sz w:val="22"/>
          <w:szCs w:val="22"/>
        </w:rPr>
        <w:t>emociona</w:t>
      </w:r>
      <w:r w:rsidRPr="00104142">
        <w:rPr>
          <w:rFonts w:ascii="Times New Roman" w:hAnsi="Times New Roman" w:cs="Times New Roman"/>
          <w:sz w:val="22"/>
          <w:szCs w:val="22"/>
        </w:rPr>
        <w:t>” —</w:t>
      </w:r>
      <w:r w:rsidRPr="00104142">
        <w:rPr>
          <w:rFonts w:ascii="Times New Roman" w:hAnsi="Times New Roman" w:cs="Times New Roman"/>
          <w:sz w:val="22"/>
          <w:szCs w:val="22"/>
        </w:rPr>
        <w:t>en el sentido que Cohen (2016, p. 11) alude en el ensayo ya citado</w:t>
      </w:r>
      <w:r w:rsidRPr="00104142">
        <w:rPr>
          <w:rFonts w:ascii="Times New Roman" w:hAnsi="Times New Roman" w:cs="Times New Roman"/>
          <w:sz w:val="22"/>
          <w:szCs w:val="22"/>
        </w:rPr>
        <w:t xml:space="preserve">— </w:t>
      </w:r>
      <w:r w:rsidRPr="00104142">
        <w:rPr>
          <w:rFonts w:ascii="Times New Roman" w:hAnsi="Times New Roman" w:cs="Times New Roman"/>
          <w:sz w:val="22"/>
          <w:szCs w:val="22"/>
          <w:lang w:val="es-AR"/>
        </w:rPr>
        <w:t>al encarnar</w:t>
      </w:r>
      <w:r w:rsidRPr="00104142">
        <w:rPr>
          <w:rFonts w:ascii="Times New Roman" w:hAnsi="Times New Roman" w:cs="Times New Roman"/>
          <w:sz w:val="22"/>
          <w:szCs w:val="22"/>
        </w:rPr>
        <w:t xml:space="preserve"> ese af</w:t>
      </w:r>
      <w:r w:rsidRPr="00104142">
        <w:rPr>
          <w:rFonts w:ascii="Times New Roman" w:hAnsi="Times New Roman" w:cs="Times New Roman"/>
          <w:sz w:val="22"/>
          <w:szCs w:val="22"/>
        </w:rPr>
        <w:t>á</w:t>
      </w:r>
      <w:r w:rsidRPr="00104142">
        <w:rPr>
          <w:rFonts w:ascii="Times New Roman" w:hAnsi="Times New Roman" w:cs="Times New Roman"/>
          <w:sz w:val="22"/>
          <w:szCs w:val="22"/>
        </w:rPr>
        <w:t xml:space="preserve">n de la literatura por </w:t>
      </w:r>
      <w:r w:rsidRPr="00104142">
        <w:rPr>
          <w:rFonts w:ascii="Times New Roman" w:hAnsi="Times New Roman" w:cs="Times New Roman"/>
          <w:sz w:val="22"/>
          <w:szCs w:val="22"/>
        </w:rPr>
        <w:t>“</w:t>
      </w:r>
      <w:r w:rsidRPr="00104142">
        <w:rPr>
          <w:rFonts w:ascii="Times New Roman" w:hAnsi="Times New Roman" w:cs="Times New Roman"/>
          <w:sz w:val="22"/>
          <w:szCs w:val="22"/>
        </w:rPr>
        <w:t>ofrecer el lenguaje a las cosas</w:t>
      </w:r>
      <w:r w:rsidRPr="00104142">
        <w:rPr>
          <w:rFonts w:ascii="Times New Roman" w:hAnsi="Times New Roman" w:cs="Times New Roman"/>
          <w:sz w:val="22"/>
          <w:szCs w:val="22"/>
        </w:rPr>
        <w:t>”</w:t>
      </w:r>
      <w:r w:rsidRPr="00104142">
        <w:rPr>
          <w:rFonts w:ascii="Times New Roman" w:hAnsi="Times New Roman" w:cs="Times New Roman"/>
          <w:sz w:val="22"/>
          <w:szCs w:val="22"/>
          <w:lang w:val="es-AR"/>
        </w:rPr>
        <w:t xml:space="preserve"> </w:t>
      </w:r>
      <w:r w:rsidRPr="00104142">
        <w:rPr>
          <w:rFonts w:ascii="Times New Roman" w:hAnsi="Times New Roman" w:cs="Times New Roman"/>
          <w:sz w:val="22"/>
          <w:szCs w:val="22"/>
        </w:rPr>
        <w:t>(al situar la poes</w:t>
      </w:r>
      <w:r w:rsidRPr="00104142">
        <w:rPr>
          <w:rFonts w:ascii="Times New Roman" w:hAnsi="Times New Roman" w:cs="Times New Roman"/>
          <w:sz w:val="22"/>
          <w:szCs w:val="22"/>
        </w:rPr>
        <w:t>í</w:t>
      </w:r>
      <w:r w:rsidRPr="00104142">
        <w:rPr>
          <w:rFonts w:ascii="Times New Roman" w:hAnsi="Times New Roman" w:cs="Times New Roman"/>
          <w:sz w:val="22"/>
          <w:szCs w:val="22"/>
        </w:rPr>
        <w:t>a por sobre el uso y la neurosis</w:t>
      </w:r>
      <w:r w:rsidRPr="00104142">
        <w:rPr>
          <w:rFonts w:ascii="Times New Roman" w:hAnsi="Times New Roman" w:cs="Times New Roman"/>
          <w:sz w:val="22"/>
          <w:szCs w:val="22"/>
          <w:lang w:val="es-AR"/>
        </w:rPr>
        <w:t>)</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como condici</w:t>
      </w:r>
      <w:r w:rsidRPr="00104142">
        <w:rPr>
          <w:rFonts w:ascii="Times New Roman" w:hAnsi="Times New Roman" w:cs="Times New Roman"/>
          <w:sz w:val="22"/>
          <w:szCs w:val="22"/>
        </w:rPr>
        <w:t>ó</w:t>
      </w:r>
      <w:r w:rsidRPr="00104142">
        <w:rPr>
          <w:rFonts w:ascii="Times New Roman" w:hAnsi="Times New Roman" w:cs="Times New Roman"/>
          <w:sz w:val="22"/>
          <w:szCs w:val="22"/>
        </w:rPr>
        <w:t>n de una pol</w:t>
      </w:r>
      <w:r w:rsidRPr="00104142">
        <w:rPr>
          <w:rFonts w:ascii="Times New Roman" w:hAnsi="Times New Roman" w:cs="Times New Roman"/>
          <w:sz w:val="22"/>
          <w:szCs w:val="22"/>
        </w:rPr>
        <w:t>í</w:t>
      </w:r>
      <w:r w:rsidRPr="00104142">
        <w:rPr>
          <w:rFonts w:ascii="Times New Roman" w:hAnsi="Times New Roman" w:cs="Times New Roman"/>
          <w:sz w:val="22"/>
          <w:szCs w:val="22"/>
        </w:rPr>
        <w:t>tica de la vida no gestionada por la instrumentalidad</w:t>
      </w:r>
      <w:r w:rsidRPr="00104142">
        <w:rPr>
          <w:rFonts w:ascii="Times New Roman" w:hAnsi="Times New Roman" w:cs="Times New Roman"/>
          <w:sz w:val="22"/>
          <w:szCs w:val="22"/>
        </w:rPr>
        <w:t>”</w:t>
      </w:r>
      <w:r w:rsidRPr="00104142">
        <w:rPr>
          <w:rFonts w:ascii="Times New Roman" w:hAnsi="Times New Roman" w:cs="Times New Roman"/>
          <w:sz w:val="22"/>
          <w:szCs w:val="22"/>
        </w:rPr>
        <w:t xml:space="preserve">. </w:t>
      </w:r>
    </w:p>
    <w:p w14:paraId="394A5E7C" w14:textId="77777777" w:rsidR="00303D02" w:rsidRPr="00104142" w:rsidRDefault="00A27680" w:rsidP="00104142">
      <w:pPr>
        <w:pStyle w:val="Cuerpo"/>
        <w:spacing w:before="0" w:line="360" w:lineRule="auto"/>
        <w:jc w:val="both"/>
        <w:rPr>
          <w:rFonts w:ascii="Times New Roman" w:eastAsia="Palatino" w:hAnsi="Times New Roman" w:cs="Times New Roman"/>
          <w:sz w:val="22"/>
          <w:szCs w:val="22"/>
        </w:rPr>
      </w:pPr>
      <w:r w:rsidRPr="00104142">
        <w:rPr>
          <w:rFonts w:ascii="Times New Roman" w:hAnsi="Times New Roman" w:cs="Times New Roman"/>
          <w:sz w:val="22"/>
          <w:szCs w:val="22"/>
        </w:rPr>
        <w:t xml:space="preserve">En afinidad con estas </w:t>
      </w:r>
      <w:r w:rsidRPr="00104142">
        <w:rPr>
          <w:rFonts w:ascii="Times New Roman" w:hAnsi="Times New Roman" w:cs="Times New Roman"/>
          <w:sz w:val="22"/>
          <w:szCs w:val="22"/>
        </w:rPr>
        <w:t>ú</w:t>
      </w:r>
      <w:r w:rsidRPr="00104142">
        <w:rPr>
          <w:rFonts w:ascii="Times New Roman" w:hAnsi="Times New Roman" w:cs="Times New Roman"/>
          <w:sz w:val="22"/>
          <w:szCs w:val="22"/>
        </w:rPr>
        <w:t>ltimas afirmaciones, nuestra hip</w:t>
      </w:r>
      <w:r w:rsidRPr="00104142">
        <w:rPr>
          <w:rFonts w:ascii="Times New Roman" w:hAnsi="Times New Roman" w:cs="Times New Roman"/>
          <w:sz w:val="22"/>
          <w:szCs w:val="22"/>
        </w:rPr>
        <w:t>ó</w:t>
      </w:r>
      <w:r w:rsidRPr="00104142">
        <w:rPr>
          <w:rFonts w:ascii="Times New Roman" w:hAnsi="Times New Roman" w:cs="Times New Roman"/>
          <w:sz w:val="22"/>
          <w:szCs w:val="22"/>
        </w:rPr>
        <w:t>tesis es que, aplicada a crear museos imaginarios, mediante representaciones visuales de objetos sin valor de mercado</w:t>
      </w:r>
      <w:r w:rsidRPr="00104142">
        <w:rPr>
          <w:rFonts w:ascii="Times New Roman" w:hAnsi="Times New Roman" w:cs="Times New Roman"/>
          <w:sz w:val="22"/>
          <w:szCs w:val="22"/>
        </w:rPr>
        <w:t>, la literatura es capaz de desestabilizar la l</w:t>
      </w:r>
      <w:r w:rsidRPr="00104142">
        <w:rPr>
          <w:rFonts w:ascii="Times New Roman" w:hAnsi="Times New Roman" w:cs="Times New Roman"/>
          <w:sz w:val="22"/>
          <w:szCs w:val="22"/>
        </w:rPr>
        <w:t>ó</w:t>
      </w:r>
      <w:r w:rsidRPr="00104142">
        <w:rPr>
          <w:rFonts w:ascii="Times New Roman" w:hAnsi="Times New Roman" w:cs="Times New Roman"/>
          <w:sz w:val="22"/>
          <w:szCs w:val="22"/>
        </w:rPr>
        <w:t>gica econ</w:t>
      </w:r>
      <w:r w:rsidRPr="00104142">
        <w:rPr>
          <w:rFonts w:ascii="Times New Roman" w:hAnsi="Times New Roman" w:cs="Times New Roman"/>
          <w:sz w:val="22"/>
          <w:szCs w:val="22"/>
        </w:rPr>
        <w:t>ó</w:t>
      </w:r>
      <w:r w:rsidRPr="00104142">
        <w:rPr>
          <w:rFonts w:ascii="Times New Roman" w:hAnsi="Times New Roman" w:cs="Times New Roman"/>
          <w:sz w:val="22"/>
          <w:szCs w:val="22"/>
        </w:rPr>
        <w:t>mica que rige a la sociedad y la cultura en general, as</w:t>
      </w:r>
      <w:r w:rsidRPr="00104142">
        <w:rPr>
          <w:rFonts w:ascii="Times New Roman" w:hAnsi="Times New Roman" w:cs="Times New Roman"/>
          <w:sz w:val="22"/>
          <w:szCs w:val="22"/>
        </w:rPr>
        <w:t xml:space="preserve">í </w:t>
      </w:r>
      <w:r w:rsidRPr="00104142">
        <w:rPr>
          <w:rFonts w:ascii="Times New Roman" w:hAnsi="Times New Roman" w:cs="Times New Roman"/>
          <w:sz w:val="22"/>
          <w:szCs w:val="22"/>
        </w:rPr>
        <w:t xml:space="preserve">como al arte, su historia e instituciones, </w:t>
      </w:r>
      <w:r w:rsidRPr="00104142">
        <w:rPr>
          <w:rFonts w:ascii="Times New Roman" w:hAnsi="Times New Roman" w:cs="Times New Roman"/>
          <w:sz w:val="22"/>
          <w:szCs w:val="22"/>
        </w:rPr>
        <w:lastRenderedPageBreak/>
        <w:t>a los museos, en particular. Mientras que las cosas predominan en esta especie de representaciones</w:t>
      </w:r>
      <w:r w:rsidRPr="00104142">
        <w:rPr>
          <w:rFonts w:ascii="Times New Roman" w:hAnsi="Times New Roman" w:cs="Times New Roman"/>
          <w:sz w:val="22"/>
          <w:szCs w:val="22"/>
        </w:rPr>
        <w:t xml:space="preserve">, lo que domina el </w:t>
      </w:r>
      <w:r w:rsidRPr="00104142">
        <w:rPr>
          <w:rFonts w:ascii="Times New Roman" w:hAnsi="Times New Roman" w:cs="Times New Roman"/>
          <w:sz w:val="22"/>
          <w:szCs w:val="22"/>
          <w:lang w:val="es-AR"/>
        </w:rPr>
        <w:t>singular estilo de las apariciones</w:t>
      </w:r>
      <w:r w:rsidRPr="00104142">
        <w:rPr>
          <w:rFonts w:ascii="Times New Roman" w:hAnsi="Times New Roman" w:cs="Times New Roman"/>
          <w:sz w:val="22"/>
          <w:szCs w:val="22"/>
        </w:rPr>
        <w:t xml:space="preserve"> de las </w:t>
      </w:r>
      <w:r w:rsidRPr="00104142">
        <w:rPr>
          <w:rFonts w:ascii="Times New Roman" w:hAnsi="Times New Roman" w:cs="Times New Roman"/>
          <w:sz w:val="22"/>
          <w:szCs w:val="22"/>
        </w:rPr>
        <w:t>ú</w:t>
      </w:r>
      <w:r w:rsidRPr="00104142">
        <w:rPr>
          <w:rFonts w:ascii="Times New Roman" w:hAnsi="Times New Roman" w:cs="Times New Roman"/>
          <w:sz w:val="22"/>
          <w:szCs w:val="22"/>
        </w:rPr>
        <w:t xml:space="preserve">ltimas en textos y films es el ensayo. En pocas palabras, </w:t>
      </w:r>
      <w:r w:rsidRPr="00104142">
        <w:rPr>
          <w:rStyle w:val="Ninguno"/>
          <w:rFonts w:ascii="Times New Roman" w:hAnsi="Times New Roman" w:cs="Times New Roman"/>
          <w:i/>
          <w:iCs/>
          <w:sz w:val="22"/>
          <w:szCs w:val="22"/>
        </w:rPr>
        <w:t xml:space="preserve">El Museo de la Bruma </w:t>
      </w:r>
      <w:r w:rsidRPr="00104142">
        <w:rPr>
          <w:rFonts w:ascii="Times New Roman" w:hAnsi="Times New Roman" w:cs="Times New Roman"/>
          <w:sz w:val="22"/>
          <w:szCs w:val="22"/>
        </w:rPr>
        <w:t>—</w:t>
      </w:r>
      <w:r w:rsidRPr="00104142">
        <w:rPr>
          <w:rFonts w:ascii="Times New Roman" w:hAnsi="Times New Roman" w:cs="Times New Roman"/>
          <w:sz w:val="22"/>
          <w:szCs w:val="22"/>
        </w:rPr>
        <w:t>como afirma su autor</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es una novela, a lo que nos animamos a agregar, una novela ensay</w:t>
      </w:r>
      <w:r w:rsidRPr="00104142">
        <w:rPr>
          <w:rFonts w:ascii="Times New Roman" w:hAnsi="Times New Roman" w:cs="Times New Roman"/>
          <w:sz w:val="22"/>
          <w:szCs w:val="22"/>
        </w:rPr>
        <w:t>í</w:t>
      </w:r>
      <w:r w:rsidRPr="00104142">
        <w:rPr>
          <w:rFonts w:ascii="Times New Roman" w:hAnsi="Times New Roman" w:cs="Times New Roman"/>
          <w:sz w:val="22"/>
          <w:szCs w:val="22"/>
        </w:rPr>
        <w:t>stica. La noci</w:t>
      </w:r>
      <w:r w:rsidRPr="00104142">
        <w:rPr>
          <w:rFonts w:ascii="Times New Roman" w:hAnsi="Times New Roman" w:cs="Times New Roman"/>
          <w:sz w:val="22"/>
          <w:szCs w:val="22"/>
        </w:rPr>
        <w:t>ó</w:t>
      </w:r>
      <w:r w:rsidRPr="00104142">
        <w:rPr>
          <w:rFonts w:ascii="Times New Roman" w:hAnsi="Times New Roman" w:cs="Times New Roman"/>
          <w:sz w:val="22"/>
          <w:szCs w:val="22"/>
        </w:rPr>
        <w:t>n ensayo acu</w:t>
      </w:r>
      <w:r w:rsidRPr="00104142">
        <w:rPr>
          <w:rFonts w:ascii="Times New Roman" w:hAnsi="Times New Roman" w:cs="Times New Roman"/>
          <w:sz w:val="22"/>
          <w:szCs w:val="22"/>
        </w:rPr>
        <w:t>de aqu</w:t>
      </w:r>
      <w:r w:rsidRPr="00104142">
        <w:rPr>
          <w:rFonts w:ascii="Times New Roman" w:hAnsi="Times New Roman" w:cs="Times New Roman"/>
          <w:sz w:val="22"/>
          <w:szCs w:val="22"/>
        </w:rPr>
        <w:t xml:space="preserve">í </w:t>
      </w:r>
      <w:r w:rsidRPr="00104142">
        <w:rPr>
          <w:rFonts w:ascii="Times New Roman" w:hAnsi="Times New Roman" w:cs="Times New Roman"/>
          <w:sz w:val="22"/>
          <w:szCs w:val="22"/>
        </w:rPr>
        <w:t>en su doble acepci</w:t>
      </w:r>
      <w:r w:rsidRPr="00104142">
        <w:rPr>
          <w:rFonts w:ascii="Times New Roman" w:hAnsi="Times New Roman" w:cs="Times New Roman"/>
          <w:sz w:val="22"/>
          <w:szCs w:val="22"/>
        </w:rPr>
        <w:t>ó</w:t>
      </w:r>
      <w:r w:rsidRPr="00104142">
        <w:rPr>
          <w:rFonts w:ascii="Times New Roman" w:hAnsi="Times New Roman" w:cs="Times New Roman"/>
          <w:sz w:val="22"/>
          <w:szCs w:val="22"/>
        </w:rPr>
        <w:t>n: como reflexi</w:t>
      </w:r>
      <w:r w:rsidRPr="00104142">
        <w:rPr>
          <w:rFonts w:ascii="Times New Roman" w:hAnsi="Times New Roman" w:cs="Times New Roman"/>
          <w:sz w:val="22"/>
          <w:szCs w:val="22"/>
        </w:rPr>
        <w:t>ó</w:t>
      </w:r>
      <w:r w:rsidRPr="00104142">
        <w:rPr>
          <w:rFonts w:ascii="Times New Roman" w:hAnsi="Times New Roman" w:cs="Times New Roman"/>
          <w:sz w:val="22"/>
          <w:szCs w:val="22"/>
        </w:rPr>
        <w:t>n y como experimentaci</w:t>
      </w:r>
      <w:r w:rsidRPr="00104142">
        <w:rPr>
          <w:rFonts w:ascii="Times New Roman" w:hAnsi="Times New Roman" w:cs="Times New Roman"/>
          <w:sz w:val="22"/>
          <w:szCs w:val="22"/>
        </w:rPr>
        <w:t>ó</w:t>
      </w:r>
      <w:r w:rsidRPr="00104142">
        <w:rPr>
          <w:rFonts w:ascii="Times New Roman" w:hAnsi="Times New Roman" w:cs="Times New Roman"/>
          <w:sz w:val="22"/>
          <w:szCs w:val="22"/>
        </w:rPr>
        <w:t xml:space="preserve">n. Digamos pues, aunando tal dualidad, que lo propio de los museos imaginarios en cuyo universo proponemos considerar el libro de </w:t>
      </w:r>
      <w:proofErr w:type="spellStart"/>
      <w:r w:rsidRPr="00104142">
        <w:rPr>
          <w:rFonts w:ascii="Times New Roman" w:hAnsi="Times New Roman" w:cs="Times New Roman"/>
          <w:sz w:val="22"/>
          <w:szCs w:val="22"/>
        </w:rPr>
        <w:t>Ghigliotto</w:t>
      </w:r>
      <w:proofErr w:type="spellEnd"/>
      <w:r w:rsidRPr="00104142">
        <w:rPr>
          <w:rFonts w:ascii="Times New Roman" w:hAnsi="Times New Roman" w:cs="Times New Roman"/>
          <w:sz w:val="22"/>
          <w:szCs w:val="22"/>
        </w:rPr>
        <w:t xml:space="preserve">, es la sustancialidad que en ellos concentra la </w:t>
      </w:r>
      <w:r w:rsidRPr="00104142">
        <w:rPr>
          <w:rStyle w:val="Ninguno"/>
          <w:rFonts w:ascii="Times New Roman" w:hAnsi="Times New Roman" w:cs="Times New Roman"/>
          <w:i/>
          <w:iCs/>
          <w:sz w:val="22"/>
          <w:szCs w:val="22"/>
        </w:rPr>
        <w:t>r</w:t>
      </w:r>
      <w:r w:rsidRPr="00104142">
        <w:rPr>
          <w:rStyle w:val="Ninguno"/>
          <w:rFonts w:ascii="Times New Roman" w:hAnsi="Times New Roman" w:cs="Times New Roman"/>
          <w:i/>
          <w:iCs/>
          <w:sz w:val="22"/>
          <w:szCs w:val="22"/>
        </w:rPr>
        <w:t>eflexi</w:t>
      </w:r>
      <w:r w:rsidRPr="00104142">
        <w:rPr>
          <w:rStyle w:val="Ninguno"/>
          <w:rFonts w:ascii="Times New Roman" w:hAnsi="Times New Roman" w:cs="Times New Roman"/>
          <w:i/>
          <w:iCs/>
          <w:sz w:val="22"/>
          <w:szCs w:val="22"/>
        </w:rPr>
        <w:t>ó</w:t>
      </w:r>
      <w:r w:rsidRPr="00104142">
        <w:rPr>
          <w:rStyle w:val="Ninguno"/>
          <w:rFonts w:ascii="Times New Roman" w:hAnsi="Times New Roman" w:cs="Times New Roman"/>
          <w:i/>
          <w:iCs/>
          <w:sz w:val="22"/>
          <w:szCs w:val="22"/>
        </w:rPr>
        <w:t>n ensay</w:t>
      </w:r>
      <w:r w:rsidRPr="00104142">
        <w:rPr>
          <w:rStyle w:val="Ninguno"/>
          <w:rFonts w:ascii="Times New Roman" w:hAnsi="Times New Roman" w:cs="Times New Roman"/>
          <w:i/>
          <w:iCs/>
          <w:sz w:val="22"/>
          <w:szCs w:val="22"/>
        </w:rPr>
        <w:t>í</w:t>
      </w:r>
      <w:r w:rsidRPr="00104142">
        <w:rPr>
          <w:rStyle w:val="Ninguno"/>
          <w:rFonts w:ascii="Times New Roman" w:hAnsi="Times New Roman" w:cs="Times New Roman"/>
          <w:i/>
          <w:iCs/>
          <w:sz w:val="22"/>
          <w:szCs w:val="22"/>
        </w:rPr>
        <w:t>stica</w:t>
      </w:r>
      <w:r w:rsidRPr="00104142">
        <w:rPr>
          <w:rFonts w:ascii="Times New Roman" w:hAnsi="Times New Roman" w:cs="Times New Roman"/>
          <w:sz w:val="22"/>
          <w:szCs w:val="22"/>
        </w:rPr>
        <w:t xml:space="preserve"> tendiente a conciliar lo que en la realidad del mundo contempor</w:t>
      </w:r>
      <w:r w:rsidRPr="00104142">
        <w:rPr>
          <w:rFonts w:ascii="Times New Roman" w:hAnsi="Times New Roman" w:cs="Times New Roman"/>
          <w:sz w:val="22"/>
          <w:szCs w:val="22"/>
        </w:rPr>
        <w:t>á</w:t>
      </w:r>
      <w:r w:rsidRPr="00104142">
        <w:rPr>
          <w:rFonts w:ascii="Times New Roman" w:hAnsi="Times New Roman" w:cs="Times New Roman"/>
          <w:sz w:val="22"/>
          <w:szCs w:val="22"/>
        </w:rPr>
        <w:t>neo cuesta m</w:t>
      </w:r>
      <w:r w:rsidRPr="00104142">
        <w:rPr>
          <w:rFonts w:ascii="Times New Roman" w:hAnsi="Times New Roman" w:cs="Times New Roman"/>
          <w:sz w:val="22"/>
          <w:szCs w:val="22"/>
        </w:rPr>
        <w:t>á</w:t>
      </w:r>
      <w:r w:rsidRPr="00104142">
        <w:rPr>
          <w:rFonts w:ascii="Times New Roman" w:hAnsi="Times New Roman" w:cs="Times New Roman"/>
          <w:sz w:val="22"/>
          <w:szCs w:val="22"/>
        </w:rPr>
        <w:t>s</w:t>
      </w:r>
      <w:r w:rsidRPr="00104142">
        <w:rPr>
          <w:rFonts w:ascii="Times New Roman" w:hAnsi="Times New Roman" w:cs="Times New Roman"/>
          <w:sz w:val="22"/>
          <w:szCs w:val="22"/>
          <w:lang w:val="es-AR"/>
        </w:rPr>
        <w:t xml:space="preserve"> y m</w:t>
      </w:r>
      <w:r w:rsidRPr="00104142">
        <w:rPr>
          <w:rFonts w:ascii="Times New Roman" w:hAnsi="Times New Roman" w:cs="Times New Roman"/>
          <w:sz w:val="22"/>
          <w:szCs w:val="22"/>
          <w:lang w:val="es-AR"/>
        </w:rPr>
        <w:t>á</w:t>
      </w:r>
      <w:r w:rsidRPr="00104142">
        <w:rPr>
          <w:rFonts w:ascii="Times New Roman" w:hAnsi="Times New Roman" w:cs="Times New Roman"/>
          <w:sz w:val="22"/>
          <w:szCs w:val="22"/>
          <w:lang w:val="es-AR"/>
        </w:rPr>
        <w:t>s</w:t>
      </w:r>
      <w:r w:rsidRPr="00104142">
        <w:rPr>
          <w:rFonts w:ascii="Times New Roman" w:hAnsi="Times New Roman" w:cs="Times New Roman"/>
          <w:sz w:val="22"/>
          <w:szCs w:val="22"/>
        </w:rPr>
        <w:t xml:space="preserve"> no ver como irreconciliable: las ideas y las pr</w:t>
      </w:r>
      <w:r w:rsidRPr="00104142">
        <w:rPr>
          <w:rFonts w:ascii="Times New Roman" w:hAnsi="Times New Roman" w:cs="Times New Roman"/>
          <w:sz w:val="22"/>
          <w:szCs w:val="22"/>
        </w:rPr>
        <w:t>á</w:t>
      </w:r>
      <w:r w:rsidRPr="00104142">
        <w:rPr>
          <w:rFonts w:ascii="Times New Roman" w:hAnsi="Times New Roman" w:cs="Times New Roman"/>
          <w:sz w:val="22"/>
          <w:szCs w:val="22"/>
        </w:rPr>
        <w:t xml:space="preserve">cticas, lo que equivale en el marco de las apreciaciones de Thomas Harrison </w:t>
      </w:r>
      <w:r w:rsidRPr="00104142">
        <w:rPr>
          <w:rFonts w:ascii="Times New Roman" w:hAnsi="Times New Roman" w:cs="Times New Roman"/>
          <w:sz w:val="22"/>
          <w:szCs w:val="22"/>
        </w:rPr>
        <w:t>(1992)</w:t>
      </w:r>
      <w:r w:rsidRPr="00104142">
        <w:rPr>
          <w:rFonts w:ascii="Times New Roman" w:hAnsi="Times New Roman" w:cs="Times New Roman"/>
          <w:sz w:val="22"/>
          <w:szCs w:val="22"/>
        </w:rPr>
        <w:t xml:space="preserve"> en</w:t>
      </w:r>
      <w:r w:rsidRPr="00104142">
        <w:rPr>
          <w:rFonts w:ascii="Times New Roman" w:hAnsi="Times New Roman" w:cs="Times New Roman"/>
          <w:sz w:val="22"/>
          <w:szCs w:val="22"/>
        </w:rPr>
        <w:t xml:space="preserve"> </w:t>
      </w:r>
      <w:proofErr w:type="spellStart"/>
      <w:r w:rsidRPr="00104142">
        <w:rPr>
          <w:rStyle w:val="Ninguno"/>
          <w:rFonts w:ascii="Times New Roman" w:hAnsi="Times New Roman" w:cs="Times New Roman"/>
          <w:i/>
          <w:iCs/>
          <w:sz w:val="22"/>
          <w:szCs w:val="22"/>
        </w:rPr>
        <w:t>Essayism</w:t>
      </w:r>
      <w:proofErr w:type="spellEnd"/>
      <w:r w:rsidRPr="00104142">
        <w:rPr>
          <w:rStyle w:val="Ninguno"/>
          <w:rFonts w:ascii="Times New Roman" w:hAnsi="Times New Roman" w:cs="Times New Roman"/>
          <w:i/>
          <w:iCs/>
          <w:sz w:val="22"/>
          <w:szCs w:val="22"/>
        </w:rPr>
        <w:t xml:space="preserve">. Conrad, </w:t>
      </w:r>
      <w:proofErr w:type="spellStart"/>
      <w:r w:rsidRPr="00104142">
        <w:rPr>
          <w:rStyle w:val="Ninguno"/>
          <w:rFonts w:ascii="Times New Roman" w:hAnsi="Times New Roman" w:cs="Times New Roman"/>
          <w:i/>
          <w:iCs/>
          <w:sz w:val="22"/>
          <w:szCs w:val="22"/>
        </w:rPr>
        <w:t>Musil</w:t>
      </w:r>
      <w:proofErr w:type="spellEnd"/>
      <w:r w:rsidRPr="00104142">
        <w:rPr>
          <w:rStyle w:val="Ninguno"/>
          <w:rFonts w:ascii="Times New Roman" w:hAnsi="Times New Roman" w:cs="Times New Roman"/>
          <w:i/>
          <w:iCs/>
          <w:sz w:val="22"/>
          <w:szCs w:val="22"/>
        </w:rPr>
        <w:t xml:space="preserve"> &amp; Pirandello</w:t>
      </w:r>
      <w:r w:rsidRPr="00104142">
        <w:rPr>
          <w:rFonts w:ascii="Times New Roman" w:hAnsi="Times New Roman" w:cs="Times New Roman"/>
          <w:sz w:val="22"/>
          <w:szCs w:val="22"/>
        </w:rPr>
        <w:t>,</w:t>
      </w:r>
      <w:r w:rsidRPr="00104142">
        <w:rPr>
          <w:rStyle w:val="Ninguno"/>
          <w:rFonts w:ascii="Times New Roman" w:hAnsi="Times New Roman" w:cs="Times New Roman"/>
          <w:i/>
          <w:iCs/>
          <w:sz w:val="22"/>
          <w:szCs w:val="22"/>
        </w:rPr>
        <w:t xml:space="preserve"> </w:t>
      </w:r>
      <w:r w:rsidRPr="00104142">
        <w:rPr>
          <w:rFonts w:ascii="Times New Roman" w:hAnsi="Times New Roman" w:cs="Times New Roman"/>
          <w:sz w:val="22"/>
          <w:szCs w:val="22"/>
        </w:rPr>
        <w:t xml:space="preserve">a una </w:t>
      </w:r>
      <w:r w:rsidRPr="00104142">
        <w:rPr>
          <w:rFonts w:ascii="Times New Roman" w:hAnsi="Times New Roman" w:cs="Times New Roman"/>
          <w:sz w:val="22"/>
          <w:szCs w:val="22"/>
        </w:rPr>
        <w:t>é</w:t>
      </w:r>
      <w:r w:rsidRPr="00104142">
        <w:rPr>
          <w:rFonts w:ascii="Times New Roman" w:hAnsi="Times New Roman" w:cs="Times New Roman"/>
          <w:sz w:val="22"/>
          <w:szCs w:val="22"/>
        </w:rPr>
        <w:t>tica y una experiencia.</w:t>
      </w:r>
      <w:r w:rsidRPr="00104142">
        <w:rPr>
          <w:rStyle w:val="Ninguno"/>
          <w:rFonts w:ascii="Times New Roman" w:eastAsia="Palatino" w:hAnsi="Times New Roman" w:cs="Times New Roman"/>
          <w:sz w:val="22"/>
          <w:szCs w:val="22"/>
          <w:vertAlign w:val="superscript"/>
        </w:rPr>
        <w:footnoteReference w:id="5"/>
      </w:r>
    </w:p>
    <w:p w14:paraId="75179AE1" w14:textId="77777777" w:rsidR="00303D02" w:rsidRPr="00104142" w:rsidRDefault="00A27680" w:rsidP="00104142">
      <w:pPr>
        <w:pStyle w:val="Cuerpo"/>
        <w:spacing w:before="0" w:line="360" w:lineRule="auto"/>
        <w:jc w:val="both"/>
        <w:rPr>
          <w:rFonts w:ascii="Times New Roman" w:eastAsia="Palatino" w:hAnsi="Times New Roman" w:cs="Times New Roman"/>
          <w:sz w:val="22"/>
          <w:szCs w:val="22"/>
        </w:rPr>
      </w:pPr>
      <w:r w:rsidRPr="00104142">
        <w:rPr>
          <w:rFonts w:ascii="Times New Roman" w:hAnsi="Times New Roman" w:cs="Times New Roman"/>
          <w:sz w:val="22"/>
          <w:szCs w:val="22"/>
        </w:rPr>
        <w:t>La anterior es una</w:t>
      </w:r>
      <w:r w:rsidRPr="00104142">
        <w:rPr>
          <w:rFonts w:ascii="Times New Roman" w:hAnsi="Times New Roman" w:cs="Times New Roman"/>
          <w:sz w:val="22"/>
          <w:szCs w:val="22"/>
          <w:lang w:val="es-AR"/>
        </w:rPr>
        <w:t xml:space="preserve"> entre otras</w:t>
      </w:r>
      <w:r w:rsidRPr="00104142">
        <w:rPr>
          <w:rFonts w:ascii="Times New Roman" w:hAnsi="Times New Roman" w:cs="Times New Roman"/>
          <w:sz w:val="22"/>
          <w:szCs w:val="22"/>
        </w:rPr>
        <w:t xml:space="preserve"> de las afinidades que </w:t>
      </w:r>
      <w:r w:rsidRPr="00104142">
        <w:rPr>
          <w:rStyle w:val="Ninguno"/>
          <w:rFonts w:ascii="Times New Roman" w:hAnsi="Times New Roman" w:cs="Times New Roman"/>
          <w:i/>
          <w:iCs/>
          <w:sz w:val="22"/>
          <w:szCs w:val="22"/>
        </w:rPr>
        <w:t>El Museo de la Bruma</w:t>
      </w:r>
      <w:r w:rsidRPr="00104142">
        <w:rPr>
          <w:rFonts w:ascii="Times New Roman" w:hAnsi="Times New Roman" w:cs="Times New Roman"/>
          <w:sz w:val="22"/>
          <w:szCs w:val="22"/>
        </w:rPr>
        <w:t xml:space="preserve"> comparte con el resto de </w:t>
      </w:r>
      <w:r w:rsidRPr="00104142">
        <w:rPr>
          <w:rFonts w:ascii="Times New Roman" w:hAnsi="Times New Roman" w:cs="Times New Roman"/>
          <w:sz w:val="22"/>
          <w:szCs w:val="22"/>
        </w:rPr>
        <w:t xml:space="preserve">los museos imaginarios factibles de explorar. Al inicio </w:t>
      </w:r>
      <w:proofErr w:type="gramStart"/>
      <w:r w:rsidRPr="00104142">
        <w:rPr>
          <w:rFonts w:ascii="Times New Roman" w:hAnsi="Times New Roman" w:cs="Times New Roman"/>
          <w:sz w:val="22"/>
          <w:szCs w:val="22"/>
        </w:rPr>
        <w:t>mencionamos</w:t>
      </w:r>
      <w:proofErr w:type="gramEnd"/>
      <w:r w:rsidRPr="00104142">
        <w:rPr>
          <w:rFonts w:ascii="Times New Roman" w:hAnsi="Times New Roman" w:cs="Times New Roman"/>
          <w:sz w:val="22"/>
          <w:szCs w:val="22"/>
        </w:rPr>
        <w:t xml:space="preserve"> asimismo, citando a Walter </w:t>
      </w:r>
      <w:proofErr w:type="spellStart"/>
      <w:r w:rsidRPr="00104142">
        <w:rPr>
          <w:rFonts w:ascii="Times New Roman" w:hAnsi="Times New Roman" w:cs="Times New Roman"/>
          <w:sz w:val="22"/>
          <w:szCs w:val="22"/>
        </w:rPr>
        <w:t>Grasskamp</w:t>
      </w:r>
      <w:proofErr w:type="spellEnd"/>
      <w:r w:rsidRPr="00104142">
        <w:rPr>
          <w:rFonts w:ascii="Times New Roman" w:hAnsi="Times New Roman" w:cs="Times New Roman"/>
          <w:sz w:val="22"/>
          <w:szCs w:val="22"/>
        </w:rPr>
        <w:t>, el caracter</w:t>
      </w:r>
      <w:r w:rsidRPr="00104142">
        <w:rPr>
          <w:rFonts w:ascii="Times New Roman" w:hAnsi="Times New Roman" w:cs="Times New Roman"/>
          <w:sz w:val="22"/>
          <w:szCs w:val="22"/>
        </w:rPr>
        <w:t>í</w:t>
      </w:r>
      <w:r w:rsidRPr="00104142">
        <w:rPr>
          <w:rFonts w:ascii="Times New Roman" w:hAnsi="Times New Roman" w:cs="Times New Roman"/>
          <w:sz w:val="22"/>
          <w:szCs w:val="22"/>
        </w:rPr>
        <w:t xml:space="preserve">stico estado de </w:t>
      </w:r>
      <w:r w:rsidRPr="00104142">
        <w:rPr>
          <w:rFonts w:ascii="Times New Roman" w:hAnsi="Times New Roman" w:cs="Times New Roman"/>
          <w:sz w:val="22"/>
          <w:szCs w:val="22"/>
        </w:rPr>
        <w:t>“</w:t>
      </w:r>
      <w:r w:rsidRPr="00104142">
        <w:rPr>
          <w:rFonts w:ascii="Times New Roman" w:hAnsi="Times New Roman" w:cs="Times New Roman"/>
          <w:sz w:val="22"/>
          <w:szCs w:val="22"/>
        </w:rPr>
        <w:t>levitaci</w:t>
      </w:r>
      <w:r w:rsidRPr="00104142">
        <w:rPr>
          <w:rFonts w:ascii="Times New Roman" w:hAnsi="Times New Roman" w:cs="Times New Roman"/>
          <w:sz w:val="22"/>
          <w:szCs w:val="22"/>
        </w:rPr>
        <w:t>ó</w:t>
      </w:r>
      <w:r w:rsidRPr="00104142">
        <w:rPr>
          <w:rFonts w:ascii="Times New Roman" w:hAnsi="Times New Roman" w:cs="Times New Roman"/>
          <w:sz w:val="22"/>
          <w:szCs w:val="22"/>
        </w:rPr>
        <w:t>n tecnol</w:t>
      </w:r>
      <w:r w:rsidRPr="00104142">
        <w:rPr>
          <w:rFonts w:ascii="Times New Roman" w:hAnsi="Times New Roman" w:cs="Times New Roman"/>
          <w:sz w:val="22"/>
          <w:szCs w:val="22"/>
        </w:rPr>
        <w:t>ó</w:t>
      </w:r>
      <w:r w:rsidRPr="00104142">
        <w:rPr>
          <w:rFonts w:ascii="Times New Roman" w:hAnsi="Times New Roman" w:cs="Times New Roman"/>
          <w:sz w:val="22"/>
          <w:szCs w:val="22"/>
        </w:rPr>
        <w:t>gica</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 xml:space="preserve">de los </w:t>
      </w:r>
      <w:proofErr w:type="spellStart"/>
      <w:r w:rsidRPr="00104142">
        <w:rPr>
          <w:rStyle w:val="Ninguno"/>
          <w:rFonts w:ascii="Times New Roman" w:hAnsi="Times New Roman" w:cs="Times New Roman"/>
          <w:i/>
          <w:iCs/>
          <w:sz w:val="22"/>
          <w:szCs w:val="22"/>
        </w:rPr>
        <w:t>muse</w:t>
      </w:r>
      <w:r w:rsidRPr="00104142">
        <w:rPr>
          <w:rStyle w:val="Ninguno"/>
          <w:rFonts w:ascii="Times New Roman" w:hAnsi="Times New Roman" w:cs="Times New Roman"/>
          <w:i/>
          <w:iCs/>
          <w:sz w:val="22"/>
          <w:szCs w:val="22"/>
        </w:rPr>
        <w:t>é</w:t>
      </w:r>
      <w:r w:rsidRPr="00104142">
        <w:rPr>
          <w:rStyle w:val="Ninguno"/>
          <w:rFonts w:ascii="Times New Roman" w:hAnsi="Times New Roman" w:cs="Times New Roman"/>
          <w:i/>
          <w:iCs/>
          <w:sz w:val="22"/>
          <w:szCs w:val="22"/>
        </w:rPr>
        <w:t>s</w:t>
      </w:r>
      <w:proofErr w:type="spellEnd"/>
      <w:r w:rsidRPr="00104142">
        <w:rPr>
          <w:rStyle w:val="Ninguno"/>
          <w:rFonts w:ascii="Times New Roman" w:hAnsi="Times New Roman" w:cs="Times New Roman"/>
          <w:i/>
          <w:iCs/>
          <w:sz w:val="22"/>
          <w:szCs w:val="22"/>
        </w:rPr>
        <w:t xml:space="preserve"> </w:t>
      </w:r>
      <w:proofErr w:type="spellStart"/>
      <w:r w:rsidRPr="00104142">
        <w:rPr>
          <w:rStyle w:val="Ninguno"/>
          <w:rFonts w:ascii="Times New Roman" w:hAnsi="Times New Roman" w:cs="Times New Roman"/>
          <w:i/>
          <w:iCs/>
          <w:sz w:val="22"/>
          <w:szCs w:val="22"/>
        </w:rPr>
        <w:t>imaginaires</w:t>
      </w:r>
      <w:proofErr w:type="spellEnd"/>
      <w:r w:rsidRPr="00104142">
        <w:rPr>
          <w:rFonts w:ascii="Times New Roman" w:hAnsi="Times New Roman" w:cs="Times New Roman"/>
          <w:sz w:val="22"/>
          <w:szCs w:val="22"/>
        </w:rPr>
        <w:t>. Y es hora ya de acentuar la semejanza que estos, en funci</w:t>
      </w:r>
      <w:r w:rsidRPr="00104142">
        <w:rPr>
          <w:rFonts w:ascii="Times New Roman" w:hAnsi="Times New Roman" w:cs="Times New Roman"/>
          <w:sz w:val="22"/>
          <w:szCs w:val="22"/>
        </w:rPr>
        <w:t>ó</w:t>
      </w:r>
      <w:r w:rsidRPr="00104142">
        <w:rPr>
          <w:rFonts w:ascii="Times New Roman" w:hAnsi="Times New Roman" w:cs="Times New Roman"/>
          <w:sz w:val="22"/>
          <w:szCs w:val="22"/>
        </w:rPr>
        <w:t>n de su exce</w:t>
      </w:r>
      <w:r w:rsidRPr="00104142">
        <w:rPr>
          <w:rFonts w:ascii="Times New Roman" w:hAnsi="Times New Roman" w:cs="Times New Roman"/>
          <w:sz w:val="22"/>
          <w:szCs w:val="22"/>
        </w:rPr>
        <w:t xml:space="preserve">ntricidad y heterogeneidad en el </w:t>
      </w:r>
      <w:r w:rsidRPr="00104142">
        <w:rPr>
          <w:rFonts w:ascii="Times New Roman" w:hAnsi="Times New Roman" w:cs="Times New Roman"/>
          <w:sz w:val="22"/>
          <w:szCs w:val="22"/>
        </w:rPr>
        <w:t>á</w:t>
      </w:r>
      <w:r w:rsidRPr="00104142">
        <w:rPr>
          <w:rFonts w:ascii="Times New Roman" w:hAnsi="Times New Roman" w:cs="Times New Roman"/>
          <w:sz w:val="22"/>
          <w:szCs w:val="22"/>
        </w:rPr>
        <w:t>mbito literario, art</w:t>
      </w:r>
      <w:r w:rsidRPr="00104142">
        <w:rPr>
          <w:rFonts w:ascii="Times New Roman" w:hAnsi="Times New Roman" w:cs="Times New Roman"/>
          <w:sz w:val="22"/>
          <w:szCs w:val="22"/>
        </w:rPr>
        <w:t>í</w:t>
      </w:r>
      <w:r w:rsidRPr="00104142">
        <w:rPr>
          <w:rFonts w:ascii="Times New Roman" w:hAnsi="Times New Roman" w:cs="Times New Roman"/>
          <w:sz w:val="22"/>
          <w:szCs w:val="22"/>
        </w:rPr>
        <w:t>stico y cultural, ostentan en relaci</w:t>
      </w:r>
      <w:r w:rsidRPr="00104142">
        <w:rPr>
          <w:rFonts w:ascii="Times New Roman" w:hAnsi="Times New Roman" w:cs="Times New Roman"/>
          <w:sz w:val="22"/>
          <w:szCs w:val="22"/>
        </w:rPr>
        <w:t>ó</w:t>
      </w:r>
      <w:r w:rsidRPr="00104142">
        <w:rPr>
          <w:rFonts w:ascii="Times New Roman" w:hAnsi="Times New Roman" w:cs="Times New Roman"/>
          <w:sz w:val="22"/>
          <w:szCs w:val="22"/>
        </w:rPr>
        <w:t>n con los antiguos gabinetes de curiosidades cuyo origen remite a la historia natural, as</w:t>
      </w:r>
      <w:r w:rsidRPr="00104142">
        <w:rPr>
          <w:rFonts w:ascii="Times New Roman" w:hAnsi="Times New Roman" w:cs="Times New Roman"/>
          <w:sz w:val="22"/>
          <w:szCs w:val="22"/>
        </w:rPr>
        <w:t xml:space="preserve">í </w:t>
      </w:r>
      <w:r w:rsidRPr="00104142">
        <w:rPr>
          <w:rFonts w:ascii="Times New Roman" w:hAnsi="Times New Roman" w:cs="Times New Roman"/>
          <w:sz w:val="22"/>
          <w:szCs w:val="22"/>
        </w:rPr>
        <w:t>como los museos imaginarios que concentran nuestra atenci</w:t>
      </w:r>
      <w:r w:rsidRPr="00104142">
        <w:rPr>
          <w:rFonts w:ascii="Times New Roman" w:hAnsi="Times New Roman" w:cs="Times New Roman"/>
          <w:sz w:val="22"/>
          <w:szCs w:val="22"/>
        </w:rPr>
        <w:t>ó</w:t>
      </w:r>
      <w:r w:rsidRPr="00104142">
        <w:rPr>
          <w:rFonts w:ascii="Times New Roman" w:hAnsi="Times New Roman" w:cs="Times New Roman"/>
          <w:sz w:val="22"/>
          <w:szCs w:val="22"/>
        </w:rPr>
        <w:t>n aqu</w:t>
      </w:r>
      <w:r w:rsidRPr="00104142">
        <w:rPr>
          <w:rFonts w:ascii="Times New Roman" w:hAnsi="Times New Roman" w:cs="Times New Roman"/>
          <w:sz w:val="22"/>
          <w:szCs w:val="22"/>
        </w:rPr>
        <w:t>í</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remiten a una historia natural del arte que es preciso formular. Es en ella y no en la historia del arte tradicional, entre los ininterrumpidos intercambios que la misma sostiene por amor al canon con los circuitos institucionalizados de museos y galer</w:t>
      </w:r>
      <w:r w:rsidRPr="00104142">
        <w:rPr>
          <w:rFonts w:ascii="Times New Roman" w:hAnsi="Times New Roman" w:cs="Times New Roman"/>
          <w:sz w:val="22"/>
          <w:szCs w:val="22"/>
        </w:rPr>
        <w:t>í</w:t>
      </w:r>
      <w:r w:rsidRPr="00104142">
        <w:rPr>
          <w:rFonts w:ascii="Times New Roman" w:hAnsi="Times New Roman" w:cs="Times New Roman"/>
          <w:sz w:val="22"/>
          <w:szCs w:val="22"/>
        </w:rPr>
        <w:t>as,</w:t>
      </w:r>
      <w:r w:rsidRPr="00104142">
        <w:rPr>
          <w:rFonts w:ascii="Times New Roman" w:hAnsi="Times New Roman" w:cs="Times New Roman"/>
          <w:sz w:val="22"/>
          <w:szCs w:val="22"/>
        </w:rPr>
        <w:t xml:space="preserve"> donde los museos imaginarios como </w:t>
      </w:r>
      <w:r w:rsidRPr="00104142">
        <w:rPr>
          <w:rStyle w:val="Ninguno"/>
          <w:rFonts w:ascii="Times New Roman" w:hAnsi="Times New Roman" w:cs="Times New Roman"/>
          <w:i/>
          <w:iCs/>
          <w:sz w:val="22"/>
          <w:szCs w:val="22"/>
        </w:rPr>
        <w:t xml:space="preserve">El Museo de la Bruma </w:t>
      </w:r>
      <w:r w:rsidRPr="00104142">
        <w:rPr>
          <w:rFonts w:ascii="Times New Roman" w:hAnsi="Times New Roman" w:cs="Times New Roman"/>
          <w:sz w:val="22"/>
          <w:szCs w:val="22"/>
        </w:rPr>
        <w:t xml:space="preserve">de </w:t>
      </w:r>
      <w:proofErr w:type="spellStart"/>
      <w:r w:rsidRPr="00104142">
        <w:rPr>
          <w:rFonts w:ascii="Times New Roman" w:hAnsi="Times New Roman" w:cs="Times New Roman"/>
          <w:sz w:val="22"/>
          <w:szCs w:val="22"/>
        </w:rPr>
        <w:t>Gigliotto</w:t>
      </w:r>
      <w:proofErr w:type="spellEnd"/>
      <w:r w:rsidRPr="00104142">
        <w:rPr>
          <w:rFonts w:ascii="Times New Roman" w:hAnsi="Times New Roman" w:cs="Times New Roman"/>
          <w:sz w:val="22"/>
          <w:szCs w:val="22"/>
        </w:rPr>
        <w:t>, fijan su residencia desafiando la tiran</w:t>
      </w:r>
      <w:r w:rsidRPr="00104142">
        <w:rPr>
          <w:rFonts w:ascii="Times New Roman" w:hAnsi="Times New Roman" w:cs="Times New Roman"/>
          <w:sz w:val="22"/>
          <w:szCs w:val="22"/>
        </w:rPr>
        <w:t>í</w:t>
      </w:r>
      <w:r w:rsidRPr="00104142">
        <w:rPr>
          <w:rFonts w:ascii="Times New Roman" w:hAnsi="Times New Roman" w:cs="Times New Roman"/>
          <w:sz w:val="22"/>
          <w:szCs w:val="22"/>
        </w:rPr>
        <w:t>a de la historia can</w:t>
      </w:r>
      <w:r w:rsidRPr="00104142">
        <w:rPr>
          <w:rFonts w:ascii="Times New Roman" w:hAnsi="Times New Roman" w:cs="Times New Roman"/>
          <w:sz w:val="22"/>
          <w:szCs w:val="22"/>
        </w:rPr>
        <w:t>ó</w:t>
      </w:r>
      <w:r w:rsidRPr="00104142">
        <w:rPr>
          <w:rFonts w:ascii="Times New Roman" w:hAnsi="Times New Roman" w:cs="Times New Roman"/>
          <w:sz w:val="22"/>
          <w:szCs w:val="22"/>
        </w:rPr>
        <w:t>nica, m</w:t>
      </w:r>
      <w:r w:rsidRPr="00104142">
        <w:rPr>
          <w:rFonts w:ascii="Times New Roman" w:hAnsi="Times New Roman" w:cs="Times New Roman"/>
          <w:sz w:val="22"/>
          <w:szCs w:val="22"/>
        </w:rPr>
        <w:t>á</w:t>
      </w:r>
      <w:r w:rsidRPr="00104142">
        <w:rPr>
          <w:rFonts w:ascii="Times New Roman" w:hAnsi="Times New Roman" w:cs="Times New Roman"/>
          <w:sz w:val="22"/>
          <w:szCs w:val="22"/>
        </w:rPr>
        <w:t>s all</w:t>
      </w:r>
      <w:r w:rsidRPr="00104142">
        <w:rPr>
          <w:rFonts w:ascii="Times New Roman" w:hAnsi="Times New Roman" w:cs="Times New Roman"/>
          <w:sz w:val="22"/>
          <w:szCs w:val="22"/>
        </w:rPr>
        <w:t xml:space="preserve">á </w:t>
      </w:r>
      <w:r w:rsidRPr="00104142">
        <w:rPr>
          <w:rFonts w:ascii="Times New Roman" w:hAnsi="Times New Roman" w:cs="Times New Roman"/>
          <w:sz w:val="22"/>
          <w:szCs w:val="22"/>
        </w:rPr>
        <w:t>del horizonte muse</w:t>
      </w:r>
      <w:r w:rsidRPr="00104142">
        <w:rPr>
          <w:rFonts w:ascii="Times New Roman" w:hAnsi="Times New Roman" w:cs="Times New Roman"/>
          <w:sz w:val="22"/>
          <w:szCs w:val="22"/>
        </w:rPr>
        <w:t>í</w:t>
      </w:r>
      <w:r w:rsidRPr="00104142">
        <w:rPr>
          <w:rFonts w:ascii="Times New Roman" w:hAnsi="Times New Roman" w:cs="Times New Roman"/>
          <w:sz w:val="22"/>
          <w:szCs w:val="22"/>
        </w:rPr>
        <w:t>stico al que estamos acostumbrados.</w:t>
      </w:r>
      <w:r w:rsidRPr="00104142">
        <w:rPr>
          <w:rStyle w:val="Ninguno"/>
          <w:rFonts w:ascii="Times New Roman" w:eastAsia="Palatino" w:hAnsi="Times New Roman" w:cs="Times New Roman"/>
          <w:sz w:val="22"/>
          <w:szCs w:val="22"/>
          <w:vertAlign w:val="superscript"/>
        </w:rPr>
        <w:footnoteReference w:id="6"/>
      </w:r>
    </w:p>
    <w:p w14:paraId="259D8FCB" w14:textId="77777777" w:rsidR="00303D02" w:rsidRPr="00104142" w:rsidRDefault="00A27680" w:rsidP="00104142">
      <w:pPr>
        <w:pStyle w:val="Cuerpo"/>
        <w:spacing w:before="0" w:line="360" w:lineRule="auto"/>
        <w:jc w:val="both"/>
        <w:rPr>
          <w:rFonts w:ascii="Times New Roman" w:eastAsia="Palatino" w:hAnsi="Times New Roman" w:cs="Times New Roman"/>
          <w:sz w:val="22"/>
          <w:szCs w:val="22"/>
        </w:rPr>
      </w:pPr>
      <w:r w:rsidRPr="00104142">
        <w:rPr>
          <w:rFonts w:ascii="Times New Roman" w:hAnsi="Times New Roman" w:cs="Times New Roman"/>
          <w:sz w:val="22"/>
          <w:szCs w:val="22"/>
          <w:lang w:val="es-AR"/>
        </w:rPr>
        <w:lastRenderedPageBreak/>
        <w:t>L</w:t>
      </w:r>
      <w:r w:rsidRPr="00104142">
        <w:rPr>
          <w:rFonts w:ascii="Times New Roman" w:hAnsi="Times New Roman" w:cs="Times New Roman"/>
          <w:sz w:val="22"/>
          <w:szCs w:val="22"/>
        </w:rPr>
        <w:t>a novela ensayo del autor chileno aporta dos cap</w:t>
      </w:r>
      <w:r w:rsidRPr="00104142">
        <w:rPr>
          <w:rFonts w:ascii="Times New Roman" w:hAnsi="Times New Roman" w:cs="Times New Roman"/>
          <w:sz w:val="22"/>
          <w:szCs w:val="22"/>
        </w:rPr>
        <w:t>í</w:t>
      </w:r>
      <w:r w:rsidRPr="00104142">
        <w:rPr>
          <w:rFonts w:ascii="Times New Roman" w:hAnsi="Times New Roman" w:cs="Times New Roman"/>
          <w:sz w:val="22"/>
          <w:szCs w:val="22"/>
        </w:rPr>
        <w:t>tul</w:t>
      </w:r>
      <w:r w:rsidRPr="00104142">
        <w:rPr>
          <w:rFonts w:ascii="Times New Roman" w:hAnsi="Times New Roman" w:cs="Times New Roman"/>
          <w:sz w:val="22"/>
          <w:szCs w:val="22"/>
        </w:rPr>
        <w:t>os clave a la historia natural del arte que, insistimos, ella misma articula junto con otros museos imaginarios. En una primera instancia</w:t>
      </w:r>
      <w:r w:rsidRPr="00104142">
        <w:rPr>
          <w:rFonts w:ascii="Times New Roman" w:hAnsi="Times New Roman" w:cs="Times New Roman"/>
          <w:sz w:val="22"/>
          <w:szCs w:val="22"/>
          <w:lang w:val="es-AR"/>
        </w:rPr>
        <w:t>,</w:t>
      </w:r>
      <w:r w:rsidRPr="00104142">
        <w:rPr>
          <w:rFonts w:ascii="Times New Roman" w:hAnsi="Times New Roman" w:cs="Times New Roman"/>
          <w:sz w:val="22"/>
          <w:szCs w:val="22"/>
        </w:rPr>
        <w:t xml:space="preserve"> con la descripci</w:t>
      </w:r>
      <w:r w:rsidRPr="00104142">
        <w:rPr>
          <w:rFonts w:ascii="Times New Roman" w:hAnsi="Times New Roman" w:cs="Times New Roman"/>
          <w:sz w:val="22"/>
          <w:szCs w:val="22"/>
        </w:rPr>
        <w:t>ó</w:t>
      </w:r>
      <w:r w:rsidRPr="00104142">
        <w:rPr>
          <w:rFonts w:ascii="Times New Roman" w:hAnsi="Times New Roman" w:cs="Times New Roman"/>
          <w:sz w:val="22"/>
          <w:szCs w:val="22"/>
        </w:rPr>
        <w:t xml:space="preserve">n de la pieza </w:t>
      </w:r>
      <w:proofErr w:type="spellStart"/>
      <w:r w:rsidRPr="00104142">
        <w:rPr>
          <w:rFonts w:ascii="Times New Roman" w:hAnsi="Times New Roman" w:cs="Times New Roman"/>
          <w:sz w:val="22"/>
          <w:szCs w:val="22"/>
        </w:rPr>
        <w:t>N</w:t>
      </w:r>
      <w:r w:rsidRPr="00104142">
        <w:rPr>
          <w:rFonts w:ascii="Times New Roman" w:hAnsi="Times New Roman" w:cs="Times New Roman"/>
          <w:sz w:val="22"/>
          <w:szCs w:val="22"/>
        </w:rPr>
        <w:t>º</w:t>
      </w:r>
      <w:proofErr w:type="spellEnd"/>
      <w:r w:rsidRPr="00104142">
        <w:rPr>
          <w:rFonts w:ascii="Times New Roman" w:hAnsi="Times New Roman" w:cs="Times New Roman"/>
          <w:sz w:val="22"/>
          <w:szCs w:val="22"/>
        </w:rPr>
        <w:t xml:space="preserve"> </w:t>
      </w:r>
      <w:r w:rsidRPr="00104142">
        <w:rPr>
          <w:rFonts w:ascii="Times New Roman" w:hAnsi="Times New Roman" w:cs="Times New Roman"/>
          <w:sz w:val="22"/>
          <w:szCs w:val="22"/>
        </w:rPr>
        <w:t>669, la reproducci</w:t>
      </w:r>
      <w:r w:rsidRPr="00104142">
        <w:rPr>
          <w:rFonts w:ascii="Times New Roman" w:hAnsi="Times New Roman" w:cs="Times New Roman"/>
          <w:sz w:val="22"/>
          <w:szCs w:val="22"/>
        </w:rPr>
        <w:t>ó</w:t>
      </w:r>
      <w:r w:rsidRPr="00104142">
        <w:rPr>
          <w:rFonts w:ascii="Times New Roman" w:hAnsi="Times New Roman" w:cs="Times New Roman"/>
          <w:sz w:val="22"/>
          <w:szCs w:val="22"/>
        </w:rPr>
        <w:t>n fotogr</w:t>
      </w:r>
      <w:r w:rsidRPr="00104142">
        <w:rPr>
          <w:rFonts w:ascii="Times New Roman" w:hAnsi="Times New Roman" w:cs="Times New Roman"/>
          <w:sz w:val="22"/>
          <w:szCs w:val="22"/>
        </w:rPr>
        <w:t>á</w:t>
      </w:r>
      <w:r w:rsidRPr="00104142">
        <w:rPr>
          <w:rFonts w:ascii="Times New Roman" w:hAnsi="Times New Roman" w:cs="Times New Roman"/>
          <w:sz w:val="22"/>
          <w:szCs w:val="22"/>
        </w:rPr>
        <w:t>fica (</w:t>
      </w:r>
      <w:r w:rsidRPr="00104142">
        <w:rPr>
          <w:rFonts w:ascii="Times New Roman" w:hAnsi="Times New Roman" w:cs="Times New Roman"/>
          <w:sz w:val="22"/>
          <w:szCs w:val="22"/>
        </w:rPr>
        <w:t xml:space="preserve">de 18 x 12 </w:t>
      </w:r>
      <w:proofErr w:type="spellStart"/>
      <w:r w:rsidRPr="00104142">
        <w:rPr>
          <w:rFonts w:ascii="Times New Roman" w:hAnsi="Times New Roman" w:cs="Times New Roman"/>
          <w:sz w:val="22"/>
          <w:szCs w:val="22"/>
        </w:rPr>
        <w:t>cent</w:t>
      </w:r>
      <w:r w:rsidRPr="00104142">
        <w:rPr>
          <w:rFonts w:ascii="Times New Roman" w:hAnsi="Times New Roman" w:cs="Times New Roman"/>
          <w:sz w:val="22"/>
          <w:szCs w:val="22"/>
        </w:rPr>
        <w:t>í</w:t>
      </w:r>
      <w:proofErr w:type="spellEnd"/>
      <w:r w:rsidRPr="00104142">
        <w:rPr>
          <w:rFonts w:ascii="Times New Roman" w:hAnsi="Times New Roman" w:cs="Times New Roman"/>
          <w:sz w:val="22"/>
          <w:szCs w:val="22"/>
          <w:lang w:val="pt-PT"/>
        </w:rPr>
        <w:t>metros</w:t>
      </w:r>
      <w:r w:rsidRPr="00104142">
        <w:rPr>
          <w:rFonts w:ascii="Times New Roman" w:hAnsi="Times New Roman" w:cs="Times New Roman"/>
          <w:sz w:val="22"/>
          <w:szCs w:val="22"/>
        </w:rPr>
        <w:t xml:space="preserve"> y desaparecida) de una pin</w:t>
      </w:r>
      <w:r w:rsidRPr="00104142">
        <w:rPr>
          <w:rFonts w:ascii="Times New Roman" w:hAnsi="Times New Roman" w:cs="Times New Roman"/>
          <w:sz w:val="22"/>
          <w:szCs w:val="22"/>
        </w:rPr>
        <w:t xml:space="preserve">tura rupestre en la que se ve: </w:t>
      </w:r>
      <w:r w:rsidRPr="00104142">
        <w:rPr>
          <w:rFonts w:ascii="Times New Roman" w:hAnsi="Times New Roman" w:cs="Times New Roman"/>
          <w:sz w:val="22"/>
          <w:szCs w:val="22"/>
        </w:rPr>
        <w:t>“</w:t>
      </w:r>
      <w:r w:rsidRPr="00104142">
        <w:rPr>
          <w:rFonts w:ascii="Times New Roman" w:hAnsi="Times New Roman" w:cs="Times New Roman"/>
          <w:sz w:val="22"/>
          <w:szCs w:val="22"/>
        </w:rPr>
        <w:t>la figura de un animal robusto y cornado que ha sido llamado unicornio patag</w:t>
      </w:r>
      <w:r w:rsidRPr="00104142">
        <w:rPr>
          <w:rFonts w:ascii="Times New Roman" w:hAnsi="Times New Roman" w:cs="Times New Roman"/>
          <w:sz w:val="22"/>
          <w:szCs w:val="22"/>
        </w:rPr>
        <w:t>ó</w:t>
      </w:r>
      <w:r w:rsidRPr="00104142">
        <w:rPr>
          <w:rFonts w:ascii="Times New Roman" w:hAnsi="Times New Roman" w:cs="Times New Roman"/>
          <w:sz w:val="22"/>
          <w:szCs w:val="22"/>
        </w:rPr>
        <w:t>nico</w:t>
      </w:r>
      <w:r w:rsidRPr="00104142">
        <w:rPr>
          <w:rFonts w:ascii="Times New Roman" w:hAnsi="Times New Roman" w:cs="Times New Roman"/>
          <w:sz w:val="22"/>
          <w:szCs w:val="22"/>
        </w:rPr>
        <w:t>”</w:t>
      </w:r>
      <w:r w:rsidRPr="00104142">
        <w:rPr>
          <w:rFonts w:ascii="Times New Roman" w:hAnsi="Times New Roman" w:cs="Times New Roman"/>
          <w:sz w:val="22"/>
          <w:szCs w:val="22"/>
        </w:rPr>
        <w:t>, (</w:t>
      </w:r>
      <w:proofErr w:type="spellStart"/>
      <w:r w:rsidRPr="00104142">
        <w:rPr>
          <w:rStyle w:val="Ninguno"/>
          <w:rFonts w:ascii="Times New Roman" w:hAnsi="Times New Roman" w:cs="Times New Roman"/>
          <w:i/>
          <w:iCs/>
          <w:sz w:val="22"/>
          <w:szCs w:val="22"/>
        </w:rPr>
        <w:t>Unicornium</w:t>
      </w:r>
      <w:proofErr w:type="spellEnd"/>
      <w:r w:rsidRPr="00104142">
        <w:rPr>
          <w:rStyle w:val="Ninguno"/>
          <w:rFonts w:ascii="Times New Roman" w:hAnsi="Times New Roman" w:cs="Times New Roman"/>
          <w:i/>
          <w:iCs/>
          <w:sz w:val="22"/>
          <w:szCs w:val="22"/>
        </w:rPr>
        <w:t xml:space="preserve"> </w:t>
      </w:r>
      <w:proofErr w:type="spellStart"/>
      <w:r w:rsidRPr="00104142">
        <w:rPr>
          <w:rStyle w:val="Ninguno"/>
          <w:rFonts w:ascii="Times New Roman" w:hAnsi="Times New Roman" w:cs="Times New Roman"/>
          <w:i/>
          <w:iCs/>
          <w:sz w:val="22"/>
          <w:szCs w:val="22"/>
        </w:rPr>
        <w:t>patagonicum</w:t>
      </w:r>
      <w:proofErr w:type="spellEnd"/>
      <w:r w:rsidRPr="00104142">
        <w:rPr>
          <w:rStyle w:val="Ninguno"/>
          <w:rFonts w:ascii="Times New Roman" w:hAnsi="Times New Roman" w:cs="Times New Roman"/>
          <w:i/>
          <w:iCs/>
          <w:sz w:val="22"/>
          <w:szCs w:val="22"/>
        </w:rPr>
        <w:t xml:space="preserve">) </w:t>
      </w:r>
      <w:r w:rsidRPr="00104142">
        <w:rPr>
          <w:rFonts w:ascii="Times New Roman" w:hAnsi="Times New Roman" w:cs="Times New Roman"/>
          <w:sz w:val="22"/>
          <w:szCs w:val="22"/>
        </w:rPr>
        <w:t>supuestamente tomada cerca del lago Posadas, en la Patagonia argentina (p. 217). En una segunda instancia, hacia el</w:t>
      </w:r>
      <w:r w:rsidRPr="00104142">
        <w:rPr>
          <w:rFonts w:ascii="Times New Roman" w:hAnsi="Times New Roman" w:cs="Times New Roman"/>
          <w:sz w:val="22"/>
          <w:szCs w:val="22"/>
        </w:rPr>
        <w:t xml:space="preserve"> final del libro, con la frase </w:t>
      </w:r>
      <w:r w:rsidRPr="00104142">
        <w:rPr>
          <w:rFonts w:ascii="Times New Roman" w:hAnsi="Times New Roman" w:cs="Times New Roman"/>
          <w:sz w:val="22"/>
          <w:szCs w:val="22"/>
        </w:rPr>
        <w:t>“</w:t>
      </w:r>
      <w:r w:rsidRPr="00104142">
        <w:rPr>
          <w:rFonts w:ascii="Times New Roman" w:hAnsi="Times New Roman" w:cs="Times New Roman"/>
          <w:sz w:val="22"/>
          <w:szCs w:val="22"/>
        </w:rPr>
        <w:t>Espacio disponible para pieza sin numerar</w:t>
      </w:r>
      <w:r w:rsidRPr="00104142">
        <w:rPr>
          <w:rFonts w:ascii="Times New Roman" w:hAnsi="Times New Roman" w:cs="Times New Roman"/>
          <w:sz w:val="22"/>
          <w:szCs w:val="22"/>
        </w:rPr>
        <w:t>”</w:t>
      </w:r>
      <w:r w:rsidRPr="00104142">
        <w:rPr>
          <w:rFonts w:ascii="Times New Roman" w:hAnsi="Times New Roman" w:cs="Times New Roman"/>
          <w:sz w:val="22"/>
          <w:szCs w:val="22"/>
        </w:rPr>
        <w:t>, que intitula uno de los tantos rect</w:t>
      </w:r>
      <w:r w:rsidRPr="00104142">
        <w:rPr>
          <w:rFonts w:ascii="Times New Roman" w:hAnsi="Times New Roman" w:cs="Times New Roman"/>
          <w:sz w:val="22"/>
          <w:szCs w:val="22"/>
        </w:rPr>
        <w:t>á</w:t>
      </w:r>
      <w:r w:rsidRPr="00104142">
        <w:rPr>
          <w:rFonts w:ascii="Times New Roman" w:hAnsi="Times New Roman" w:cs="Times New Roman"/>
          <w:sz w:val="22"/>
          <w:szCs w:val="22"/>
        </w:rPr>
        <w:t>ngulos blancos contenidos en el libro, como si fueran las vitrinas del museo o simplemente los vac</w:t>
      </w:r>
      <w:r w:rsidRPr="00104142">
        <w:rPr>
          <w:rFonts w:ascii="Times New Roman" w:hAnsi="Times New Roman" w:cs="Times New Roman"/>
          <w:sz w:val="22"/>
          <w:szCs w:val="22"/>
        </w:rPr>
        <w:t>í</w:t>
      </w:r>
      <w:r w:rsidRPr="00104142">
        <w:rPr>
          <w:rFonts w:ascii="Times New Roman" w:hAnsi="Times New Roman" w:cs="Times New Roman"/>
          <w:sz w:val="22"/>
          <w:szCs w:val="22"/>
        </w:rPr>
        <w:t xml:space="preserve">os producidos por los estragos del incendio del museo, donde se lee en este caso: </w:t>
      </w:r>
      <w:r w:rsidRPr="00104142">
        <w:rPr>
          <w:rFonts w:ascii="Times New Roman" w:hAnsi="Times New Roman" w:cs="Times New Roman"/>
          <w:sz w:val="22"/>
          <w:szCs w:val="22"/>
        </w:rPr>
        <w:t>“</w:t>
      </w:r>
      <w:r w:rsidRPr="00104142">
        <w:rPr>
          <w:rFonts w:ascii="Times New Roman" w:hAnsi="Times New Roman" w:cs="Times New Roman"/>
          <w:sz w:val="22"/>
          <w:szCs w:val="22"/>
        </w:rPr>
        <w:t>[Espacio para horrores futuros]</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(p. 269)</w:t>
      </w:r>
      <w:r w:rsidRPr="00104142">
        <w:rPr>
          <w:rFonts w:ascii="Times New Roman" w:hAnsi="Times New Roman" w:cs="Times New Roman"/>
          <w:sz w:val="22"/>
          <w:szCs w:val="22"/>
          <w:lang w:val="es-AR"/>
        </w:rPr>
        <w:t>. Huella del paleol</w:t>
      </w:r>
      <w:r w:rsidRPr="00104142">
        <w:rPr>
          <w:rFonts w:ascii="Times New Roman" w:hAnsi="Times New Roman" w:cs="Times New Roman"/>
          <w:sz w:val="22"/>
          <w:szCs w:val="22"/>
          <w:lang w:val="es-AR"/>
        </w:rPr>
        <w:t>í</w:t>
      </w:r>
      <w:r w:rsidRPr="00104142">
        <w:rPr>
          <w:rFonts w:ascii="Times New Roman" w:hAnsi="Times New Roman" w:cs="Times New Roman"/>
          <w:sz w:val="22"/>
          <w:szCs w:val="22"/>
          <w:lang w:val="es-AR"/>
        </w:rPr>
        <w:t>tico, una, vaticinio oracular la otra, ambas pueden interpretarse como i</w:t>
      </w:r>
      <w:proofErr w:type="spellStart"/>
      <w:r w:rsidRPr="00104142">
        <w:rPr>
          <w:rFonts w:ascii="Times New Roman" w:hAnsi="Times New Roman" w:cs="Times New Roman"/>
          <w:sz w:val="22"/>
          <w:szCs w:val="22"/>
        </w:rPr>
        <w:t>nstant</w:t>
      </w:r>
      <w:r w:rsidRPr="00104142">
        <w:rPr>
          <w:rFonts w:ascii="Times New Roman" w:hAnsi="Times New Roman" w:cs="Times New Roman"/>
          <w:sz w:val="22"/>
          <w:szCs w:val="22"/>
        </w:rPr>
        <w:t>á</w:t>
      </w:r>
      <w:r w:rsidRPr="00104142">
        <w:rPr>
          <w:rFonts w:ascii="Times New Roman" w:hAnsi="Times New Roman" w:cs="Times New Roman"/>
          <w:sz w:val="22"/>
          <w:szCs w:val="22"/>
        </w:rPr>
        <w:t>neas</w:t>
      </w:r>
      <w:proofErr w:type="spellEnd"/>
      <w:r w:rsidRPr="00104142">
        <w:rPr>
          <w:rFonts w:ascii="Times New Roman" w:hAnsi="Times New Roman" w:cs="Times New Roman"/>
          <w:sz w:val="22"/>
          <w:szCs w:val="22"/>
        </w:rPr>
        <w:t xml:space="preserve"> del origen y del final de la</w:t>
      </w:r>
      <w:r w:rsidRPr="00104142">
        <w:rPr>
          <w:rFonts w:ascii="Times New Roman" w:hAnsi="Times New Roman" w:cs="Times New Roman"/>
          <w:sz w:val="22"/>
          <w:szCs w:val="22"/>
        </w:rPr>
        <w:t xml:space="preserve"> humanidad, alfa y omega de toda historia natural. Como la que evoca el siguiente escenario de composici</w:t>
      </w:r>
      <w:r w:rsidRPr="00104142">
        <w:rPr>
          <w:rFonts w:ascii="Times New Roman" w:hAnsi="Times New Roman" w:cs="Times New Roman"/>
          <w:sz w:val="22"/>
          <w:szCs w:val="22"/>
        </w:rPr>
        <w:t>ó</w:t>
      </w:r>
      <w:r w:rsidRPr="00104142">
        <w:rPr>
          <w:rFonts w:ascii="Times New Roman" w:hAnsi="Times New Roman" w:cs="Times New Roman"/>
          <w:sz w:val="22"/>
          <w:szCs w:val="22"/>
        </w:rPr>
        <w:t xml:space="preserve">n de la novela que </w:t>
      </w:r>
      <w:proofErr w:type="spellStart"/>
      <w:r w:rsidRPr="00104142">
        <w:rPr>
          <w:rFonts w:ascii="Times New Roman" w:hAnsi="Times New Roman" w:cs="Times New Roman"/>
          <w:sz w:val="22"/>
          <w:szCs w:val="22"/>
        </w:rPr>
        <w:t>Ghigliotto</w:t>
      </w:r>
      <w:proofErr w:type="spellEnd"/>
      <w:r w:rsidRPr="00104142">
        <w:rPr>
          <w:rFonts w:ascii="Times New Roman" w:hAnsi="Times New Roman" w:cs="Times New Roman"/>
          <w:sz w:val="22"/>
          <w:szCs w:val="22"/>
        </w:rPr>
        <w:t xml:space="preserve"> describe durante una entrevista:</w:t>
      </w:r>
    </w:p>
    <w:p w14:paraId="28A22182" w14:textId="77777777" w:rsidR="00303D02" w:rsidRPr="00104142" w:rsidRDefault="00A27680" w:rsidP="00104142">
      <w:pPr>
        <w:pStyle w:val="5Citaenprrafoaparte"/>
        <w:rPr>
          <w:rFonts w:cs="Arial"/>
        </w:rPr>
      </w:pPr>
      <w:r w:rsidRPr="00104142">
        <w:rPr>
          <w:rFonts w:cs="Arial"/>
        </w:rPr>
        <w:t>Tierra del Fuego un lugar donde lo vivo y lo muerto están en diálogo constante, ves cadá</w:t>
      </w:r>
      <w:r w:rsidRPr="00104142">
        <w:rPr>
          <w:rFonts w:cs="Arial"/>
        </w:rPr>
        <w:t>veres de animales en todas partes, guanacos atrapados en las alambradas, disecados en posición de salto; recorres el museo de Porvenir y te das cuenta de que todo se construyó con el sacrificio de muchas personas, animales; […] Una vez en la costanera de P</w:t>
      </w:r>
      <w:r w:rsidRPr="00104142">
        <w:rPr>
          <w:rFonts w:cs="Arial"/>
        </w:rPr>
        <w:t xml:space="preserve">orvenir, viendo el musgo que avanzaba sobre la arena hasta el límite del mar, me pregunté </w:t>
      </w:r>
      <w:proofErr w:type="spellStart"/>
      <w:r w:rsidRPr="00104142">
        <w:rPr>
          <w:rFonts w:cs="Arial"/>
        </w:rPr>
        <w:t>porqué</w:t>
      </w:r>
      <w:proofErr w:type="spellEnd"/>
      <w:r w:rsidRPr="00104142">
        <w:rPr>
          <w:rFonts w:cs="Arial"/>
        </w:rPr>
        <w:t xml:space="preserve"> lo vivo se esforzaba tanto en manifestarse: mi reflexión fue que la muerte era la dueña de todo y producía vida indiscriminadamente para ganar intereses. (</w:t>
      </w:r>
      <w:proofErr w:type="spellStart"/>
      <w:r w:rsidRPr="00104142">
        <w:rPr>
          <w:rFonts w:cs="Arial"/>
        </w:rPr>
        <w:t>Tent</w:t>
      </w:r>
      <w:r w:rsidRPr="00104142">
        <w:rPr>
          <w:rFonts w:cs="Arial"/>
        </w:rPr>
        <w:t>oni</w:t>
      </w:r>
      <w:proofErr w:type="spellEnd"/>
      <w:r w:rsidRPr="00104142">
        <w:rPr>
          <w:rFonts w:cs="Arial"/>
        </w:rPr>
        <w:t>, 2019)</w:t>
      </w:r>
    </w:p>
    <w:p w14:paraId="6EEC4BFE" w14:textId="77777777" w:rsidR="00303D02" w:rsidRPr="00104142" w:rsidRDefault="00A27680" w:rsidP="00104142">
      <w:pPr>
        <w:pStyle w:val="Cuerpo"/>
        <w:spacing w:before="0" w:line="360" w:lineRule="auto"/>
        <w:jc w:val="both"/>
        <w:rPr>
          <w:rFonts w:ascii="Times New Roman" w:eastAsia="Palatino" w:hAnsi="Times New Roman" w:cs="Times New Roman"/>
          <w:sz w:val="22"/>
          <w:szCs w:val="22"/>
        </w:rPr>
      </w:pPr>
      <w:r w:rsidRPr="00104142">
        <w:rPr>
          <w:rFonts w:ascii="Times New Roman" w:hAnsi="Times New Roman" w:cs="Times New Roman"/>
          <w:sz w:val="22"/>
          <w:szCs w:val="22"/>
        </w:rPr>
        <w:t>Que semejante lucha por la existencia en el cruel paisaje austral se encuentre en el origen de un libro, donde los objetos entablan una lucha semejante en el no menos cruel paisaje de la historia reciente, invita a transcribir aqu</w:t>
      </w:r>
      <w:r w:rsidRPr="00104142">
        <w:rPr>
          <w:rFonts w:ascii="Times New Roman" w:hAnsi="Times New Roman" w:cs="Times New Roman"/>
          <w:sz w:val="22"/>
          <w:szCs w:val="22"/>
        </w:rPr>
        <w:t xml:space="preserve">í </w:t>
      </w:r>
      <w:r w:rsidRPr="00104142">
        <w:rPr>
          <w:rFonts w:ascii="Times New Roman" w:hAnsi="Times New Roman" w:cs="Times New Roman"/>
          <w:sz w:val="22"/>
          <w:szCs w:val="22"/>
        </w:rPr>
        <w:t>una reflexi</w:t>
      </w:r>
      <w:r w:rsidRPr="00104142">
        <w:rPr>
          <w:rFonts w:ascii="Times New Roman" w:hAnsi="Times New Roman" w:cs="Times New Roman"/>
          <w:sz w:val="22"/>
          <w:szCs w:val="22"/>
        </w:rPr>
        <w:t>ó</w:t>
      </w:r>
      <w:r w:rsidRPr="00104142">
        <w:rPr>
          <w:rFonts w:ascii="Times New Roman" w:hAnsi="Times New Roman" w:cs="Times New Roman"/>
          <w:sz w:val="22"/>
          <w:szCs w:val="22"/>
        </w:rPr>
        <w:t>n</w:t>
      </w:r>
      <w:r w:rsidRPr="00104142">
        <w:rPr>
          <w:rFonts w:ascii="Times New Roman" w:hAnsi="Times New Roman" w:cs="Times New Roman"/>
          <w:sz w:val="22"/>
          <w:szCs w:val="22"/>
        </w:rPr>
        <w:t xml:space="preserve"> de Georges </w:t>
      </w:r>
      <w:proofErr w:type="spellStart"/>
      <w:r w:rsidRPr="00104142">
        <w:rPr>
          <w:rFonts w:ascii="Times New Roman" w:hAnsi="Times New Roman" w:cs="Times New Roman"/>
          <w:sz w:val="22"/>
          <w:szCs w:val="22"/>
        </w:rPr>
        <w:t>Bataille</w:t>
      </w:r>
      <w:proofErr w:type="spellEnd"/>
      <w:r w:rsidRPr="00104142">
        <w:rPr>
          <w:rFonts w:ascii="Times New Roman" w:hAnsi="Times New Roman" w:cs="Times New Roman"/>
          <w:sz w:val="22"/>
          <w:szCs w:val="22"/>
        </w:rPr>
        <w:t xml:space="preserve"> </w:t>
      </w:r>
      <w:r w:rsidRPr="00104142">
        <w:rPr>
          <w:rFonts w:ascii="Times New Roman" w:hAnsi="Times New Roman" w:cs="Times New Roman"/>
          <w:sz w:val="22"/>
          <w:szCs w:val="22"/>
        </w:rPr>
        <w:t>(1970: 521-2)</w:t>
      </w:r>
      <w:r w:rsidRPr="00104142">
        <w:rPr>
          <w:rFonts w:ascii="Times New Roman" w:hAnsi="Times New Roman" w:cs="Times New Roman"/>
          <w:sz w:val="22"/>
          <w:szCs w:val="22"/>
        </w:rPr>
        <w:t>, justamente, sobre el paisaje y que recurre, como el museo imaginario de Punta Arenas, a la bruma como met</w:t>
      </w:r>
      <w:r w:rsidRPr="00104142">
        <w:rPr>
          <w:rFonts w:ascii="Times New Roman" w:hAnsi="Times New Roman" w:cs="Times New Roman"/>
          <w:sz w:val="22"/>
          <w:szCs w:val="22"/>
        </w:rPr>
        <w:t>á</w:t>
      </w:r>
      <w:r w:rsidRPr="00104142">
        <w:rPr>
          <w:rFonts w:ascii="Times New Roman" w:hAnsi="Times New Roman" w:cs="Times New Roman"/>
          <w:sz w:val="22"/>
          <w:szCs w:val="22"/>
        </w:rPr>
        <w:t>fora de la disoluci</w:t>
      </w:r>
      <w:r w:rsidRPr="00104142">
        <w:rPr>
          <w:rFonts w:ascii="Times New Roman" w:hAnsi="Times New Roman" w:cs="Times New Roman"/>
          <w:sz w:val="22"/>
          <w:szCs w:val="22"/>
        </w:rPr>
        <w:t>ó</w:t>
      </w:r>
      <w:r w:rsidRPr="00104142">
        <w:rPr>
          <w:rFonts w:ascii="Times New Roman" w:hAnsi="Times New Roman" w:cs="Times New Roman"/>
          <w:sz w:val="22"/>
          <w:szCs w:val="22"/>
        </w:rPr>
        <w:t xml:space="preserve">n: </w:t>
      </w:r>
      <w:r w:rsidRPr="00104142">
        <w:rPr>
          <w:rFonts w:ascii="Times New Roman" w:hAnsi="Times New Roman" w:cs="Times New Roman"/>
          <w:sz w:val="22"/>
          <w:szCs w:val="22"/>
        </w:rPr>
        <w:t>“</w:t>
      </w:r>
      <w:r w:rsidRPr="00104142">
        <w:rPr>
          <w:rFonts w:ascii="Times New Roman" w:hAnsi="Times New Roman" w:cs="Times New Roman"/>
          <w:sz w:val="22"/>
          <w:szCs w:val="22"/>
        </w:rPr>
        <w:t>El universo humano no est</w:t>
      </w:r>
      <w:r w:rsidRPr="00104142">
        <w:rPr>
          <w:rFonts w:ascii="Times New Roman" w:hAnsi="Times New Roman" w:cs="Times New Roman"/>
          <w:sz w:val="22"/>
          <w:szCs w:val="22"/>
        </w:rPr>
        <w:t xml:space="preserve">á </w:t>
      </w:r>
      <w:r w:rsidRPr="00104142">
        <w:rPr>
          <w:rFonts w:ascii="Times New Roman" w:hAnsi="Times New Roman" w:cs="Times New Roman"/>
          <w:sz w:val="22"/>
          <w:szCs w:val="22"/>
        </w:rPr>
        <w:t>clausurado como una vasta y luminosa tumba de bruma, dado que l</w:t>
      </w:r>
      <w:r w:rsidRPr="00104142">
        <w:rPr>
          <w:rFonts w:ascii="Times New Roman" w:hAnsi="Times New Roman" w:cs="Times New Roman"/>
          <w:sz w:val="22"/>
          <w:szCs w:val="22"/>
        </w:rPr>
        <w:t>a infinita variedad de las apariencias ha dispuesto sin dificultad las cambiantes perspectivas de la esperanza</w:t>
      </w:r>
      <w:r w:rsidRPr="00104142">
        <w:rPr>
          <w:rFonts w:ascii="Times New Roman" w:hAnsi="Times New Roman" w:cs="Times New Roman"/>
          <w:sz w:val="22"/>
          <w:szCs w:val="22"/>
        </w:rPr>
        <w:t>”</w:t>
      </w:r>
      <w:r w:rsidRPr="00104142">
        <w:rPr>
          <w:rFonts w:ascii="Times New Roman" w:hAnsi="Times New Roman" w:cs="Times New Roman"/>
          <w:sz w:val="22"/>
          <w:szCs w:val="22"/>
        </w:rPr>
        <w:t xml:space="preserve">. El </w:t>
      </w:r>
      <w:r w:rsidRPr="00104142">
        <w:rPr>
          <w:rStyle w:val="Ninguno"/>
          <w:rFonts w:ascii="Times New Roman" w:hAnsi="Times New Roman" w:cs="Times New Roman"/>
          <w:i/>
          <w:iCs/>
          <w:sz w:val="22"/>
          <w:szCs w:val="22"/>
        </w:rPr>
        <w:t>Museo de la Bruma</w:t>
      </w:r>
      <w:r w:rsidRPr="00104142">
        <w:rPr>
          <w:rFonts w:ascii="Times New Roman" w:hAnsi="Times New Roman" w:cs="Times New Roman"/>
          <w:sz w:val="22"/>
          <w:szCs w:val="22"/>
        </w:rPr>
        <w:t xml:space="preserve"> despliega un universo que tampoco est</w:t>
      </w:r>
      <w:r w:rsidRPr="00104142">
        <w:rPr>
          <w:rFonts w:ascii="Times New Roman" w:hAnsi="Times New Roman" w:cs="Times New Roman"/>
          <w:sz w:val="22"/>
          <w:szCs w:val="22"/>
        </w:rPr>
        <w:t xml:space="preserve">á </w:t>
      </w:r>
      <w:r w:rsidRPr="00104142">
        <w:rPr>
          <w:rFonts w:ascii="Times New Roman" w:hAnsi="Times New Roman" w:cs="Times New Roman"/>
          <w:sz w:val="22"/>
          <w:szCs w:val="22"/>
        </w:rPr>
        <w:t>clausurado en respuesta a (o, directamente, revuelta contra) la clausura o disoluci</w:t>
      </w:r>
      <w:r w:rsidRPr="00104142">
        <w:rPr>
          <w:rFonts w:ascii="Times New Roman" w:hAnsi="Times New Roman" w:cs="Times New Roman"/>
          <w:sz w:val="22"/>
          <w:szCs w:val="22"/>
        </w:rPr>
        <w:t>ó</w:t>
      </w:r>
      <w:r w:rsidRPr="00104142">
        <w:rPr>
          <w:rFonts w:ascii="Times New Roman" w:hAnsi="Times New Roman" w:cs="Times New Roman"/>
          <w:sz w:val="22"/>
          <w:szCs w:val="22"/>
        </w:rPr>
        <w:t xml:space="preserve">n de otros universos capitales de nuestra cultura, como el del derecho. La pieza que cierra el libro museo es un fragmento del dictamen de un juicio contra </w:t>
      </w:r>
      <w:r w:rsidRPr="00104142">
        <w:rPr>
          <w:rFonts w:ascii="Times New Roman" w:hAnsi="Times New Roman" w:cs="Times New Roman"/>
          <w:sz w:val="22"/>
          <w:szCs w:val="22"/>
        </w:rPr>
        <w:t>“</w:t>
      </w:r>
      <w:r w:rsidRPr="00104142">
        <w:rPr>
          <w:rFonts w:ascii="Times New Roman" w:hAnsi="Times New Roman" w:cs="Times New Roman"/>
          <w:sz w:val="22"/>
          <w:szCs w:val="22"/>
        </w:rPr>
        <w:t xml:space="preserve">muerte y vejaciones de </w:t>
      </w:r>
      <w:proofErr w:type="gramStart"/>
      <w:r w:rsidRPr="00104142">
        <w:rPr>
          <w:rFonts w:ascii="Times New Roman" w:hAnsi="Times New Roman" w:cs="Times New Roman"/>
          <w:sz w:val="22"/>
          <w:szCs w:val="22"/>
        </w:rPr>
        <w:t>Indios</w:t>
      </w:r>
      <w:proofErr w:type="gramEnd"/>
      <w:r w:rsidRPr="00104142">
        <w:rPr>
          <w:rFonts w:ascii="Times New Roman" w:hAnsi="Times New Roman" w:cs="Times New Roman"/>
          <w:sz w:val="22"/>
          <w:szCs w:val="22"/>
        </w:rPr>
        <w:t xml:space="preserve">” </w:t>
      </w:r>
      <w:r w:rsidRPr="00104142">
        <w:rPr>
          <w:rFonts w:ascii="Times New Roman" w:hAnsi="Times New Roman" w:cs="Times New Roman"/>
          <w:sz w:val="22"/>
          <w:szCs w:val="22"/>
        </w:rPr>
        <w:t>que absuelve a los acusados, cuyos cr</w:t>
      </w:r>
      <w:r w:rsidRPr="00104142">
        <w:rPr>
          <w:rFonts w:ascii="Times New Roman" w:hAnsi="Times New Roman" w:cs="Times New Roman"/>
          <w:sz w:val="22"/>
          <w:szCs w:val="22"/>
        </w:rPr>
        <w:t>í</w:t>
      </w:r>
      <w:r w:rsidRPr="00104142">
        <w:rPr>
          <w:rFonts w:ascii="Times New Roman" w:hAnsi="Times New Roman" w:cs="Times New Roman"/>
          <w:sz w:val="22"/>
          <w:szCs w:val="22"/>
        </w:rPr>
        <w:t>menes delatan los sucesivos o</w:t>
      </w:r>
      <w:r w:rsidRPr="00104142">
        <w:rPr>
          <w:rFonts w:ascii="Times New Roman" w:hAnsi="Times New Roman" w:cs="Times New Roman"/>
          <w:sz w:val="22"/>
          <w:szCs w:val="22"/>
        </w:rPr>
        <w:t>bjetos y documentos desde las primeras p</w:t>
      </w:r>
      <w:r w:rsidRPr="00104142">
        <w:rPr>
          <w:rFonts w:ascii="Times New Roman" w:hAnsi="Times New Roman" w:cs="Times New Roman"/>
          <w:sz w:val="22"/>
          <w:szCs w:val="22"/>
        </w:rPr>
        <w:t>á</w:t>
      </w:r>
      <w:r w:rsidRPr="00104142">
        <w:rPr>
          <w:rFonts w:ascii="Times New Roman" w:hAnsi="Times New Roman" w:cs="Times New Roman"/>
          <w:sz w:val="22"/>
          <w:szCs w:val="22"/>
        </w:rPr>
        <w:t xml:space="preserve">ginas del volumen. </w:t>
      </w:r>
    </w:p>
    <w:p w14:paraId="7A2C5252" w14:textId="77777777" w:rsidR="00303D02" w:rsidRPr="00104142" w:rsidRDefault="00A27680" w:rsidP="00104142">
      <w:pPr>
        <w:pStyle w:val="Cuerpo"/>
        <w:spacing w:before="0" w:line="360" w:lineRule="auto"/>
        <w:jc w:val="both"/>
        <w:rPr>
          <w:rFonts w:ascii="Times New Roman" w:eastAsia="Palatino" w:hAnsi="Times New Roman" w:cs="Times New Roman"/>
          <w:sz w:val="22"/>
          <w:szCs w:val="22"/>
        </w:rPr>
      </w:pPr>
      <w:r w:rsidRPr="00104142">
        <w:rPr>
          <w:rFonts w:ascii="Times New Roman" w:hAnsi="Times New Roman" w:cs="Times New Roman"/>
          <w:sz w:val="22"/>
          <w:szCs w:val="22"/>
        </w:rPr>
        <w:t>Aqu</w:t>
      </w:r>
      <w:r w:rsidRPr="00104142">
        <w:rPr>
          <w:rFonts w:ascii="Times New Roman" w:hAnsi="Times New Roman" w:cs="Times New Roman"/>
          <w:sz w:val="22"/>
          <w:szCs w:val="22"/>
        </w:rPr>
        <w:t>í</w:t>
      </w:r>
      <w:r w:rsidRPr="00104142">
        <w:rPr>
          <w:rFonts w:ascii="Times New Roman" w:hAnsi="Times New Roman" w:cs="Times New Roman"/>
          <w:sz w:val="22"/>
          <w:szCs w:val="22"/>
        </w:rPr>
        <w:t xml:space="preserve">, como en tantas otras partes de </w:t>
      </w:r>
      <w:r w:rsidRPr="00104142">
        <w:rPr>
          <w:rStyle w:val="Ninguno"/>
          <w:rFonts w:ascii="Times New Roman" w:hAnsi="Times New Roman" w:cs="Times New Roman"/>
          <w:i/>
          <w:iCs/>
          <w:sz w:val="22"/>
          <w:szCs w:val="22"/>
        </w:rPr>
        <w:t>El Museo de la Bruma,</w:t>
      </w:r>
      <w:r w:rsidRPr="00104142">
        <w:rPr>
          <w:rFonts w:ascii="Times New Roman" w:hAnsi="Times New Roman" w:cs="Times New Roman"/>
          <w:sz w:val="22"/>
          <w:szCs w:val="22"/>
        </w:rPr>
        <w:t xml:space="preserve"> nos sentimos mentalmente trasladados al museo imaginario concebido por el escritor italiano Claudio </w:t>
      </w:r>
      <w:proofErr w:type="spellStart"/>
      <w:r w:rsidRPr="00104142">
        <w:rPr>
          <w:rFonts w:ascii="Times New Roman" w:hAnsi="Times New Roman" w:cs="Times New Roman"/>
          <w:sz w:val="22"/>
          <w:szCs w:val="22"/>
        </w:rPr>
        <w:t>Magris</w:t>
      </w:r>
      <w:proofErr w:type="spellEnd"/>
      <w:r w:rsidRPr="00104142">
        <w:rPr>
          <w:rFonts w:ascii="Times New Roman" w:hAnsi="Times New Roman" w:cs="Times New Roman"/>
          <w:sz w:val="22"/>
          <w:szCs w:val="22"/>
        </w:rPr>
        <w:t xml:space="preserve"> (2015), que lleva por t</w:t>
      </w:r>
      <w:r w:rsidRPr="00104142">
        <w:rPr>
          <w:rFonts w:ascii="Times New Roman" w:hAnsi="Times New Roman" w:cs="Times New Roman"/>
          <w:sz w:val="22"/>
          <w:szCs w:val="22"/>
        </w:rPr>
        <w:t>í</w:t>
      </w:r>
      <w:r w:rsidRPr="00104142">
        <w:rPr>
          <w:rFonts w:ascii="Times New Roman" w:hAnsi="Times New Roman" w:cs="Times New Roman"/>
          <w:sz w:val="22"/>
          <w:szCs w:val="22"/>
        </w:rPr>
        <w:t xml:space="preserve">tulo </w:t>
      </w:r>
      <w:r w:rsidRPr="00104142">
        <w:rPr>
          <w:rFonts w:ascii="Times New Roman" w:hAnsi="Times New Roman" w:cs="Times New Roman"/>
          <w:sz w:val="22"/>
          <w:szCs w:val="22"/>
        </w:rPr>
        <w:t xml:space="preserve">una frase de la jerga judicial empleada cuando no hay pruebas suficientes para dictaminar una condena: </w:t>
      </w:r>
      <w:r w:rsidRPr="00104142">
        <w:rPr>
          <w:rStyle w:val="Ninguno"/>
          <w:rFonts w:ascii="Times New Roman" w:hAnsi="Times New Roman" w:cs="Times New Roman"/>
          <w:i/>
          <w:iCs/>
          <w:sz w:val="22"/>
          <w:szCs w:val="22"/>
        </w:rPr>
        <w:t xml:space="preserve">No ha lugar a proceder. </w:t>
      </w:r>
      <w:r w:rsidRPr="00104142">
        <w:rPr>
          <w:rFonts w:ascii="Times New Roman" w:hAnsi="Times New Roman" w:cs="Times New Roman"/>
          <w:sz w:val="22"/>
          <w:szCs w:val="22"/>
        </w:rPr>
        <w:t>Es preciso decir que, en la construcci</w:t>
      </w:r>
      <w:r w:rsidRPr="00104142">
        <w:rPr>
          <w:rFonts w:ascii="Times New Roman" w:hAnsi="Times New Roman" w:cs="Times New Roman"/>
          <w:sz w:val="22"/>
          <w:szCs w:val="22"/>
        </w:rPr>
        <w:t>ó</w:t>
      </w:r>
      <w:r w:rsidRPr="00104142">
        <w:rPr>
          <w:rFonts w:ascii="Times New Roman" w:hAnsi="Times New Roman" w:cs="Times New Roman"/>
          <w:sz w:val="22"/>
          <w:szCs w:val="22"/>
        </w:rPr>
        <w:t>n de estos museos, hay algo del orden de la esperanza semejante a aqu</w:t>
      </w:r>
      <w:r w:rsidRPr="00104142">
        <w:rPr>
          <w:rFonts w:ascii="Times New Roman" w:hAnsi="Times New Roman" w:cs="Times New Roman"/>
          <w:sz w:val="22"/>
          <w:szCs w:val="22"/>
        </w:rPr>
        <w:t>é</w:t>
      </w:r>
      <w:r w:rsidRPr="00104142">
        <w:rPr>
          <w:rFonts w:ascii="Times New Roman" w:hAnsi="Times New Roman" w:cs="Times New Roman"/>
          <w:sz w:val="22"/>
          <w:szCs w:val="22"/>
        </w:rPr>
        <w:t xml:space="preserve">lla en el fondo de </w:t>
      </w:r>
      <w:r w:rsidRPr="00104142">
        <w:rPr>
          <w:rFonts w:ascii="Times New Roman" w:hAnsi="Times New Roman" w:cs="Times New Roman"/>
          <w:sz w:val="22"/>
          <w:szCs w:val="22"/>
        </w:rPr>
        <w:t xml:space="preserve">la caja de calamidades que abre Pandora. En el libro de </w:t>
      </w:r>
      <w:proofErr w:type="spellStart"/>
      <w:r w:rsidRPr="00104142">
        <w:rPr>
          <w:rFonts w:ascii="Times New Roman" w:hAnsi="Times New Roman" w:cs="Times New Roman"/>
          <w:sz w:val="22"/>
          <w:szCs w:val="22"/>
        </w:rPr>
        <w:t>Magris</w:t>
      </w:r>
      <w:proofErr w:type="spellEnd"/>
      <w:r w:rsidRPr="00104142">
        <w:rPr>
          <w:rFonts w:ascii="Times New Roman" w:hAnsi="Times New Roman" w:cs="Times New Roman"/>
          <w:sz w:val="22"/>
          <w:szCs w:val="22"/>
        </w:rPr>
        <w:t>, el campo de detenci</w:t>
      </w:r>
      <w:r w:rsidRPr="00104142">
        <w:rPr>
          <w:rFonts w:ascii="Times New Roman" w:hAnsi="Times New Roman" w:cs="Times New Roman"/>
          <w:sz w:val="22"/>
          <w:szCs w:val="22"/>
        </w:rPr>
        <w:t>ó</w:t>
      </w:r>
      <w:r w:rsidRPr="00104142">
        <w:rPr>
          <w:rFonts w:ascii="Times New Roman" w:hAnsi="Times New Roman" w:cs="Times New Roman"/>
          <w:sz w:val="22"/>
          <w:szCs w:val="22"/>
        </w:rPr>
        <w:t>n y eliminaci</w:t>
      </w:r>
      <w:r w:rsidRPr="00104142">
        <w:rPr>
          <w:rFonts w:ascii="Times New Roman" w:hAnsi="Times New Roman" w:cs="Times New Roman"/>
          <w:sz w:val="22"/>
          <w:szCs w:val="22"/>
        </w:rPr>
        <w:t>ó</w:t>
      </w:r>
      <w:r w:rsidRPr="00104142">
        <w:rPr>
          <w:rFonts w:ascii="Times New Roman" w:hAnsi="Times New Roman" w:cs="Times New Roman"/>
          <w:sz w:val="22"/>
          <w:szCs w:val="22"/>
        </w:rPr>
        <w:t xml:space="preserve">n de la </w:t>
      </w:r>
      <w:proofErr w:type="spellStart"/>
      <w:r w:rsidRPr="00104142">
        <w:rPr>
          <w:rFonts w:ascii="Times New Roman" w:hAnsi="Times New Roman" w:cs="Times New Roman"/>
          <w:sz w:val="22"/>
          <w:szCs w:val="22"/>
        </w:rPr>
        <w:t>Risiera</w:t>
      </w:r>
      <w:proofErr w:type="spellEnd"/>
      <w:r w:rsidRPr="00104142">
        <w:rPr>
          <w:rFonts w:ascii="Times New Roman" w:hAnsi="Times New Roman" w:cs="Times New Roman"/>
          <w:sz w:val="22"/>
          <w:szCs w:val="22"/>
        </w:rPr>
        <w:t xml:space="preserve"> en la ciudad italiana de Trieste durante la Segunda Guerra Mundial </w:t>
      </w:r>
      <w:r w:rsidRPr="00104142">
        <w:rPr>
          <w:rFonts w:ascii="Times New Roman" w:hAnsi="Times New Roman" w:cs="Times New Roman"/>
          <w:sz w:val="22"/>
          <w:szCs w:val="22"/>
        </w:rPr>
        <w:lastRenderedPageBreak/>
        <w:t xml:space="preserve">deviene </w:t>
      </w:r>
      <w:r w:rsidRPr="00104142">
        <w:rPr>
          <w:rFonts w:ascii="Times New Roman" w:hAnsi="Times New Roman" w:cs="Times New Roman"/>
          <w:sz w:val="22"/>
          <w:szCs w:val="22"/>
        </w:rPr>
        <w:t>—</w:t>
      </w:r>
      <w:r w:rsidRPr="00104142">
        <w:rPr>
          <w:rFonts w:ascii="Times New Roman" w:hAnsi="Times New Roman" w:cs="Times New Roman"/>
          <w:sz w:val="22"/>
          <w:szCs w:val="22"/>
        </w:rPr>
        <w:t xml:space="preserve">como, en parte, la isla Dawson en el libro de </w:t>
      </w:r>
      <w:proofErr w:type="spellStart"/>
      <w:r w:rsidRPr="00104142">
        <w:rPr>
          <w:rFonts w:ascii="Times New Roman" w:hAnsi="Times New Roman" w:cs="Times New Roman"/>
          <w:sz w:val="22"/>
          <w:szCs w:val="22"/>
        </w:rPr>
        <w:t>Ghigliotto</w:t>
      </w:r>
      <w:proofErr w:type="spellEnd"/>
      <w:r w:rsidRPr="00104142">
        <w:rPr>
          <w:rFonts w:ascii="Times New Roman" w:hAnsi="Times New Roman" w:cs="Times New Roman"/>
          <w:sz w:val="22"/>
          <w:szCs w:val="22"/>
        </w:rPr>
        <w:t xml:space="preserve">— </w:t>
      </w:r>
      <w:r w:rsidRPr="00104142">
        <w:rPr>
          <w:rFonts w:ascii="Times New Roman" w:hAnsi="Times New Roman" w:cs="Times New Roman"/>
          <w:sz w:val="22"/>
          <w:szCs w:val="22"/>
        </w:rPr>
        <w:t>un v</w:t>
      </w:r>
      <w:r w:rsidRPr="00104142">
        <w:rPr>
          <w:rFonts w:ascii="Times New Roman" w:hAnsi="Times New Roman" w:cs="Times New Roman"/>
          <w:sz w:val="22"/>
          <w:szCs w:val="22"/>
        </w:rPr>
        <w:t>ó</w:t>
      </w:r>
      <w:r w:rsidRPr="00104142">
        <w:rPr>
          <w:rFonts w:ascii="Times New Roman" w:hAnsi="Times New Roman" w:cs="Times New Roman"/>
          <w:sz w:val="22"/>
          <w:szCs w:val="22"/>
        </w:rPr>
        <w:t>rti</w:t>
      </w:r>
      <w:r w:rsidRPr="00104142">
        <w:rPr>
          <w:rFonts w:ascii="Times New Roman" w:hAnsi="Times New Roman" w:cs="Times New Roman"/>
          <w:sz w:val="22"/>
          <w:szCs w:val="22"/>
        </w:rPr>
        <w:t>ce alrededor del cual giran historias de persecuci</w:t>
      </w:r>
      <w:r w:rsidRPr="00104142">
        <w:rPr>
          <w:rFonts w:ascii="Times New Roman" w:hAnsi="Times New Roman" w:cs="Times New Roman"/>
          <w:sz w:val="22"/>
          <w:szCs w:val="22"/>
        </w:rPr>
        <w:t>ó</w:t>
      </w:r>
      <w:r w:rsidRPr="00104142">
        <w:rPr>
          <w:rFonts w:ascii="Times New Roman" w:hAnsi="Times New Roman" w:cs="Times New Roman"/>
          <w:sz w:val="22"/>
          <w:szCs w:val="22"/>
        </w:rPr>
        <w:t>n y muerte revividas por el ut</w:t>
      </w:r>
      <w:r w:rsidRPr="00104142">
        <w:rPr>
          <w:rFonts w:ascii="Times New Roman" w:hAnsi="Times New Roman" w:cs="Times New Roman"/>
          <w:sz w:val="22"/>
          <w:szCs w:val="22"/>
        </w:rPr>
        <w:t>ó</w:t>
      </w:r>
      <w:r w:rsidRPr="00104142">
        <w:rPr>
          <w:rFonts w:ascii="Times New Roman" w:hAnsi="Times New Roman" w:cs="Times New Roman"/>
          <w:sz w:val="22"/>
          <w:szCs w:val="22"/>
        </w:rPr>
        <w:t>pico proyecto de crear un museo de la guerra que vac</w:t>
      </w:r>
      <w:r w:rsidRPr="00104142">
        <w:rPr>
          <w:rFonts w:ascii="Times New Roman" w:hAnsi="Times New Roman" w:cs="Times New Roman"/>
          <w:sz w:val="22"/>
          <w:szCs w:val="22"/>
        </w:rPr>
        <w:t>í</w:t>
      </w:r>
      <w:r w:rsidRPr="00104142">
        <w:rPr>
          <w:rFonts w:ascii="Times New Roman" w:hAnsi="Times New Roman" w:cs="Times New Roman"/>
          <w:sz w:val="22"/>
          <w:szCs w:val="22"/>
        </w:rPr>
        <w:t>e al mundo de armas, herramientas y discursos con los cuales declarar nuevas guerras. El coleccionista que concibe semeja</w:t>
      </w:r>
      <w:r w:rsidRPr="00104142">
        <w:rPr>
          <w:rFonts w:ascii="Times New Roman" w:hAnsi="Times New Roman" w:cs="Times New Roman"/>
          <w:sz w:val="22"/>
          <w:szCs w:val="22"/>
        </w:rPr>
        <w:t>nte proyecto piensa:</w:t>
      </w:r>
    </w:p>
    <w:p w14:paraId="115F0828" w14:textId="77777777" w:rsidR="00303D02" w:rsidRDefault="00A27680" w:rsidP="00104142">
      <w:pPr>
        <w:pStyle w:val="5Citaenprrafoaparte"/>
      </w:pPr>
      <w:r>
        <w:t>La muerte se adapta bien a los museos. A todos, no sólo a un Museo de la guerra. Cualquier exposición —cuadros, esculturas, objetos, máquinas— es una naturaleza muerta y la gente se agolpa en las salas, llenándolas y vaciándolas como s</w:t>
      </w:r>
      <w:r>
        <w:t>ombras, se entrena para la futura estancia definitiva en el gran Museo de la humanidad, del mundo, en el que cada uno es una naturaleza muerta. (2016, p. 12)</w:t>
      </w:r>
    </w:p>
    <w:p w14:paraId="05C89D75" w14:textId="77777777" w:rsidR="00303D02" w:rsidRPr="00104142" w:rsidRDefault="00A27680" w:rsidP="00104142">
      <w:pPr>
        <w:pStyle w:val="Predeterminado"/>
        <w:spacing w:before="0" w:line="360" w:lineRule="auto"/>
        <w:jc w:val="both"/>
        <w:rPr>
          <w:rFonts w:ascii="Times New Roman" w:eastAsia="Georgia" w:hAnsi="Times New Roman" w:cs="Times New Roman"/>
          <w:sz w:val="22"/>
          <w:szCs w:val="22"/>
        </w:rPr>
      </w:pPr>
      <w:r w:rsidRPr="00104142">
        <w:rPr>
          <w:rFonts w:ascii="Times New Roman" w:hAnsi="Times New Roman" w:cs="Times New Roman"/>
          <w:sz w:val="22"/>
          <w:szCs w:val="22"/>
        </w:rPr>
        <w:t>En funci</w:t>
      </w:r>
      <w:r w:rsidRPr="00104142">
        <w:rPr>
          <w:rFonts w:ascii="Times New Roman" w:hAnsi="Times New Roman" w:cs="Times New Roman"/>
          <w:sz w:val="22"/>
          <w:szCs w:val="22"/>
        </w:rPr>
        <w:t>ó</w:t>
      </w:r>
      <w:r w:rsidRPr="00104142">
        <w:rPr>
          <w:rFonts w:ascii="Times New Roman" w:hAnsi="Times New Roman" w:cs="Times New Roman"/>
          <w:sz w:val="22"/>
          <w:szCs w:val="22"/>
        </w:rPr>
        <w:t xml:space="preserve">n de la colosal heterogeneidad de todo lo que comprende, conviene pensar ese gran Museo de la humanidad, al igual que los museos imaginarios que venimos transitando a lo largo de nuestras investigaciones, como un gabinete de curiosidades; el </w:t>
      </w:r>
      <w:r w:rsidRPr="00104142">
        <w:rPr>
          <w:rFonts w:ascii="Times New Roman" w:hAnsi="Times New Roman" w:cs="Times New Roman"/>
          <w:sz w:val="22"/>
          <w:szCs w:val="22"/>
        </w:rPr>
        <w:t>“</w:t>
      </w:r>
      <w:r w:rsidRPr="00104142">
        <w:rPr>
          <w:rFonts w:ascii="Times New Roman" w:hAnsi="Times New Roman" w:cs="Times New Roman"/>
          <w:sz w:val="22"/>
          <w:szCs w:val="22"/>
        </w:rPr>
        <w:t>espacio estru</w:t>
      </w:r>
      <w:r w:rsidRPr="00104142">
        <w:rPr>
          <w:rFonts w:ascii="Times New Roman" w:hAnsi="Times New Roman" w:cs="Times New Roman"/>
          <w:sz w:val="22"/>
          <w:szCs w:val="22"/>
        </w:rPr>
        <w:t>cturante</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w:t>
      </w:r>
      <w:proofErr w:type="spellStart"/>
      <w:r w:rsidRPr="00104142">
        <w:rPr>
          <w:rFonts w:ascii="Times New Roman" w:hAnsi="Times New Roman" w:cs="Times New Roman"/>
          <w:sz w:val="22"/>
          <w:szCs w:val="22"/>
        </w:rPr>
        <w:t>Bredekamp</w:t>
      </w:r>
      <w:proofErr w:type="spellEnd"/>
      <w:r w:rsidRPr="00104142">
        <w:rPr>
          <w:rFonts w:ascii="Times New Roman" w:hAnsi="Times New Roman" w:cs="Times New Roman"/>
          <w:sz w:val="22"/>
          <w:szCs w:val="22"/>
        </w:rPr>
        <w:t xml:space="preserve">, 1995, p. 19) de ese inabarcable </w:t>
      </w:r>
      <w:r w:rsidRPr="00104142">
        <w:rPr>
          <w:rFonts w:ascii="Times New Roman" w:hAnsi="Times New Roman" w:cs="Times New Roman"/>
          <w:sz w:val="22"/>
          <w:szCs w:val="22"/>
        </w:rPr>
        <w:t>“</w:t>
      </w:r>
      <w:r w:rsidRPr="00104142">
        <w:rPr>
          <w:rFonts w:ascii="Times New Roman" w:hAnsi="Times New Roman" w:cs="Times New Roman"/>
          <w:sz w:val="22"/>
          <w:szCs w:val="22"/>
        </w:rPr>
        <w:t>espacio de las cosas</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 xml:space="preserve">que refieren Luc </w:t>
      </w:r>
      <w:proofErr w:type="spellStart"/>
      <w:r w:rsidRPr="00104142">
        <w:rPr>
          <w:rFonts w:ascii="Times New Roman" w:hAnsi="Times New Roman" w:cs="Times New Roman"/>
          <w:sz w:val="22"/>
          <w:szCs w:val="22"/>
        </w:rPr>
        <w:t>Boltanski</w:t>
      </w:r>
      <w:proofErr w:type="spellEnd"/>
      <w:r w:rsidRPr="00104142">
        <w:rPr>
          <w:rFonts w:ascii="Times New Roman" w:hAnsi="Times New Roman" w:cs="Times New Roman"/>
          <w:sz w:val="22"/>
          <w:szCs w:val="22"/>
        </w:rPr>
        <w:t xml:space="preserve"> y Arnaud </w:t>
      </w:r>
      <w:proofErr w:type="spellStart"/>
      <w:r w:rsidRPr="00104142">
        <w:rPr>
          <w:rFonts w:ascii="Times New Roman" w:hAnsi="Times New Roman" w:cs="Times New Roman"/>
          <w:sz w:val="22"/>
          <w:szCs w:val="22"/>
        </w:rPr>
        <w:t>Esquerre</w:t>
      </w:r>
      <w:proofErr w:type="spellEnd"/>
      <w:r w:rsidRPr="00104142">
        <w:rPr>
          <w:rFonts w:ascii="Times New Roman" w:hAnsi="Times New Roman" w:cs="Times New Roman"/>
          <w:sz w:val="22"/>
          <w:szCs w:val="22"/>
        </w:rPr>
        <w:t xml:space="preserve"> en </w:t>
      </w:r>
      <w:proofErr w:type="spellStart"/>
      <w:r w:rsidRPr="00104142">
        <w:rPr>
          <w:rStyle w:val="Ninguno"/>
          <w:rFonts w:ascii="Times New Roman" w:hAnsi="Times New Roman" w:cs="Times New Roman"/>
          <w:i/>
          <w:iCs/>
          <w:sz w:val="22"/>
          <w:szCs w:val="22"/>
        </w:rPr>
        <w:t>Enrichissement</w:t>
      </w:r>
      <w:proofErr w:type="spellEnd"/>
      <w:r w:rsidRPr="00104142">
        <w:rPr>
          <w:rStyle w:val="Ninguno"/>
          <w:rFonts w:ascii="Times New Roman" w:hAnsi="Times New Roman" w:cs="Times New Roman"/>
          <w:i/>
          <w:iCs/>
          <w:sz w:val="22"/>
          <w:szCs w:val="22"/>
        </w:rPr>
        <w:t xml:space="preserve">. Une critique de la </w:t>
      </w:r>
      <w:proofErr w:type="spellStart"/>
      <w:r w:rsidRPr="00104142">
        <w:rPr>
          <w:rStyle w:val="Ninguno"/>
          <w:rFonts w:ascii="Times New Roman" w:hAnsi="Times New Roman" w:cs="Times New Roman"/>
          <w:i/>
          <w:iCs/>
          <w:sz w:val="22"/>
          <w:szCs w:val="22"/>
        </w:rPr>
        <w:t>marchandise</w:t>
      </w:r>
      <w:proofErr w:type="spellEnd"/>
      <w:r w:rsidRPr="00104142">
        <w:rPr>
          <w:rFonts w:ascii="Times New Roman" w:hAnsi="Times New Roman" w:cs="Times New Roman"/>
          <w:sz w:val="22"/>
          <w:szCs w:val="22"/>
        </w:rPr>
        <w:t xml:space="preserve"> (2017), donde se recorta un preciso </w:t>
      </w:r>
      <w:r w:rsidRPr="00104142">
        <w:rPr>
          <w:rFonts w:ascii="Times New Roman" w:hAnsi="Times New Roman" w:cs="Times New Roman"/>
          <w:sz w:val="22"/>
          <w:szCs w:val="22"/>
          <w:rtl/>
          <w:lang w:val="ar-SA"/>
        </w:rPr>
        <w:t>“</w:t>
      </w:r>
      <w:r w:rsidRPr="00104142">
        <w:rPr>
          <w:rFonts w:ascii="Times New Roman" w:hAnsi="Times New Roman" w:cs="Times New Roman"/>
          <w:sz w:val="22"/>
          <w:szCs w:val="22"/>
          <w:lang w:val="it-IT"/>
        </w:rPr>
        <w:t>campo muse</w:t>
      </w:r>
      <w:r w:rsidRPr="00104142">
        <w:rPr>
          <w:rFonts w:ascii="Times New Roman" w:hAnsi="Times New Roman" w:cs="Times New Roman"/>
          <w:sz w:val="22"/>
          <w:szCs w:val="22"/>
        </w:rPr>
        <w:t>í</w:t>
      </w:r>
      <w:r w:rsidRPr="00104142">
        <w:rPr>
          <w:rFonts w:ascii="Times New Roman" w:hAnsi="Times New Roman" w:cs="Times New Roman"/>
          <w:sz w:val="22"/>
          <w:szCs w:val="22"/>
          <w:lang w:val="it-IT"/>
        </w:rPr>
        <w:t>stico</w:t>
      </w:r>
      <w:r w:rsidRPr="00104142">
        <w:rPr>
          <w:rFonts w:ascii="Times New Roman" w:hAnsi="Times New Roman" w:cs="Times New Roman"/>
          <w:sz w:val="22"/>
          <w:szCs w:val="22"/>
        </w:rPr>
        <w:t>”</w:t>
      </w:r>
      <w:r w:rsidRPr="00104142">
        <w:rPr>
          <w:rFonts w:ascii="Times New Roman" w:hAnsi="Times New Roman" w:cs="Times New Roman"/>
          <w:sz w:val="22"/>
          <w:szCs w:val="22"/>
        </w:rPr>
        <w:t xml:space="preserve"> (</w:t>
      </w:r>
      <w:proofErr w:type="spellStart"/>
      <w:r w:rsidRPr="00104142">
        <w:rPr>
          <w:rFonts w:ascii="Times New Roman" w:hAnsi="Times New Roman" w:cs="Times New Roman"/>
          <w:sz w:val="22"/>
          <w:szCs w:val="22"/>
        </w:rPr>
        <w:t>Desvall</w:t>
      </w:r>
      <w:r w:rsidRPr="00104142">
        <w:rPr>
          <w:rFonts w:ascii="Times New Roman" w:hAnsi="Times New Roman" w:cs="Times New Roman"/>
          <w:sz w:val="22"/>
          <w:szCs w:val="22"/>
        </w:rPr>
        <w:t>é</w:t>
      </w:r>
      <w:r w:rsidRPr="00104142">
        <w:rPr>
          <w:rFonts w:ascii="Times New Roman" w:hAnsi="Times New Roman" w:cs="Times New Roman"/>
          <w:sz w:val="22"/>
          <w:szCs w:val="22"/>
        </w:rPr>
        <w:t>e</w:t>
      </w:r>
      <w:proofErr w:type="spellEnd"/>
      <w:r w:rsidRPr="00104142">
        <w:rPr>
          <w:rFonts w:ascii="Times New Roman" w:hAnsi="Times New Roman" w:cs="Times New Roman"/>
          <w:sz w:val="22"/>
          <w:szCs w:val="22"/>
        </w:rPr>
        <w:t xml:space="preserve"> y </w:t>
      </w:r>
      <w:r w:rsidRPr="00104142">
        <w:rPr>
          <w:rFonts w:ascii="Times New Roman" w:hAnsi="Times New Roman" w:cs="Times New Roman"/>
          <w:sz w:val="22"/>
          <w:szCs w:val="22"/>
          <w:lang w:val="fr-FR"/>
        </w:rPr>
        <w:t>Mairesse</w:t>
      </w:r>
      <w:r w:rsidRPr="00104142">
        <w:rPr>
          <w:rFonts w:ascii="Times New Roman" w:hAnsi="Times New Roman" w:cs="Times New Roman"/>
          <w:sz w:val="22"/>
          <w:szCs w:val="22"/>
        </w:rPr>
        <w:t xml:space="preserve">, 2005, p. 145). Lo propio de este </w:t>
      </w:r>
      <w:r w:rsidRPr="00104142">
        <w:rPr>
          <w:rFonts w:ascii="Times New Roman" w:hAnsi="Times New Roman" w:cs="Times New Roman"/>
          <w:sz w:val="22"/>
          <w:szCs w:val="22"/>
        </w:rPr>
        <w:t>ú</w:t>
      </w:r>
      <w:r w:rsidRPr="00104142">
        <w:rPr>
          <w:rFonts w:ascii="Times New Roman" w:hAnsi="Times New Roman" w:cs="Times New Roman"/>
          <w:sz w:val="22"/>
          <w:szCs w:val="22"/>
        </w:rPr>
        <w:t xml:space="preserve">ltimo, en el caso de los museos imaginarios semejantes a gabinetes </w:t>
      </w:r>
      <w:r w:rsidRPr="00104142">
        <w:rPr>
          <w:rFonts w:ascii="Times New Roman" w:hAnsi="Times New Roman" w:cs="Times New Roman"/>
          <w:sz w:val="22"/>
          <w:szCs w:val="22"/>
        </w:rPr>
        <w:t>—</w:t>
      </w:r>
      <w:r w:rsidRPr="00104142">
        <w:rPr>
          <w:rFonts w:ascii="Times New Roman" w:hAnsi="Times New Roman" w:cs="Times New Roman"/>
          <w:sz w:val="22"/>
          <w:szCs w:val="22"/>
        </w:rPr>
        <w:t>donde las im</w:t>
      </w:r>
      <w:r w:rsidRPr="00104142">
        <w:rPr>
          <w:rFonts w:ascii="Times New Roman" w:hAnsi="Times New Roman" w:cs="Times New Roman"/>
          <w:sz w:val="22"/>
          <w:szCs w:val="22"/>
        </w:rPr>
        <w:t>á</w:t>
      </w:r>
      <w:r w:rsidRPr="00104142">
        <w:rPr>
          <w:rFonts w:ascii="Times New Roman" w:hAnsi="Times New Roman" w:cs="Times New Roman"/>
          <w:sz w:val="22"/>
          <w:szCs w:val="22"/>
        </w:rPr>
        <w:t>genes textuales y visuales son objeto de un montaje subordinado emp</w:t>
      </w:r>
      <w:r w:rsidRPr="00104142">
        <w:rPr>
          <w:rFonts w:ascii="Times New Roman" w:hAnsi="Times New Roman" w:cs="Times New Roman"/>
          <w:sz w:val="22"/>
          <w:szCs w:val="22"/>
        </w:rPr>
        <w:t>í</w:t>
      </w:r>
      <w:r w:rsidRPr="00104142">
        <w:rPr>
          <w:rFonts w:ascii="Times New Roman" w:hAnsi="Times New Roman" w:cs="Times New Roman"/>
          <w:sz w:val="22"/>
          <w:szCs w:val="22"/>
        </w:rPr>
        <w:t>rica, metodol</w:t>
      </w:r>
      <w:r w:rsidRPr="00104142">
        <w:rPr>
          <w:rFonts w:ascii="Times New Roman" w:hAnsi="Times New Roman" w:cs="Times New Roman"/>
          <w:sz w:val="22"/>
          <w:szCs w:val="22"/>
        </w:rPr>
        <w:t>ó</w:t>
      </w:r>
      <w:r w:rsidRPr="00104142">
        <w:rPr>
          <w:rFonts w:ascii="Times New Roman" w:hAnsi="Times New Roman" w:cs="Times New Roman"/>
          <w:sz w:val="22"/>
          <w:szCs w:val="22"/>
        </w:rPr>
        <w:t>gica y estil</w:t>
      </w:r>
      <w:r w:rsidRPr="00104142">
        <w:rPr>
          <w:rFonts w:ascii="Times New Roman" w:hAnsi="Times New Roman" w:cs="Times New Roman"/>
          <w:sz w:val="22"/>
          <w:szCs w:val="22"/>
        </w:rPr>
        <w:t>í</w:t>
      </w:r>
      <w:r w:rsidRPr="00104142">
        <w:rPr>
          <w:rFonts w:ascii="Times New Roman" w:hAnsi="Times New Roman" w:cs="Times New Roman"/>
          <w:sz w:val="22"/>
          <w:szCs w:val="22"/>
        </w:rPr>
        <w:t>sticamente al ensayo</w:t>
      </w:r>
      <w:r w:rsidRPr="00104142">
        <w:rPr>
          <w:rFonts w:ascii="Times New Roman" w:hAnsi="Times New Roman" w:cs="Times New Roman"/>
          <w:sz w:val="22"/>
          <w:szCs w:val="22"/>
        </w:rPr>
        <w:t>—</w:t>
      </w:r>
      <w:r w:rsidRPr="00104142">
        <w:rPr>
          <w:rFonts w:ascii="Times New Roman" w:hAnsi="Times New Roman" w:cs="Times New Roman"/>
          <w:sz w:val="22"/>
          <w:szCs w:val="22"/>
        </w:rPr>
        <w:t>, es rebelarse contra e</w:t>
      </w:r>
      <w:r w:rsidRPr="00104142">
        <w:rPr>
          <w:rFonts w:ascii="Times New Roman" w:hAnsi="Times New Roman" w:cs="Times New Roman"/>
          <w:sz w:val="22"/>
          <w:szCs w:val="22"/>
        </w:rPr>
        <w:t xml:space="preserve">sa </w:t>
      </w:r>
      <w:r w:rsidRPr="00104142">
        <w:rPr>
          <w:rFonts w:ascii="Times New Roman" w:hAnsi="Times New Roman" w:cs="Times New Roman"/>
          <w:sz w:val="22"/>
          <w:szCs w:val="22"/>
        </w:rPr>
        <w:t>“</w:t>
      </w:r>
      <w:r w:rsidRPr="00104142">
        <w:rPr>
          <w:rFonts w:ascii="Times New Roman" w:hAnsi="Times New Roman" w:cs="Times New Roman"/>
          <w:sz w:val="22"/>
          <w:szCs w:val="22"/>
        </w:rPr>
        <w:t>econom</w:t>
      </w:r>
      <w:r w:rsidRPr="00104142">
        <w:rPr>
          <w:rFonts w:ascii="Times New Roman" w:hAnsi="Times New Roman" w:cs="Times New Roman"/>
          <w:sz w:val="22"/>
          <w:szCs w:val="22"/>
        </w:rPr>
        <w:t>í</w:t>
      </w:r>
      <w:r w:rsidRPr="00104142">
        <w:rPr>
          <w:rFonts w:ascii="Times New Roman" w:hAnsi="Times New Roman" w:cs="Times New Roman"/>
          <w:sz w:val="22"/>
          <w:szCs w:val="22"/>
        </w:rPr>
        <w:t>a del enriquecimiento</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que, seg</w:t>
      </w:r>
      <w:r w:rsidRPr="00104142">
        <w:rPr>
          <w:rFonts w:ascii="Times New Roman" w:hAnsi="Times New Roman" w:cs="Times New Roman"/>
          <w:sz w:val="22"/>
          <w:szCs w:val="22"/>
        </w:rPr>
        <w:t>ú</w:t>
      </w:r>
      <w:r w:rsidRPr="00104142">
        <w:rPr>
          <w:rFonts w:ascii="Times New Roman" w:hAnsi="Times New Roman" w:cs="Times New Roman"/>
          <w:sz w:val="22"/>
          <w:szCs w:val="22"/>
        </w:rPr>
        <w:t xml:space="preserve">n </w:t>
      </w:r>
      <w:proofErr w:type="spellStart"/>
      <w:r w:rsidRPr="00104142">
        <w:rPr>
          <w:rFonts w:ascii="Times New Roman" w:hAnsi="Times New Roman" w:cs="Times New Roman"/>
          <w:sz w:val="22"/>
          <w:szCs w:val="22"/>
        </w:rPr>
        <w:t>Boltanski</w:t>
      </w:r>
      <w:proofErr w:type="spellEnd"/>
      <w:r w:rsidRPr="00104142">
        <w:rPr>
          <w:rFonts w:ascii="Times New Roman" w:hAnsi="Times New Roman" w:cs="Times New Roman"/>
          <w:sz w:val="22"/>
          <w:szCs w:val="22"/>
        </w:rPr>
        <w:t xml:space="preserve"> y </w:t>
      </w:r>
      <w:proofErr w:type="spellStart"/>
      <w:r w:rsidRPr="00104142">
        <w:rPr>
          <w:rFonts w:ascii="Times New Roman" w:hAnsi="Times New Roman" w:cs="Times New Roman"/>
          <w:sz w:val="22"/>
          <w:szCs w:val="22"/>
        </w:rPr>
        <w:t>Esquerre</w:t>
      </w:r>
      <w:proofErr w:type="spellEnd"/>
      <w:r w:rsidRPr="00104142">
        <w:rPr>
          <w:rFonts w:ascii="Times New Roman" w:hAnsi="Times New Roman" w:cs="Times New Roman"/>
          <w:sz w:val="22"/>
          <w:szCs w:val="22"/>
        </w:rPr>
        <w:t>, se est</w:t>
      </w:r>
      <w:r w:rsidRPr="00104142">
        <w:rPr>
          <w:rFonts w:ascii="Times New Roman" w:hAnsi="Times New Roman" w:cs="Times New Roman"/>
          <w:sz w:val="22"/>
          <w:szCs w:val="22"/>
        </w:rPr>
        <w:t xml:space="preserve">á </w:t>
      </w:r>
      <w:r w:rsidRPr="00104142">
        <w:rPr>
          <w:rFonts w:ascii="Times New Roman" w:hAnsi="Times New Roman" w:cs="Times New Roman"/>
          <w:sz w:val="22"/>
          <w:szCs w:val="22"/>
        </w:rPr>
        <w:t>desarrollando sistem</w:t>
      </w:r>
      <w:r w:rsidRPr="00104142">
        <w:rPr>
          <w:rFonts w:ascii="Times New Roman" w:hAnsi="Times New Roman" w:cs="Times New Roman"/>
          <w:sz w:val="22"/>
          <w:szCs w:val="22"/>
        </w:rPr>
        <w:t>á</w:t>
      </w:r>
      <w:r w:rsidRPr="00104142">
        <w:rPr>
          <w:rFonts w:ascii="Times New Roman" w:hAnsi="Times New Roman" w:cs="Times New Roman"/>
          <w:sz w:val="22"/>
          <w:szCs w:val="22"/>
        </w:rPr>
        <w:t>ticamente a una escala sin precedentes, a base de la explotaci</w:t>
      </w:r>
      <w:r w:rsidRPr="00104142">
        <w:rPr>
          <w:rFonts w:ascii="Times New Roman" w:hAnsi="Times New Roman" w:cs="Times New Roman"/>
          <w:sz w:val="22"/>
          <w:szCs w:val="22"/>
        </w:rPr>
        <w:t>ó</w:t>
      </w:r>
      <w:r w:rsidRPr="00104142">
        <w:rPr>
          <w:rFonts w:ascii="Times New Roman" w:hAnsi="Times New Roman" w:cs="Times New Roman"/>
          <w:sz w:val="22"/>
          <w:szCs w:val="22"/>
        </w:rPr>
        <w:t xml:space="preserve">n del </w:t>
      </w:r>
      <w:r w:rsidRPr="00104142">
        <w:rPr>
          <w:rStyle w:val="Ninguno"/>
          <w:rFonts w:ascii="Times New Roman" w:hAnsi="Times New Roman" w:cs="Times New Roman"/>
          <w:i/>
          <w:iCs/>
          <w:sz w:val="22"/>
          <w:szCs w:val="22"/>
        </w:rPr>
        <w:t>pasado</w:t>
      </w:r>
      <w:r w:rsidRPr="00104142">
        <w:rPr>
          <w:rFonts w:ascii="Times New Roman" w:hAnsi="Times New Roman" w:cs="Times New Roman"/>
          <w:sz w:val="22"/>
          <w:szCs w:val="22"/>
        </w:rPr>
        <w:t xml:space="preserve"> como fuente de ganancias (2017, p. 107). Por pasado, los autores entienden en verdad</w:t>
      </w:r>
      <w:r w:rsidRPr="00104142">
        <w:rPr>
          <w:rFonts w:ascii="Times New Roman" w:hAnsi="Times New Roman" w:cs="Times New Roman"/>
          <w:sz w:val="22"/>
          <w:szCs w:val="22"/>
        </w:rPr>
        <w:t xml:space="preserve"> su materializaci</w:t>
      </w:r>
      <w:r w:rsidRPr="00104142">
        <w:rPr>
          <w:rFonts w:ascii="Times New Roman" w:hAnsi="Times New Roman" w:cs="Times New Roman"/>
          <w:sz w:val="22"/>
          <w:szCs w:val="22"/>
        </w:rPr>
        <w:t>ó</w:t>
      </w:r>
      <w:r w:rsidRPr="00104142">
        <w:rPr>
          <w:rFonts w:ascii="Times New Roman" w:hAnsi="Times New Roman" w:cs="Times New Roman"/>
          <w:sz w:val="22"/>
          <w:szCs w:val="22"/>
        </w:rPr>
        <w:t>n en el colosal patrimonio arquitect</w:t>
      </w:r>
      <w:r w:rsidRPr="00104142">
        <w:rPr>
          <w:rFonts w:ascii="Times New Roman" w:hAnsi="Times New Roman" w:cs="Times New Roman"/>
          <w:sz w:val="22"/>
          <w:szCs w:val="22"/>
        </w:rPr>
        <w:t>ó</w:t>
      </w:r>
      <w:r w:rsidRPr="00104142">
        <w:rPr>
          <w:rFonts w:ascii="Times New Roman" w:hAnsi="Times New Roman" w:cs="Times New Roman"/>
          <w:sz w:val="22"/>
          <w:szCs w:val="22"/>
        </w:rPr>
        <w:t xml:space="preserve">nico y de otra naturaleza que las industrias culturales </w:t>
      </w:r>
      <w:r w:rsidRPr="00104142">
        <w:rPr>
          <w:rFonts w:ascii="Times New Roman" w:hAnsi="Times New Roman" w:cs="Times New Roman"/>
          <w:sz w:val="22"/>
          <w:szCs w:val="22"/>
        </w:rPr>
        <w:t>—</w:t>
      </w:r>
      <w:r w:rsidRPr="00104142">
        <w:rPr>
          <w:rFonts w:ascii="Times New Roman" w:hAnsi="Times New Roman" w:cs="Times New Roman"/>
          <w:sz w:val="22"/>
          <w:szCs w:val="22"/>
        </w:rPr>
        <w:t>fundamentalmente en contextos econ</w:t>
      </w:r>
      <w:r w:rsidRPr="00104142">
        <w:rPr>
          <w:rFonts w:ascii="Times New Roman" w:hAnsi="Times New Roman" w:cs="Times New Roman"/>
          <w:sz w:val="22"/>
          <w:szCs w:val="22"/>
        </w:rPr>
        <w:t>ó</w:t>
      </w:r>
      <w:r w:rsidRPr="00104142">
        <w:rPr>
          <w:rFonts w:ascii="Times New Roman" w:hAnsi="Times New Roman" w:cs="Times New Roman"/>
          <w:sz w:val="22"/>
          <w:szCs w:val="22"/>
        </w:rPr>
        <w:t>micos pujantes</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se apropian a fines de obtener astron</w:t>
      </w:r>
      <w:r w:rsidRPr="00104142">
        <w:rPr>
          <w:rFonts w:ascii="Times New Roman" w:hAnsi="Times New Roman" w:cs="Times New Roman"/>
          <w:sz w:val="22"/>
          <w:szCs w:val="22"/>
        </w:rPr>
        <w:t>ó</w:t>
      </w:r>
      <w:r w:rsidRPr="00104142">
        <w:rPr>
          <w:rFonts w:ascii="Times New Roman" w:hAnsi="Times New Roman" w:cs="Times New Roman"/>
          <w:sz w:val="22"/>
          <w:szCs w:val="22"/>
        </w:rPr>
        <w:t xml:space="preserve">micos dividendos mediante emprendimientos mayormente </w:t>
      </w:r>
      <w:r w:rsidRPr="00104142">
        <w:rPr>
          <w:rFonts w:ascii="Times New Roman" w:hAnsi="Times New Roman" w:cs="Times New Roman"/>
          <w:sz w:val="22"/>
          <w:szCs w:val="22"/>
        </w:rPr>
        <w:t>de</w:t>
      </w:r>
      <w:r w:rsidRPr="00104142">
        <w:rPr>
          <w:rFonts w:ascii="Times New Roman" w:hAnsi="Times New Roman" w:cs="Times New Roman"/>
          <w:sz w:val="22"/>
          <w:szCs w:val="22"/>
        </w:rPr>
        <w:t>stinados</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 xml:space="preserve">al turismo. </w:t>
      </w:r>
      <w:r w:rsidRPr="00104142">
        <w:rPr>
          <w:rFonts w:ascii="Times New Roman" w:hAnsi="Times New Roman" w:cs="Times New Roman"/>
          <w:sz w:val="22"/>
          <w:szCs w:val="22"/>
        </w:rPr>
        <w:t>“</w:t>
      </w:r>
      <w:r w:rsidRPr="00104142">
        <w:rPr>
          <w:rFonts w:ascii="Times New Roman" w:hAnsi="Times New Roman" w:cs="Times New Roman"/>
          <w:sz w:val="22"/>
          <w:szCs w:val="22"/>
        </w:rPr>
        <w:t>A lo largo de la historia</w:t>
      </w:r>
      <w:r w:rsidRPr="00104142">
        <w:rPr>
          <w:rFonts w:ascii="Times New Roman" w:hAnsi="Times New Roman" w:cs="Times New Roman"/>
          <w:sz w:val="22"/>
          <w:szCs w:val="22"/>
        </w:rPr>
        <w:t>”</w:t>
      </w:r>
      <w:r w:rsidRPr="00104142">
        <w:rPr>
          <w:rFonts w:ascii="Times New Roman" w:hAnsi="Times New Roman" w:cs="Times New Roman"/>
          <w:sz w:val="22"/>
          <w:szCs w:val="22"/>
        </w:rPr>
        <w:t xml:space="preserve">, agregan los autores, </w:t>
      </w:r>
      <w:r w:rsidRPr="00104142">
        <w:rPr>
          <w:rFonts w:ascii="Times New Roman" w:hAnsi="Times New Roman" w:cs="Times New Roman"/>
          <w:sz w:val="22"/>
          <w:szCs w:val="22"/>
        </w:rPr>
        <w:t>“</w:t>
      </w:r>
      <w:r w:rsidRPr="00104142">
        <w:rPr>
          <w:rFonts w:ascii="Times New Roman" w:hAnsi="Times New Roman" w:cs="Times New Roman"/>
          <w:sz w:val="22"/>
          <w:szCs w:val="22"/>
        </w:rPr>
        <w:t>el capitalismo trabaj</w:t>
      </w:r>
      <w:r w:rsidRPr="00104142">
        <w:rPr>
          <w:rFonts w:ascii="Times New Roman" w:hAnsi="Times New Roman" w:cs="Times New Roman"/>
          <w:sz w:val="22"/>
          <w:szCs w:val="22"/>
        </w:rPr>
        <w:t>ó</w:t>
      </w:r>
      <w:r w:rsidRPr="00104142">
        <w:rPr>
          <w:rFonts w:ascii="Times New Roman" w:hAnsi="Times New Roman" w:cs="Times New Roman"/>
          <w:sz w:val="22"/>
          <w:szCs w:val="22"/>
        </w:rPr>
        <w:t xml:space="preserve">, de hecho </w:t>
      </w:r>
      <w:r w:rsidRPr="00104142">
        <w:rPr>
          <w:rFonts w:ascii="Times New Roman" w:hAnsi="Times New Roman" w:cs="Times New Roman"/>
          <w:sz w:val="22"/>
          <w:szCs w:val="22"/>
        </w:rPr>
        <w:t>—</w:t>
      </w:r>
      <w:r w:rsidRPr="00104142">
        <w:rPr>
          <w:rFonts w:ascii="Times New Roman" w:hAnsi="Times New Roman" w:cs="Times New Roman"/>
          <w:sz w:val="22"/>
          <w:szCs w:val="22"/>
        </w:rPr>
        <w:t>tal como se comenta sobre las placas tect</w:t>
      </w:r>
      <w:r w:rsidRPr="00104142">
        <w:rPr>
          <w:rFonts w:ascii="Times New Roman" w:hAnsi="Times New Roman" w:cs="Times New Roman"/>
          <w:sz w:val="22"/>
          <w:szCs w:val="22"/>
        </w:rPr>
        <w:t>ó</w:t>
      </w:r>
      <w:r w:rsidRPr="00104142">
        <w:rPr>
          <w:rFonts w:ascii="Times New Roman" w:hAnsi="Times New Roman" w:cs="Times New Roman"/>
          <w:sz w:val="22"/>
          <w:szCs w:val="22"/>
        </w:rPr>
        <w:t>nicas</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 xml:space="preserve">en las fronteras de lo comercializable y de lo no comercializable, fronteras apuntaladas por las </w:t>
      </w:r>
      <w:r w:rsidRPr="00104142">
        <w:rPr>
          <w:rFonts w:ascii="Times New Roman" w:hAnsi="Times New Roman" w:cs="Times New Roman"/>
          <w:sz w:val="22"/>
          <w:szCs w:val="22"/>
        </w:rPr>
        <w:t>normas sociales y morales, con frecuencia transcritas en el derecho.</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(2017</w:t>
      </w:r>
      <w:r w:rsidRPr="00104142">
        <w:rPr>
          <w:rFonts w:ascii="Times New Roman" w:hAnsi="Times New Roman" w:cs="Times New Roman"/>
          <w:sz w:val="22"/>
          <w:szCs w:val="22"/>
        </w:rPr>
        <w:t>,</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 xml:space="preserve">p. </w:t>
      </w:r>
      <w:r w:rsidRPr="00104142">
        <w:rPr>
          <w:rFonts w:ascii="Times New Roman" w:hAnsi="Times New Roman" w:cs="Times New Roman"/>
          <w:sz w:val="22"/>
          <w:szCs w:val="22"/>
        </w:rPr>
        <w:t>492)</w:t>
      </w:r>
    </w:p>
    <w:p w14:paraId="7C4D4A72" w14:textId="77777777" w:rsidR="00303D02" w:rsidRPr="00104142" w:rsidRDefault="00A27680" w:rsidP="00104142">
      <w:pPr>
        <w:pStyle w:val="Predeterminado"/>
        <w:spacing w:before="0" w:line="360" w:lineRule="auto"/>
        <w:jc w:val="both"/>
        <w:rPr>
          <w:rFonts w:ascii="Times New Roman" w:eastAsia="Georgia" w:hAnsi="Times New Roman" w:cs="Times New Roman"/>
          <w:sz w:val="22"/>
          <w:szCs w:val="22"/>
        </w:rPr>
      </w:pPr>
      <w:r w:rsidRPr="00104142">
        <w:rPr>
          <w:rFonts w:ascii="Times New Roman" w:hAnsi="Times New Roman" w:cs="Times New Roman"/>
          <w:sz w:val="22"/>
          <w:szCs w:val="22"/>
        </w:rPr>
        <w:t>Los museos imaginarios aqu</w:t>
      </w:r>
      <w:r w:rsidRPr="00104142">
        <w:rPr>
          <w:rFonts w:ascii="Times New Roman" w:hAnsi="Times New Roman" w:cs="Times New Roman"/>
          <w:sz w:val="22"/>
          <w:szCs w:val="22"/>
        </w:rPr>
        <w:t xml:space="preserve">í </w:t>
      </w:r>
      <w:r w:rsidRPr="00104142">
        <w:rPr>
          <w:rFonts w:ascii="Times New Roman" w:hAnsi="Times New Roman" w:cs="Times New Roman"/>
          <w:sz w:val="22"/>
          <w:szCs w:val="22"/>
        </w:rPr>
        <w:t xml:space="preserve">evocados conspiran en contra de la labor del capitalismo, aportando una </w:t>
      </w:r>
      <w:r w:rsidRPr="00104142">
        <w:rPr>
          <w:rStyle w:val="Ninguno"/>
          <w:rFonts w:ascii="Times New Roman" w:hAnsi="Times New Roman" w:cs="Times New Roman"/>
          <w:i/>
          <w:iCs/>
          <w:sz w:val="22"/>
          <w:szCs w:val="22"/>
        </w:rPr>
        <w:t>historia natural del arte</w:t>
      </w:r>
      <w:r w:rsidRPr="00104142">
        <w:rPr>
          <w:rFonts w:ascii="Times New Roman" w:hAnsi="Times New Roman" w:cs="Times New Roman"/>
          <w:sz w:val="22"/>
          <w:szCs w:val="22"/>
        </w:rPr>
        <w:t xml:space="preserve"> alternativa a la historia del arte can</w:t>
      </w:r>
      <w:r w:rsidRPr="00104142">
        <w:rPr>
          <w:rFonts w:ascii="Times New Roman" w:hAnsi="Times New Roman" w:cs="Times New Roman"/>
          <w:sz w:val="22"/>
          <w:szCs w:val="22"/>
        </w:rPr>
        <w:t>ó</w:t>
      </w:r>
      <w:r w:rsidRPr="00104142">
        <w:rPr>
          <w:rFonts w:ascii="Times New Roman" w:hAnsi="Times New Roman" w:cs="Times New Roman"/>
          <w:sz w:val="22"/>
          <w:szCs w:val="22"/>
        </w:rPr>
        <w:t xml:space="preserve">nica, </w:t>
      </w:r>
      <w:r w:rsidRPr="00104142">
        <w:rPr>
          <w:rFonts w:ascii="Times New Roman" w:hAnsi="Times New Roman" w:cs="Times New Roman"/>
          <w:sz w:val="22"/>
          <w:szCs w:val="22"/>
        </w:rPr>
        <w:t>atenta a lo que esas capas tect</w:t>
      </w:r>
      <w:r w:rsidRPr="00104142">
        <w:rPr>
          <w:rFonts w:ascii="Times New Roman" w:hAnsi="Times New Roman" w:cs="Times New Roman"/>
          <w:sz w:val="22"/>
          <w:szCs w:val="22"/>
        </w:rPr>
        <w:t>ó</w:t>
      </w:r>
      <w:r w:rsidRPr="00104142">
        <w:rPr>
          <w:rFonts w:ascii="Times New Roman" w:hAnsi="Times New Roman" w:cs="Times New Roman"/>
          <w:sz w:val="22"/>
          <w:szCs w:val="22"/>
        </w:rPr>
        <w:t>nicas nos dicen sobre los sostenidos v</w:t>
      </w:r>
      <w:r w:rsidRPr="00104142">
        <w:rPr>
          <w:rFonts w:ascii="Times New Roman" w:hAnsi="Times New Roman" w:cs="Times New Roman"/>
          <w:sz w:val="22"/>
          <w:szCs w:val="22"/>
        </w:rPr>
        <w:t>í</w:t>
      </w:r>
      <w:r w:rsidRPr="00104142">
        <w:rPr>
          <w:rFonts w:ascii="Times New Roman" w:hAnsi="Times New Roman" w:cs="Times New Roman"/>
          <w:sz w:val="22"/>
          <w:szCs w:val="22"/>
        </w:rPr>
        <w:t>nculos entre historia, arte y mercanc</w:t>
      </w:r>
      <w:r w:rsidRPr="00104142">
        <w:rPr>
          <w:rFonts w:ascii="Times New Roman" w:hAnsi="Times New Roman" w:cs="Times New Roman"/>
          <w:sz w:val="22"/>
          <w:szCs w:val="22"/>
        </w:rPr>
        <w:t>í</w:t>
      </w:r>
      <w:r w:rsidRPr="00104142">
        <w:rPr>
          <w:rFonts w:ascii="Times New Roman" w:hAnsi="Times New Roman" w:cs="Times New Roman"/>
          <w:sz w:val="22"/>
          <w:szCs w:val="22"/>
        </w:rPr>
        <w:t>a.</w:t>
      </w:r>
      <w:r w:rsidRPr="00104142">
        <w:rPr>
          <w:rStyle w:val="Ninguno"/>
          <w:rFonts w:ascii="Times New Roman" w:eastAsia="Georgia" w:hAnsi="Times New Roman" w:cs="Times New Roman"/>
          <w:sz w:val="22"/>
          <w:szCs w:val="22"/>
          <w:vertAlign w:val="superscript"/>
        </w:rPr>
        <w:footnoteReference w:id="7"/>
      </w:r>
      <w:r w:rsidRPr="00104142">
        <w:rPr>
          <w:rFonts w:ascii="Times New Roman" w:hAnsi="Times New Roman" w:cs="Times New Roman"/>
          <w:sz w:val="22"/>
          <w:szCs w:val="22"/>
        </w:rPr>
        <w:t xml:space="preserve"> De all</w:t>
      </w:r>
      <w:r w:rsidRPr="00104142">
        <w:rPr>
          <w:rFonts w:ascii="Times New Roman" w:hAnsi="Times New Roman" w:cs="Times New Roman"/>
          <w:sz w:val="22"/>
          <w:szCs w:val="22"/>
        </w:rPr>
        <w:t xml:space="preserve">í </w:t>
      </w:r>
      <w:r w:rsidRPr="00104142">
        <w:rPr>
          <w:rFonts w:ascii="Times New Roman" w:hAnsi="Times New Roman" w:cs="Times New Roman"/>
          <w:sz w:val="22"/>
          <w:szCs w:val="22"/>
        </w:rPr>
        <w:t xml:space="preserve">que los museos imaginarios en </w:t>
      </w:r>
      <w:r w:rsidRPr="00104142">
        <w:rPr>
          <w:rFonts w:ascii="Times New Roman" w:hAnsi="Times New Roman" w:cs="Times New Roman"/>
          <w:sz w:val="22"/>
          <w:szCs w:val="22"/>
        </w:rPr>
        <w:lastRenderedPageBreak/>
        <w:t>la g</w:t>
      </w:r>
      <w:r w:rsidRPr="00104142">
        <w:rPr>
          <w:rFonts w:ascii="Times New Roman" w:hAnsi="Times New Roman" w:cs="Times New Roman"/>
          <w:sz w:val="22"/>
          <w:szCs w:val="22"/>
        </w:rPr>
        <w:t>é</w:t>
      </w:r>
      <w:r w:rsidRPr="00104142">
        <w:rPr>
          <w:rFonts w:ascii="Times New Roman" w:hAnsi="Times New Roman" w:cs="Times New Roman"/>
          <w:sz w:val="22"/>
          <w:szCs w:val="22"/>
        </w:rPr>
        <w:t>nesis de la historia natural del arte referida son, en id</w:t>
      </w:r>
      <w:r w:rsidRPr="00104142">
        <w:rPr>
          <w:rFonts w:ascii="Times New Roman" w:hAnsi="Times New Roman" w:cs="Times New Roman"/>
          <w:sz w:val="22"/>
          <w:szCs w:val="22"/>
        </w:rPr>
        <w:t>é</w:t>
      </w:r>
      <w:r w:rsidRPr="00104142">
        <w:rPr>
          <w:rFonts w:ascii="Times New Roman" w:hAnsi="Times New Roman" w:cs="Times New Roman"/>
          <w:sz w:val="22"/>
          <w:szCs w:val="22"/>
        </w:rPr>
        <w:t>ntica medida que los museos tradicionales</w:t>
      </w:r>
      <w:r w:rsidRPr="00104142">
        <w:rPr>
          <w:rFonts w:ascii="Times New Roman" w:hAnsi="Times New Roman" w:cs="Times New Roman"/>
          <w:sz w:val="22"/>
          <w:szCs w:val="22"/>
        </w:rPr>
        <w:t xml:space="preserve"> y la historia del arte que ellos forjan, </w:t>
      </w:r>
      <w:r w:rsidRPr="00104142">
        <w:rPr>
          <w:rFonts w:ascii="Times New Roman" w:hAnsi="Times New Roman" w:cs="Times New Roman"/>
          <w:sz w:val="22"/>
          <w:szCs w:val="22"/>
        </w:rPr>
        <w:t>“</w:t>
      </w:r>
      <w:r w:rsidRPr="00104142">
        <w:rPr>
          <w:rFonts w:ascii="Times New Roman" w:hAnsi="Times New Roman" w:cs="Times New Roman"/>
          <w:sz w:val="22"/>
          <w:szCs w:val="22"/>
        </w:rPr>
        <w:t>aparatos ideol</w:t>
      </w:r>
      <w:r w:rsidRPr="00104142">
        <w:rPr>
          <w:rFonts w:ascii="Times New Roman" w:hAnsi="Times New Roman" w:cs="Times New Roman"/>
          <w:sz w:val="22"/>
          <w:szCs w:val="22"/>
        </w:rPr>
        <w:t>ó</w:t>
      </w:r>
      <w:r w:rsidRPr="00104142">
        <w:rPr>
          <w:rFonts w:ascii="Times New Roman" w:hAnsi="Times New Roman" w:cs="Times New Roman"/>
          <w:sz w:val="22"/>
          <w:szCs w:val="22"/>
        </w:rPr>
        <w:t>gicos</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w:t>
      </w:r>
      <w:proofErr w:type="spellStart"/>
      <w:r w:rsidRPr="00104142">
        <w:rPr>
          <w:rFonts w:ascii="Times New Roman" w:hAnsi="Times New Roman" w:cs="Times New Roman"/>
          <w:sz w:val="22"/>
          <w:szCs w:val="22"/>
        </w:rPr>
        <w:t>Desvall</w:t>
      </w:r>
      <w:r w:rsidRPr="00104142">
        <w:rPr>
          <w:rFonts w:ascii="Times New Roman" w:hAnsi="Times New Roman" w:cs="Times New Roman"/>
          <w:sz w:val="22"/>
          <w:szCs w:val="22"/>
        </w:rPr>
        <w:t>é</w:t>
      </w:r>
      <w:r w:rsidRPr="00104142">
        <w:rPr>
          <w:rFonts w:ascii="Times New Roman" w:hAnsi="Times New Roman" w:cs="Times New Roman"/>
          <w:sz w:val="22"/>
          <w:szCs w:val="22"/>
        </w:rPr>
        <w:t>es</w:t>
      </w:r>
      <w:proofErr w:type="spellEnd"/>
      <w:r w:rsidRPr="00104142">
        <w:rPr>
          <w:rFonts w:ascii="Times New Roman" w:hAnsi="Times New Roman" w:cs="Times New Roman"/>
          <w:sz w:val="22"/>
          <w:szCs w:val="22"/>
        </w:rPr>
        <w:t xml:space="preserve"> y </w:t>
      </w:r>
      <w:r w:rsidRPr="00104142">
        <w:rPr>
          <w:rFonts w:ascii="Times New Roman" w:hAnsi="Times New Roman" w:cs="Times New Roman"/>
          <w:sz w:val="22"/>
          <w:szCs w:val="22"/>
          <w:lang w:val="fr-FR"/>
        </w:rPr>
        <w:t>Mairesse</w:t>
      </w:r>
      <w:r w:rsidRPr="00104142">
        <w:rPr>
          <w:rFonts w:ascii="Times New Roman" w:hAnsi="Times New Roman" w:cs="Times New Roman"/>
          <w:sz w:val="22"/>
          <w:szCs w:val="22"/>
        </w:rPr>
        <w:t>, 2005, p. 139), cuyas im</w:t>
      </w:r>
      <w:r w:rsidRPr="00104142">
        <w:rPr>
          <w:rFonts w:ascii="Times New Roman" w:hAnsi="Times New Roman" w:cs="Times New Roman"/>
          <w:sz w:val="22"/>
          <w:szCs w:val="22"/>
        </w:rPr>
        <w:t>á</w:t>
      </w:r>
      <w:r w:rsidRPr="00104142">
        <w:rPr>
          <w:rFonts w:ascii="Times New Roman" w:hAnsi="Times New Roman" w:cs="Times New Roman"/>
          <w:sz w:val="22"/>
          <w:szCs w:val="22"/>
        </w:rPr>
        <w:t xml:space="preserve">genes </w:t>
      </w:r>
      <w:r w:rsidRPr="00104142">
        <w:rPr>
          <w:rFonts w:ascii="Times New Roman" w:hAnsi="Times New Roman" w:cs="Times New Roman"/>
          <w:sz w:val="22"/>
          <w:szCs w:val="22"/>
        </w:rPr>
        <w:t>—</w:t>
      </w:r>
      <w:r w:rsidRPr="00104142">
        <w:rPr>
          <w:rFonts w:ascii="Times New Roman" w:hAnsi="Times New Roman" w:cs="Times New Roman"/>
          <w:sz w:val="22"/>
          <w:szCs w:val="22"/>
        </w:rPr>
        <w:t xml:space="preserve">tradicionalmente excluidas en los </w:t>
      </w:r>
      <w:r w:rsidRPr="00104142">
        <w:rPr>
          <w:rFonts w:ascii="Times New Roman" w:hAnsi="Times New Roman" w:cs="Times New Roman"/>
          <w:sz w:val="22"/>
          <w:szCs w:val="22"/>
        </w:rPr>
        <w:t>ú</w:t>
      </w:r>
      <w:r w:rsidRPr="00104142">
        <w:rPr>
          <w:rFonts w:ascii="Times New Roman" w:hAnsi="Times New Roman" w:cs="Times New Roman"/>
          <w:sz w:val="22"/>
          <w:szCs w:val="22"/>
        </w:rPr>
        <w:t>ltimos</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 xml:space="preserve">devienen en consecuencia </w:t>
      </w:r>
      <w:r w:rsidRPr="00104142">
        <w:rPr>
          <w:rFonts w:ascii="Times New Roman" w:hAnsi="Times New Roman" w:cs="Times New Roman"/>
          <w:sz w:val="22"/>
          <w:szCs w:val="22"/>
        </w:rPr>
        <w:t>“</w:t>
      </w:r>
      <w:r w:rsidRPr="00104142">
        <w:rPr>
          <w:rFonts w:ascii="Times New Roman" w:hAnsi="Times New Roman" w:cs="Times New Roman"/>
          <w:sz w:val="22"/>
          <w:szCs w:val="22"/>
        </w:rPr>
        <w:t>dispositivos cr</w:t>
      </w:r>
      <w:r w:rsidRPr="00104142">
        <w:rPr>
          <w:rFonts w:ascii="Times New Roman" w:hAnsi="Times New Roman" w:cs="Times New Roman"/>
          <w:sz w:val="22"/>
          <w:szCs w:val="22"/>
        </w:rPr>
        <w:t>í</w:t>
      </w:r>
      <w:r w:rsidRPr="00104142">
        <w:rPr>
          <w:rFonts w:ascii="Times New Roman" w:hAnsi="Times New Roman" w:cs="Times New Roman"/>
          <w:sz w:val="22"/>
          <w:szCs w:val="22"/>
        </w:rPr>
        <w:t>ticos</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w:t>
      </w:r>
      <w:proofErr w:type="spellStart"/>
      <w:r w:rsidRPr="00104142">
        <w:rPr>
          <w:rFonts w:ascii="Times New Roman" w:hAnsi="Times New Roman" w:cs="Times New Roman"/>
          <w:sz w:val="22"/>
          <w:szCs w:val="22"/>
        </w:rPr>
        <w:t>Soulatges</w:t>
      </w:r>
      <w:proofErr w:type="spellEnd"/>
      <w:r w:rsidRPr="00104142">
        <w:rPr>
          <w:rFonts w:ascii="Times New Roman" w:hAnsi="Times New Roman" w:cs="Times New Roman"/>
          <w:sz w:val="22"/>
          <w:szCs w:val="22"/>
        </w:rPr>
        <w:t>, 2012, p. 12) de los paradigmas d</w:t>
      </w:r>
      <w:r w:rsidRPr="00104142">
        <w:rPr>
          <w:rFonts w:ascii="Times New Roman" w:hAnsi="Times New Roman" w:cs="Times New Roman"/>
          <w:sz w:val="22"/>
          <w:szCs w:val="22"/>
        </w:rPr>
        <w:t>ominantes de representaci</w:t>
      </w:r>
      <w:r w:rsidRPr="00104142">
        <w:rPr>
          <w:rFonts w:ascii="Times New Roman" w:hAnsi="Times New Roman" w:cs="Times New Roman"/>
          <w:sz w:val="22"/>
          <w:szCs w:val="22"/>
        </w:rPr>
        <w:t>ó</w:t>
      </w:r>
      <w:r w:rsidRPr="00104142">
        <w:rPr>
          <w:rFonts w:ascii="Times New Roman" w:hAnsi="Times New Roman" w:cs="Times New Roman"/>
          <w:sz w:val="22"/>
          <w:szCs w:val="22"/>
        </w:rPr>
        <w:t>n en nuestra cultura. La composici</w:t>
      </w:r>
      <w:r w:rsidRPr="00104142">
        <w:rPr>
          <w:rFonts w:ascii="Times New Roman" w:hAnsi="Times New Roman" w:cs="Times New Roman"/>
          <w:sz w:val="22"/>
          <w:szCs w:val="22"/>
        </w:rPr>
        <w:t>ó</w:t>
      </w:r>
      <w:r w:rsidRPr="00104142">
        <w:rPr>
          <w:rFonts w:ascii="Times New Roman" w:hAnsi="Times New Roman" w:cs="Times New Roman"/>
          <w:sz w:val="22"/>
          <w:szCs w:val="22"/>
        </w:rPr>
        <w:t>n ensay</w:t>
      </w:r>
      <w:r w:rsidRPr="00104142">
        <w:rPr>
          <w:rFonts w:ascii="Times New Roman" w:hAnsi="Times New Roman" w:cs="Times New Roman"/>
          <w:sz w:val="22"/>
          <w:szCs w:val="22"/>
        </w:rPr>
        <w:t>í</w:t>
      </w:r>
      <w:r w:rsidRPr="00104142">
        <w:rPr>
          <w:rFonts w:ascii="Times New Roman" w:hAnsi="Times New Roman" w:cs="Times New Roman"/>
          <w:sz w:val="22"/>
          <w:szCs w:val="22"/>
        </w:rPr>
        <w:t xml:space="preserve">stica </w:t>
      </w:r>
      <w:r w:rsidRPr="00104142">
        <w:rPr>
          <w:rFonts w:ascii="Times New Roman" w:hAnsi="Times New Roman" w:cs="Times New Roman"/>
          <w:sz w:val="22"/>
          <w:szCs w:val="22"/>
        </w:rPr>
        <w:t>—</w:t>
      </w:r>
      <w:r w:rsidRPr="00104142">
        <w:rPr>
          <w:rFonts w:ascii="Times New Roman" w:hAnsi="Times New Roman" w:cs="Times New Roman"/>
          <w:sz w:val="22"/>
          <w:szCs w:val="22"/>
        </w:rPr>
        <w:t>que, en estos museos imaginarios, se superpone sea a la escritura literaria, sea al montaje visual y audiovisual</w:t>
      </w:r>
      <w:r w:rsidRPr="00104142">
        <w:rPr>
          <w:rFonts w:ascii="Times New Roman" w:hAnsi="Times New Roman" w:cs="Times New Roman"/>
          <w:sz w:val="22"/>
          <w:szCs w:val="22"/>
        </w:rPr>
        <w:t xml:space="preserve">— </w:t>
      </w:r>
      <w:r w:rsidRPr="00104142">
        <w:rPr>
          <w:rFonts w:ascii="Times New Roman" w:hAnsi="Times New Roman" w:cs="Times New Roman"/>
          <w:sz w:val="22"/>
          <w:szCs w:val="22"/>
        </w:rPr>
        <w:t>es condici</w:t>
      </w:r>
      <w:r w:rsidRPr="00104142">
        <w:rPr>
          <w:rFonts w:ascii="Times New Roman" w:hAnsi="Times New Roman" w:cs="Times New Roman"/>
          <w:sz w:val="22"/>
          <w:szCs w:val="22"/>
        </w:rPr>
        <w:t>ó</w:t>
      </w:r>
      <w:r w:rsidRPr="00104142">
        <w:rPr>
          <w:rFonts w:ascii="Times New Roman" w:hAnsi="Times New Roman" w:cs="Times New Roman"/>
          <w:sz w:val="22"/>
          <w:szCs w:val="22"/>
        </w:rPr>
        <w:t>n a la vez que don de la intenci</w:t>
      </w:r>
      <w:r w:rsidRPr="00104142">
        <w:rPr>
          <w:rFonts w:ascii="Times New Roman" w:hAnsi="Times New Roman" w:cs="Times New Roman"/>
          <w:sz w:val="22"/>
          <w:szCs w:val="22"/>
        </w:rPr>
        <w:t>ó</w:t>
      </w:r>
      <w:r w:rsidRPr="00104142">
        <w:rPr>
          <w:rFonts w:ascii="Times New Roman" w:hAnsi="Times New Roman" w:cs="Times New Roman"/>
          <w:sz w:val="22"/>
          <w:szCs w:val="22"/>
        </w:rPr>
        <w:t>n cr</w:t>
      </w:r>
      <w:r w:rsidRPr="00104142">
        <w:rPr>
          <w:rFonts w:ascii="Times New Roman" w:hAnsi="Times New Roman" w:cs="Times New Roman"/>
          <w:sz w:val="22"/>
          <w:szCs w:val="22"/>
        </w:rPr>
        <w:t>í</w:t>
      </w:r>
      <w:r w:rsidRPr="00104142">
        <w:rPr>
          <w:rFonts w:ascii="Times New Roman" w:hAnsi="Times New Roman" w:cs="Times New Roman"/>
          <w:sz w:val="22"/>
          <w:szCs w:val="22"/>
        </w:rPr>
        <w:t xml:space="preserve">tica que los </w:t>
      </w:r>
      <w:r w:rsidRPr="00104142">
        <w:rPr>
          <w:rFonts w:ascii="Times New Roman" w:hAnsi="Times New Roman" w:cs="Times New Roman"/>
          <w:sz w:val="22"/>
          <w:szCs w:val="22"/>
        </w:rPr>
        <w:t>anima en tanto dispositivos a contra pelo de la cultura y su historia institucionalizadas. El componente ensay</w:t>
      </w:r>
      <w:r w:rsidRPr="00104142">
        <w:rPr>
          <w:rFonts w:ascii="Times New Roman" w:hAnsi="Times New Roman" w:cs="Times New Roman"/>
          <w:sz w:val="22"/>
          <w:szCs w:val="22"/>
        </w:rPr>
        <w:t>í</w:t>
      </w:r>
      <w:r w:rsidRPr="00104142">
        <w:rPr>
          <w:rFonts w:ascii="Times New Roman" w:hAnsi="Times New Roman" w:cs="Times New Roman"/>
          <w:sz w:val="22"/>
          <w:szCs w:val="22"/>
        </w:rPr>
        <w:t>stico en los planos textual y (audio)visual de estos museos imaginarios transfigura la apariencia insignificante de objetos sencillos, censurados</w:t>
      </w:r>
      <w:r w:rsidRPr="00104142">
        <w:rPr>
          <w:rFonts w:ascii="Times New Roman" w:hAnsi="Times New Roman" w:cs="Times New Roman"/>
          <w:sz w:val="22"/>
          <w:szCs w:val="22"/>
        </w:rPr>
        <w:t xml:space="preserve"> o sencillamente olvidados en la historia general y del arte en particular, activando as</w:t>
      </w:r>
      <w:r w:rsidRPr="00104142">
        <w:rPr>
          <w:rFonts w:ascii="Times New Roman" w:hAnsi="Times New Roman" w:cs="Times New Roman"/>
          <w:sz w:val="22"/>
          <w:szCs w:val="22"/>
        </w:rPr>
        <w:t xml:space="preserve">í </w:t>
      </w:r>
      <w:r w:rsidRPr="00104142">
        <w:rPr>
          <w:rStyle w:val="Ninguno"/>
          <w:rFonts w:ascii="Times New Roman" w:hAnsi="Times New Roman" w:cs="Times New Roman"/>
          <w:i/>
          <w:iCs/>
          <w:sz w:val="22"/>
          <w:szCs w:val="22"/>
        </w:rPr>
        <w:t>la memoria de un principio de construcci</w:t>
      </w:r>
      <w:r w:rsidRPr="00104142">
        <w:rPr>
          <w:rStyle w:val="Ninguno"/>
          <w:rFonts w:ascii="Times New Roman" w:hAnsi="Times New Roman" w:cs="Times New Roman"/>
          <w:i/>
          <w:iCs/>
          <w:sz w:val="22"/>
          <w:szCs w:val="22"/>
        </w:rPr>
        <w:t>ó</w:t>
      </w:r>
      <w:r w:rsidRPr="00104142">
        <w:rPr>
          <w:rStyle w:val="Ninguno"/>
          <w:rFonts w:ascii="Times New Roman" w:hAnsi="Times New Roman" w:cs="Times New Roman"/>
          <w:i/>
          <w:iCs/>
          <w:sz w:val="22"/>
          <w:szCs w:val="22"/>
        </w:rPr>
        <w:t>n de la memoria</w:t>
      </w:r>
      <w:r w:rsidRPr="00104142">
        <w:rPr>
          <w:rFonts w:ascii="Times New Roman" w:hAnsi="Times New Roman" w:cs="Times New Roman"/>
          <w:sz w:val="22"/>
          <w:szCs w:val="22"/>
        </w:rPr>
        <w:t xml:space="preserve"> de la existencia toda de la humanidad, que s</w:t>
      </w:r>
      <w:r w:rsidRPr="00104142">
        <w:rPr>
          <w:rFonts w:ascii="Times New Roman" w:hAnsi="Times New Roman" w:cs="Times New Roman"/>
          <w:sz w:val="22"/>
          <w:szCs w:val="22"/>
        </w:rPr>
        <w:t>ó</w:t>
      </w:r>
      <w:r w:rsidRPr="00104142">
        <w:rPr>
          <w:rFonts w:ascii="Times New Roman" w:hAnsi="Times New Roman" w:cs="Times New Roman"/>
          <w:sz w:val="22"/>
          <w:szCs w:val="22"/>
        </w:rPr>
        <w:t>lo podr</w:t>
      </w:r>
      <w:r w:rsidRPr="00104142">
        <w:rPr>
          <w:rFonts w:ascii="Times New Roman" w:hAnsi="Times New Roman" w:cs="Times New Roman"/>
          <w:sz w:val="22"/>
          <w:szCs w:val="22"/>
        </w:rPr>
        <w:t>í</w:t>
      </w:r>
      <w:r w:rsidRPr="00104142">
        <w:rPr>
          <w:rFonts w:ascii="Times New Roman" w:hAnsi="Times New Roman" w:cs="Times New Roman"/>
          <w:sz w:val="22"/>
          <w:szCs w:val="22"/>
        </w:rPr>
        <w:t>a abarcar en su vastedad y multiplicidad una historia na</w:t>
      </w:r>
      <w:r w:rsidRPr="00104142">
        <w:rPr>
          <w:rFonts w:ascii="Times New Roman" w:hAnsi="Times New Roman" w:cs="Times New Roman"/>
          <w:sz w:val="22"/>
          <w:szCs w:val="22"/>
        </w:rPr>
        <w:t>tural de las im</w:t>
      </w:r>
      <w:r w:rsidRPr="00104142">
        <w:rPr>
          <w:rFonts w:ascii="Times New Roman" w:hAnsi="Times New Roman" w:cs="Times New Roman"/>
          <w:sz w:val="22"/>
          <w:szCs w:val="22"/>
        </w:rPr>
        <w:t>á</w:t>
      </w:r>
      <w:r w:rsidRPr="00104142">
        <w:rPr>
          <w:rFonts w:ascii="Times New Roman" w:hAnsi="Times New Roman" w:cs="Times New Roman"/>
          <w:sz w:val="22"/>
          <w:szCs w:val="22"/>
        </w:rPr>
        <w:t>genes del arte</w:t>
      </w:r>
      <w:r w:rsidRPr="00104142">
        <w:rPr>
          <w:rFonts w:ascii="Times New Roman" w:hAnsi="Times New Roman" w:cs="Times New Roman"/>
          <w:sz w:val="22"/>
          <w:szCs w:val="22"/>
        </w:rPr>
        <w:t>.</w:t>
      </w:r>
    </w:p>
    <w:p w14:paraId="313A6B2D" w14:textId="77777777" w:rsidR="00303D02" w:rsidRPr="00104142" w:rsidRDefault="00A27680">
      <w:pPr>
        <w:pStyle w:val="Predeterminado"/>
        <w:spacing w:before="200" w:after="200" w:line="288" w:lineRule="auto"/>
        <w:jc w:val="both"/>
        <w:rPr>
          <w:rStyle w:val="Ninguno"/>
          <w:rFonts w:ascii="Times New Roman" w:eastAsia="Georgia" w:hAnsi="Times New Roman" w:cs="Times New Roman"/>
          <w:b/>
          <w:bCs/>
          <w:sz w:val="28"/>
          <w:szCs w:val="28"/>
        </w:rPr>
      </w:pPr>
      <w:r w:rsidRPr="00104142">
        <w:rPr>
          <w:rFonts w:ascii="Times New Roman" w:hAnsi="Times New Roman" w:cs="Times New Roman"/>
          <w:b/>
          <w:bCs/>
          <w:sz w:val="28"/>
          <w:szCs w:val="28"/>
          <w:lang w:val="it-IT"/>
        </w:rPr>
        <w:t>Bibliograf</w:t>
      </w:r>
      <w:proofErr w:type="spellStart"/>
      <w:r w:rsidRPr="00104142">
        <w:rPr>
          <w:rFonts w:ascii="Times New Roman" w:hAnsi="Times New Roman" w:cs="Times New Roman"/>
          <w:b/>
          <w:bCs/>
          <w:sz w:val="28"/>
          <w:szCs w:val="28"/>
        </w:rPr>
        <w:t>í</w:t>
      </w:r>
      <w:r w:rsidRPr="00104142">
        <w:rPr>
          <w:rFonts w:ascii="Times New Roman" w:hAnsi="Times New Roman" w:cs="Times New Roman"/>
          <w:b/>
          <w:bCs/>
          <w:sz w:val="28"/>
          <w:szCs w:val="28"/>
        </w:rPr>
        <w:t>a</w:t>
      </w:r>
      <w:proofErr w:type="spellEnd"/>
    </w:p>
    <w:p w14:paraId="292E7072" w14:textId="77777777" w:rsidR="00303D02" w:rsidRPr="00104142" w:rsidRDefault="00A27680">
      <w:pPr>
        <w:pStyle w:val="Bibliografa"/>
        <w:rPr>
          <w:rStyle w:val="Ninguno"/>
          <w:rFonts w:cs="Arial"/>
        </w:rPr>
      </w:pPr>
      <w:r w:rsidRPr="00104142">
        <w:rPr>
          <w:rStyle w:val="Ninguno"/>
          <w:rFonts w:cs="Arial"/>
          <w:caps/>
          <w:lang w:val="it-IT"/>
        </w:rPr>
        <w:t>A</w:t>
      </w:r>
      <w:proofErr w:type="spellStart"/>
      <w:r w:rsidRPr="00104142">
        <w:rPr>
          <w:rStyle w:val="Ninguno"/>
          <w:rFonts w:cs="Arial"/>
        </w:rPr>
        <w:t>dorno</w:t>
      </w:r>
      <w:proofErr w:type="spellEnd"/>
      <w:r w:rsidRPr="00104142">
        <w:rPr>
          <w:rFonts w:cs="Arial"/>
        </w:rPr>
        <w:t>, T. W</w:t>
      </w:r>
      <w:r w:rsidRPr="00104142">
        <w:rPr>
          <w:rFonts w:cs="Arial"/>
          <w:lang w:val="es-ES_tradnl"/>
        </w:rPr>
        <w:t>. (</w:t>
      </w:r>
      <w:r w:rsidRPr="00104142">
        <w:rPr>
          <w:rStyle w:val="Ninguno"/>
          <w:rFonts w:cs="Arial"/>
        </w:rPr>
        <w:t xml:space="preserve">1992). </w:t>
      </w:r>
      <w:r w:rsidRPr="00104142">
        <w:rPr>
          <w:rFonts w:cs="Arial"/>
        </w:rPr>
        <w:t>La idea de historia natural</w:t>
      </w:r>
      <w:r w:rsidRPr="00104142">
        <w:rPr>
          <w:rFonts w:cs="Arial"/>
          <w:lang w:val="es-ES_tradnl"/>
        </w:rPr>
        <w:t>. En</w:t>
      </w:r>
      <w:r w:rsidRPr="00104142">
        <w:rPr>
          <w:rFonts w:cs="Arial"/>
        </w:rPr>
        <w:t xml:space="preserve"> </w:t>
      </w:r>
      <w:r w:rsidRPr="00104142">
        <w:rPr>
          <w:rStyle w:val="Ninguno"/>
          <w:rFonts w:cs="Arial"/>
          <w:i/>
          <w:iCs/>
          <w:lang w:val="de-DE"/>
        </w:rPr>
        <w:t>Actualidad en filosofía</w:t>
      </w:r>
      <w:r w:rsidRPr="00104142">
        <w:rPr>
          <w:rFonts w:cs="Arial"/>
        </w:rPr>
        <w:t>, trad</w:t>
      </w:r>
      <w:proofErr w:type="spellStart"/>
      <w:r w:rsidRPr="00104142">
        <w:rPr>
          <w:rStyle w:val="Ninguno"/>
          <w:rFonts w:cs="Arial"/>
        </w:rPr>
        <w:t>ucción</w:t>
      </w:r>
      <w:proofErr w:type="spellEnd"/>
      <w:r w:rsidRPr="00104142">
        <w:rPr>
          <w:rStyle w:val="Ninguno"/>
          <w:rFonts w:cs="Arial"/>
        </w:rPr>
        <w:t xml:space="preserve"> de</w:t>
      </w:r>
      <w:r w:rsidRPr="00104142">
        <w:rPr>
          <w:rFonts w:cs="Arial"/>
        </w:rPr>
        <w:t xml:space="preserve"> J</w:t>
      </w:r>
      <w:r w:rsidRPr="00104142">
        <w:rPr>
          <w:rStyle w:val="Ninguno"/>
          <w:rFonts w:cs="Arial"/>
        </w:rPr>
        <w:t xml:space="preserve">osé </w:t>
      </w:r>
      <w:r w:rsidRPr="00104142">
        <w:rPr>
          <w:rFonts w:cs="Arial"/>
        </w:rPr>
        <w:t>L</w:t>
      </w:r>
      <w:proofErr w:type="spellStart"/>
      <w:r w:rsidRPr="00104142">
        <w:rPr>
          <w:rStyle w:val="Ninguno"/>
          <w:rFonts w:cs="Arial"/>
        </w:rPr>
        <w:t>uis</w:t>
      </w:r>
      <w:proofErr w:type="spellEnd"/>
      <w:r w:rsidRPr="00104142">
        <w:rPr>
          <w:rFonts w:cs="Arial"/>
        </w:rPr>
        <w:t xml:space="preserve"> Ar</w:t>
      </w:r>
      <w:r w:rsidRPr="00104142">
        <w:rPr>
          <w:rStyle w:val="Ninguno"/>
          <w:rFonts w:cs="Arial"/>
        </w:rPr>
        <w:t>á</w:t>
      </w:r>
      <w:r w:rsidRPr="00104142">
        <w:rPr>
          <w:rFonts w:cs="Arial"/>
        </w:rPr>
        <w:t>ntegui</w:t>
      </w:r>
      <w:r w:rsidRPr="00104142">
        <w:rPr>
          <w:rStyle w:val="Ninguno"/>
          <w:rFonts w:cs="Arial"/>
        </w:rPr>
        <w:t>, Barcelona: Paidós.</w:t>
      </w:r>
    </w:p>
    <w:p w14:paraId="759C89BF" w14:textId="77777777" w:rsidR="00303D02" w:rsidRPr="00104142" w:rsidRDefault="00A27680">
      <w:pPr>
        <w:pStyle w:val="Bibliografa"/>
        <w:rPr>
          <w:rStyle w:val="Ninguno"/>
          <w:rFonts w:cs="Arial"/>
        </w:rPr>
      </w:pPr>
      <w:r w:rsidRPr="00104142">
        <w:rPr>
          <w:rStyle w:val="Ninguno"/>
          <w:rFonts w:cs="Arial"/>
          <w:lang w:val="de-DE"/>
        </w:rPr>
        <w:t>Bataille, G</w:t>
      </w:r>
      <w:r w:rsidRPr="00104142">
        <w:rPr>
          <w:rStyle w:val="Ninguno"/>
          <w:rFonts w:cs="Arial"/>
        </w:rPr>
        <w:t xml:space="preserve">. (1970). </w:t>
      </w:r>
      <w:r w:rsidRPr="00104142">
        <w:rPr>
          <w:rStyle w:val="Ninguno"/>
          <w:rFonts w:cs="Arial"/>
          <w:lang w:val="de-DE"/>
        </w:rPr>
        <w:t>Paysages</w:t>
      </w:r>
      <w:r w:rsidRPr="00104142">
        <w:rPr>
          <w:rStyle w:val="Ninguno"/>
          <w:rFonts w:cs="Arial"/>
        </w:rPr>
        <w:t>.</w:t>
      </w:r>
      <w:r w:rsidRPr="00104142">
        <w:rPr>
          <w:rStyle w:val="Ninguno"/>
          <w:rFonts w:cs="Arial"/>
          <w:lang w:val="de-DE"/>
        </w:rPr>
        <w:t xml:space="preserve"> </w:t>
      </w:r>
      <w:r w:rsidRPr="00104142">
        <w:rPr>
          <w:rStyle w:val="Ninguno"/>
          <w:rFonts w:cs="Arial"/>
        </w:rPr>
        <w:t xml:space="preserve">En </w:t>
      </w:r>
      <w:r w:rsidRPr="00104142">
        <w:rPr>
          <w:rStyle w:val="Ninguno"/>
          <w:rFonts w:cs="Arial"/>
          <w:i/>
          <w:iCs/>
          <w:lang w:val="de-DE"/>
        </w:rPr>
        <w:t xml:space="preserve">Oeuvres complètes. Premièrs écrits </w:t>
      </w:r>
      <w:r w:rsidRPr="00104142">
        <w:rPr>
          <w:rStyle w:val="Ninguno"/>
          <w:rFonts w:cs="Arial"/>
          <w:i/>
          <w:iCs/>
          <w:lang w:val="de-DE"/>
        </w:rPr>
        <w:t>1922-1940</w:t>
      </w:r>
      <w:r w:rsidRPr="00104142">
        <w:rPr>
          <w:rStyle w:val="Ninguno"/>
          <w:rFonts w:cs="Arial"/>
          <w:i/>
          <w:iCs/>
        </w:rPr>
        <w:t>.</w:t>
      </w:r>
      <w:r w:rsidRPr="00104142">
        <w:rPr>
          <w:rFonts w:cs="Arial"/>
        </w:rPr>
        <w:t xml:space="preserve"> </w:t>
      </w:r>
      <w:r w:rsidRPr="00104142">
        <w:rPr>
          <w:rStyle w:val="Ninguno"/>
          <w:rFonts w:cs="Arial"/>
          <w:lang w:val="de-DE"/>
        </w:rPr>
        <w:t>Paris: Gallimard</w:t>
      </w:r>
      <w:r w:rsidRPr="00104142">
        <w:rPr>
          <w:rStyle w:val="Ninguno"/>
          <w:rFonts w:cs="Arial"/>
        </w:rPr>
        <w:t>.</w:t>
      </w:r>
    </w:p>
    <w:p w14:paraId="115D5768" w14:textId="77777777" w:rsidR="00303D02" w:rsidRPr="00104142" w:rsidRDefault="00A27680">
      <w:pPr>
        <w:pStyle w:val="Bibliografa"/>
        <w:rPr>
          <w:rFonts w:cs="Arial"/>
        </w:rPr>
      </w:pPr>
      <w:r w:rsidRPr="00104142">
        <w:rPr>
          <w:rFonts w:cs="Arial"/>
        </w:rPr>
        <w:t>B</w:t>
      </w:r>
      <w:proofErr w:type="spellStart"/>
      <w:r w:rsidRPr="00104142">
        <w:rPr>
          <w:rFonts w:cs="Arial"/>
          <w:lang w:val="es-ES_tradnl"/>
        </w:rPr>
        <w:t>oltanski</w:t>
      </w:r>
      <w:proofErr w:type="spellEnd"/>
      <w:r w:rsidRPr="00104142">
        <w:rPr>
          <w:rFonts w:cs="Arial"/>
        </w:rPr>
        <w:t>, L</w:t>
      </w:r>
      <w:r w:rsidRPr="00104142">
        <w:rPr>
          <w:rFonts w:cs="Arial"/>
          <w:lang w:val="es-ES_tradnl"/>
        </w:rPr>
        <w:t>.</w:t>
      </w:r>
      <w:r w:rsidRPr="00104142">
        <w:rPr>
          <w:rFonts w:cs="Arial"/>
        </w:rPr>
        <w:t xml:space="preserve"> </w:t>
      </w:r>
      <w:r w:rsidRPr="00104142">
        <w:rPr>
          <w:rFonts w:cs="Arial"/>
          <w:lang w:val="es-ES_tradnl"/>
        </w:rPr>
        <w:t>y</w:t>
      </w:r>
      <w:r w:rsidRPr="00104142">
        <w:rPr>
          <w:rFonts w:cs="Arial"/>
        </w:rPr>
        <w:t xml:space="preserve"> </w:t>
      </w:r>
      <w:proofErr w:type="spellStart"/>
      <w:r w:rsidRPr="00104142">
        <w:rPr>
          <w:rFonts w:cs="Arial"/>
          <w:lang w:val="es-ES_tradnl"/>
        </w:rPr>
        <w:t>Esquerre</w:t>
      </w:r>
      <w:proofErr w:type="spellEnd"/>
      <w:r w:rsidRPr="00104142">
        <w:rPr>
          <w:rFonts w:cs="Arial"/>
          <w:lang w:val="es-ES_tradnl"/>
        </w:rPr>
        <w:t>, A. (2017).</w:t>
      </w:r>
      <w:r w:rsidRPr="00104142">
        <w:rPr>
          <w:rFonts w:cs="Arial"/>
        </w:rPr>
        <w:t xml:space="preserve"> </w:t>
      </w:r>
      <w:r w:rsidRPr="00104142">
        <w:rPr>
          <w:rStyle w:val="Ninguno"/>
          <w:rFonts w:cs="Arial"/>
          <w:i/>
          <w:iCs/>
          <w:lang w:val="de-DE"/>
        </w:rPr>
        <w:t>Enrichissement. Une critique de la marchandise</w:t>
      </w:r>
      <w:r w:rsidRPr="00104142">
        <w:rPr>
          <w:rFonts w:cs="Arial"/>
        </w:rPr>
        <w:t>. Paris: Gallimard</w:t>
      </w:r>
      <w:r w:rsidRPr="00104142">
        <w:rPr>
          <w:rFonts w:cs="Arial"/>
          <w:lang w:val="en-US"/>
        </w:rPr>
        <w:t>.</w:t>
      </w:r>
      <w:r w:rsidRPr="00104142">
        <w:rPr>
          <w:rFonts w:cs="Arial"/>
        </w:rPr>
        <w:t xml:space="preserve"> </w:t>
      </w:r>
    </w:p>
    <w:p w14:paraId="44EEDD5D" w14:textId="77777777" w:rsidR="00303D02" w:rsidRPr="00104142" w:rsidRDefault="00A27680">
      <w:pPr>
        <w:pStyle w:val="Bibliografa"/>
        <w:rPr>
          <w:rStyle w:val="Ninguno"/>
          <w:rFonts w:cs="Arial"/>
        </w:rPr>
      </w:pPr>
      <w:r w:rsidRPr="00104142">
        <w:rPr>
          <w:rStyle w:val="Ninguno"/>
          <w:rFonts w:cs="Arial"/>
          <w:lang w:val="de-DE"/>
        </w:rPr>
        <w:t>Bredekamp, H</w:t>
      </w:r>
      <w:r w:rsidRPr="00104142">
        <w:rPr>
          <w:rStyle w:val="Ninguno"/>
          <w:rFonts w:cs="Arial"/>
          <w:lang w:val="en-US"/>
        </w:rPr>
        <w:t>. (1995).</w:t>
      </w:r>
      <w:r w:rsidRPr="00104142">
        <w:rPr>
          <w:rStyle w:val="Ninguno"/>
          <w:rFonts w:cs="Arial"/>
          <w:lang w:val="de-DE"/>
        </w:rPr>
        <w:t xml:space="preserve"> </w:t>
      </w:r>
      <w:r w:rsidRPr="00104142">
        <w:rPr>
          <w:rStyle w:val="Ninguno"/>
          <w:rFonts w:cs="Arial"/>
          <w:i/>
          <w:iCs/>
          <w:lang w:val="de-DE"/>
        </w:rPr>
        <w:t xml:space="preserve">The Lure of Antiquity and the Cult of the Machine: The </w:t>
      </w:r>
      <w:r w:rsidRPr="00104142">
        <w:rPr>
          <w:rFonts w:cs="Arial"/>
        </w:rPr>
        <w:t>Kunstkammer</w:t>
      </w:r>
      <w:r w:rsidRPr="00104142">
        <w:rPr>
          <w:rStyle w:val="Ninguno"/>
          <w:rFonts w:cs="Arial"/>
          <w:i/>
          <w:iCs/>
          <w:lang w:val="de-DE"/>
        </w:rPr>
        <w:t xml:space="preserve"> and the Evolution of Nature, Art a</w:t>
      </w:r>
      <w:r w:rsidRPr="00104142">
        <w:rPr>
          <w:rStyle w:val="Ninguno"/>
          <w:rFonts w:cs="Arial"/>
          <w:i/>
          <w:iCs/>
          <w:lang w:val="de-DE"/>
        </w:rPr>
        <w:t>nd Technology</w:t>
      </w:r>
      <w:r w:rsidRPr="00104142">
        <w:rPr>
          <w:rStyle w:val="Ninguno"/>
          <w:rFonts w:cs="Arial"/>
          <w:i/>
          <w:iCs/>
          <w:lang w:val="en-US"/>
        </w:rPr>
        <w:t>.</w:t>
      </w:r>
      <w:r w:rsidRPr="00104142">
        <w:rPr>
          <w:rStyle w:val="Ninguno"/>
          <w:rFonts w:cs="Arial"/>
          <w:lang w:val="de-DE"/>
        </w:rPr>
        <w:t xml:space="preserve"> New Jersey: Marcus Wiene</w:t>
      </w:r>
      <w:r w:rsidRPr="00104142">
        <w:rPr>
          <w:rStyle w:val="Ninguno"/>
          <w:rFonts w:cs="Arial"/>
        </w:rPr>
        <w:t>r.</w:t>
      </w:r>
    </w:p>
    <w:p w14:paraId="1AAF158D" w14:textId="77777777" w:rsidR="00303D02" w:rsidRPr="00104142" w:rsidRDefault="00A27680">
      <w:pPr>
        <w:pStyle w:val="Bibliografa"/>
        <w:rPr>
          <w:rFonts w:cs="Arial"/>
        </w:rPr>
      </w:pPr>
      <w:r w:rsidRPr="00104142">
        <w:rPr>
          <w:rFonts w:cs="Arial"/>
          <w:lang w:val="es-ES_tradnl"/>
        </w:rPr>
        <w:t xml:space="preserve">Cohen, M. (2016). El sonido de las cosas: notas sobre literatura. En </w:t>
      </w:r>
      <w:r w:rsidRPr="00104142">
        <w:rPr>
          <w:rStyle w:val="Ninguno"/>
          <w:rFonts w:cs="Arial"/>
          <w:i/>
          <w:iCs/>
        </w:rPr>
        <w:t xml:space="preserve">Notas sobre la literatura y el sonido de las cosas. </w:t>
      </w:r>
      <w:r w:rsidRPr="00104142">
        <w:rPr>
          <w:rFonts w:cs="Arial"/>
          <w:lang w:val="es-ES_tradnl"/>
        </w:rPr>
        <w:t>Barcelona: Malpaso Ediciones.</w:t>
      </w:r>
    </w:p>
    <w:p w14:paraId="49DA70C1" w14:textId="77777777" w:rsidR="00303D02" w:rsidRPr="00104142" w:rsidRDefault="00A27680">
      <w:pPr>
        <w:pStyle w:val="Bibliografa"/>
        <w:rPr>
          <w:rFonts w:cs="Arial"/>
        </w:rPr>
      </w:pPr>
      <w:proofErr w:type="spellStart"/>
      <w:r w:rsidRPr="00104142">
        <w:rPr>
          <w:rFonts w:cs="Arial"/>
          <w:lang w:val="es-ES_tradnl"/>
        </w:rPr>
        <w:t>Desvallées</w:t>
      </w:r>
      <w:proofErr w:type="spellEnd"/>
      <w:r w:rsidRPr="00104142">
        <w:rPr>
          <w:rFonts w:cs="Arial"/>
          <w:lang w:val="es-ES_tradnl"/>
        </w:rPr>
        <w:t xml:space="preserve">, A. y </w:t>
      </w:r>
      <w:r w:rsidRPr="00104142">
        <w:rPr>
          <w:rFonts w:cs="Arial"/>
        </w:rPr>
        <w:t>Mairesse</w:t>
      </w:r>
      <w:r w:rsidRPr="00104142">
        <w:rPr>
          <w:rFonts w:cs="Arial"/>
          <w:lang w:val="es-ES_tradnl"/>
        </w:rPr>
        <w:t xml:space="preserve">, F. </w:t>
      </w:r>
      <w:r w:rsidRPr="00104142">
        <w:rPr>
          <w:rStyle w:val="Ninguno"/>
          <w:rFonts w:cs="Arial"/>
          <w:caps/>
        </w:rPr>
        <w:t>(2005).</w:t>
      </w:r>
      <w:r w:rsidRPr="00104142">
        <w:rPr>
          <w:rFonts w:cs="Arial"/>
        </w:rPr>
        <w:t xml:space="preserve"> Sur la muséologie</w:t>
      </w:r>
      <w:r w:rsidRPr="00104142">
        <w:rPr>
          <w:rFonts w:cs="Arial"/>
          <w:lang w:val="es-ES_tradnl"/>
        </w:rPr>
        <w:t>.</w:t>
      </w:r>
      <w:r w:rsidRPr="00104142">
        <w:rPr>
          <w:rFonts w:cs="Arial"/>
        </w:rPr>
        <w:t xml:space="preserve"> </w:t>
      </w:r>
      <w:r w:rsidRPr="00104142">
        <w:rPr>
          <w:rStyle w:val="Ninguno"/>
          <w:rFonts w:cs="Arial"/>
          <w:i/>
          <w:iCs/>
          <w:lang w:val="de-DE"/>
        </w:rPr>
        <w:t>Cultur</w:t>
      </w:r>
      <w:r w:rsidRPr="00104142">
        <w:rPr>
          <w:rStyle w:val="Ninguno"/>
          <w:rFonts w:cs="Arial"/>
          <w:i/>
          <w:iCs/>
          <w:lang w:val="de-DE"/>
        </w:rPr>
        <w:t>e &amp; Musées</w:t>
      </w:r>
      <w:r w:rsidRPr="00104142">
        <w:rPr>
          <w:rStyle w:val="Ninguno"/>
          <w:rFonts w:cs="Arial"/>
          <w:i/>
          <w:iCs/>
        </w:rPr>
        <w:t>, (</w:t>
      </w:r>
      <w:r w:rsidRPr="00104142">
        <w:rPr>
          <w:rStyle w:val="Ninguno"/>
          <w:rFonts w:cs="Arial"/>
          <w:i/>
          <w:iCs/>
          <w:lang w:val="de-DE"/>
        </w:rPr>
        <w:t>6</w:t>
      </w:r>
      <w:r w:rsidRPr="00104142">
        <w:rPr>
          <w:rStyle w:val="Ninguno"/>
          <w:rFonts w:cs="Arial"/>
          <w:i/>
          <w:iCs/>
        </w:rPr>
        <w:t>),</w:t>
      </w:r>
      <w:r w:rsidRPr="00104142">
        <w:rPr>
          <w:rFonts w:cs="Arial"/>
        </w:rPr>
        <w:t>131-155.</w:t>
      </w:r>
      <w:r w:rsidRPr="00104142">
        <w:rPr>
          <w:rFonts w:cs="Arial"/>
          <w:lang w:val="es-ES_tradnl"/>
        </w:rPr>
        <w:t xml:space="preserve"> Recuperado de</w:t>
      </w:r>
      <w:r w:rsidRPr="00104142">
        <w:rPr>
          <w:rStyle w:val="Ninguno"/>
          <w:rFonts w:cs="Arial"/>
        </w:rPr>
        <w:t> </w:t>
      </w:r>
      <w:hyperlink r:id="rId7" w:history="1">
        <w:r w:rsidRPr="00104142">
          <w:rPr>
            <w:rStyle w:val="Enlace"/>
            <w:rFonts w:cs="Arial"/>
            <w:lang w:val="es-AR"/>
          </w:rPr>
          <w:t>https://doi.org/10.3406/pumus.2005.1377</w:t>
        </w:r>
      </w:hyperlink>
    </w:p>
    <w:p w14:paraId="5C246E3C" w14:textId="77777777" w:rsidR="00303D02" w:rsidRPr="00104142" w:rsidRDefault="00A27680">
      <w:pPr>
        <w:pStyle w:val="Bibliografa"/>
        <w:rPr>
          <w:rStyle w:val="Enlace"/>
          <w:rFonts w:cs="Arial"/>
          <w:lang w:val="es-AR"/>
        </w:rPr>
      </w:pPr>
      <w:proofErr w:type="spellStart"/>
      <w:r w:rsidRPr="00104142">
        <w:rPr>
          <w:rFonts w:cs="Arial"/>
          <w:lang w:val="es-ES_tradnl"/>
        </w:rPr>
        <w:t>Gabrieloni</w:t>
      </w:r>
      <w:proofErr w:type="spellEnd"/>
      <w:r w:rsidRPr="00104142">
        <w:rPr>
          <w:rFonts w:cs="Arial"/>
          <w:lang w:val="es-ES_tradnl"/>
        </w:rPr>
        <w:t xml:space="preserve">, A. L. (2018). Literatura e historia natural (del arte). </w:t>
      </w:r>
      <w:r w:rsidRPr="00104142">
        <w:rPr>
          <w:rStyle w:val="Ninguno"/>
          <w:rFonts w:cs="Arial"/>
          <w:i/>
          <w:iCs/>
        </w:rPr>
        <w:t>Saga. Revista de Letras, (9)</w:t>
      </w:r>
      <w:r w:rsidRPr="00104142">
        <w:rPr>
          <w:rFonts w:cs="Arial"/>
          <w:lang w:val="es-ES_tradnl"/>
        </w:rPr>
        <w:t xml:space="preserve">, 35-56. Recuperado de </w:t>
      </w:r>
      <w:r w:rsidRPr="00104142">
        <w:rPr>
          <w:rStyle w:val="Enlace"/>
          <w:rFonts w:cs="Arial"/>
          <w:lang w:val="es-AR"/>
        </w:rPr>
        <w:t>http://sagarevistadeletras.com.ar/archivos/3.-Gabrieloni.pdf</w:t>
      </w:r>
    </w:p>
    <w:p w14:paraId="7CA5D0A1" w14:textId="77777777" w:rsidR="00303D02" w:rsidRPr="00104142" w:rsidRDefault="00A27680">
      <w:pPr>
        <w:pStyle w:val="Bibliografa"/>
        <w:rPr>
          <w:rFonts w:cs="Arial"/>
        </w:rPr>
      </w:pPr>
      <w:proofErr w:type="spellStart"/>
      <w:r w:rsidRPr="00104142">
        <w:rPr>
          <w:rFonts w:cs="Arial"/>
          <w:lang w:val="es-ES_tradnl"/>
        </w:rPr>
        <w:t>Gabrieloni</w:t>
      </w:r>
      <w:proofErr w:type="spellEnd"/>
      <w:r w:rsidRPr="00104142">
        <w:rPr>
          <w:rFonts w:cs="Arial"/>
          <w:lang w:val="es-ES_tradnl"/>
        </w:rPr>
        <w:t>, A. L. (</w:t>
      </w:r>
      <w:proofErr w:type="spellStart"/>
      <w:r w:rsidRPr="00104142">
        <w:rPr>
          <w:rFonts w:cs="Arial"/>
          <w:lang w:val="es-ES_tradnl"/>
        </w:rPr>
        <w:t>comp.</w:t>
      </w:r>
      <w:proofErr w:type="spellEnd"/>
      <w:r w:rsidRPr="00104142">
        <w:rPr>
          <w:rFonts w:cs="Arial"/>
          <w:lang w:val="es-ES_tradnl"/>
        </w:rPr>
        <w:t>). (2018). El museo ideal, real e imaginario de la é</w:t>
      </w:r>
      <w:r w:rsidRPr="00104142">
        <w:rPr>
          <w:rFonts w:cs="Arial"/>
          <w:lang w:val="es-ES_tradnl"/>
        </w:rPr>
        <w:t xml:space="preserve">cfrasis. </w:t>
      </w:r>
      <w:r w:rsidRPr="00104142">
        <w:rPr>
          <w:rStyle w:val="Ninguno"/>
          <w:rFonts w:cs="Arial"/>
          <w:i/>
          <w:iCs/>
        </w:rPr>
        <w:t>Interrelaciones entre literatura y artes. América y Europa en las épocas Moderna y Contemporánea</w:t>
      </w:r>
      <w:r w:rsidRPr="00104142">
        <w:rPr>
          <w:rFonts w:cs="Arial"/>
          <w:lang w:val="es-ES_tradnl"/>
        </w:rPr>
        <w:t>, Viedma: UNRN.</w:t>
      </w:r>
    </w:p>
    <w:p w14:paraId="0041B2B8" w14:textId="77777777" w:rsidR="00303D02" w:rsidRPr="00104142" w:rsidRDefault="00A27680">
      <w:pPr>
        <w:pStyle w:val="Bibliografa"/>
        <w:rPr>
          <w:rFonts w:cs="Arial"/>
        </w:rPr>
      </w:pPr>
      <w:proofErr w:type="spellStart"/>
      <w:r w:rsidRPr="00104142">
        <w:rPr>
          <w:rFonts w:cs="Arial"/>
          <w:lang w:val="es-ES_tradnl"/>
        </w:rPr>
        <w:t>Ghigliotto</w:t>
      </w:r>
      <w:proofErr w:type="spellEnd"/>
      <w:r w:rsidRPr="00104142">
        <w:rPr>
          <w:rFonts w:cs="Arial"/>
          <w:lang w:val="es-ES_tradnl"/>
        </w:rPr>
        <w:t xml:space="preserve">, G. (2019). </w:t>
      </w:r>
      <w:r w:rsidRPr="00104142">
        <w:rPr>
          <w:rStyle w:val="Ninguno"/>
          <w:rFonts w:cs="Arial"/>
          <w:i/>
          <w:iCs/>
        </w:rPr>
        <w:t xml:space="preserve">El Museo de la Bruma. </w:t>
      </w:r>
      <w:r w:rsidRPr="00104142">
        <w:rPr>
          <w:rFonts w:cs="Arial"/>
          <w:lang w:val="en-US"/>
        </w:rPr>
        <w:t>Santiago de Chile: Laurel.</w:t>
      </w:r>
    </w:p>
    <w:p w14:paraId="7371E4A1" w14:textId="77777777" w:rsidR="00303D02" w:rsidRPr="00104142" w:rsidRDefault="00A27680">
      <w:pPr>
        <w:pStyle w:val="Bibliografa"/>
        <w:rPr>
          <w:rFonts w:cs="Arial"/>
        </w:rPr>
      </w:pPr>
      <w:proofErr w:type="spellStart"/>
      <w:r w:rsidRPr="00104142">
        <w:rPr>
          <w:rFonts w:cs="Arial"/>
          <w:lang w:val="en-US"/>
        </w:rPr>
        <w:t>Grasskamp</w:t>
      </w:r>
      <w:proofErr w:type="spellEnd"/>
      <w:r w:rsidRPr="00104142">
        <w:rPr>
          <w:rFonts w:cs="Arial"/>
          <w:lang w:val="en-US"/>
        </w:rPr>
        <w:t xml:space="preserve">, W. (2016). </w:t>
      </w:r>
      <w:r w:rsidRPr="00104142">
        <w:rPr>
          <w:rStyle w:val="Ninguno"/>
          <w:rFonts w:cs="Arial"/>
          <w:i/>
          <w:iCs/>
          <w:lang w:val="en-US"/>
        </w:rPr>
        <w:t xml:space="preserve">The Book on the Floor: André Malraux and </w:t>
      </w:r>
      <w:r w:rsidRPr="00104142">
        <w:rPr>
          <w:rStyle w:val="Ninguno"/>
          <w:rFonts w:cs="Arial"/>
          <w:i/>
          <w:iCs/>
          <w:lang w:val="en-US"/>
        </w:rPr>
        <w:t xml:space="preserve">the Imaginary Museum. </w:t>
      </w:r>
      <w:r w:rsidRPr="00104142">
        <w:rPr>
          <w:rFonts w:cs="Arial"/>
          <w:lang w:val="en-US"/>
        </w:rPr>
        <w:t>Los Angeles: Getty Publications.</w:t>
      </w:r>
    </w:p>
    <w:p w14:paraId="735CDFA2" w14:textId="77777777" w:rsidR="00303D02" w:rsidRPr="00104142" w:rsidRDefault="00A27680">
      <w:pPr>
        <w:pStyle w:val="Bibliografa"/>
        <w:rPr>
          <w:rStyle w:val="Ninguno"/>
          <w:rFonts w:cs="Arial"/>
          <w:lang w:val="en-US"/>
        </w:rPr>
      </w:pPr>
      <w:r w:rsidRPr="00104142">
        <w:rPr>
          <w:rStyle w:val="Ninguno"/>
          <w:rFonts w:cs="Arial"/>
          <w:lang w:val="de-DE"/>
        </w:rPr>
        <w:t>Harris</w:t>
      </w:r>
      <w:r w:rsidRPr="00104142">
        <w:rPr>
          <w:rStyle w:val="Ninguno"/>
          <w:rFonts w:cs="Arial"/>
          <w:lang w:val="en-US"/>
        </w:rPr>
        <w:t>, J. G.</w:t>
      </w:r>
      <w:r w:rsidRPr="00104142">
        <w:rPr>
          <w:rStyle w:val="Ninguno"/>
          <w:rFonts w:cs="Arial"/>
          <w:lang w:val="de-DE"/>
        </w:rPr>
        <w:t xml:space="preserve"> (2000)</w:t>
      </w:r>
      <w:r w:rsidRPr="00104142">
        <w:rPr>
          <w:rStyle w:val="Ninguno"/>
          <w:rFonts w:cs="Arial"/>
          <w:lang w:val="en-US"/>
        </w:rPr>
        <w:t>.</w:t>
      </w:r>
      <w:r w:rsidRPr="00104142">
        <w:rPr>
          <w:rStyle w:val="Ninguno"/>
          <w:rFonts w:cs="Arial"/>
          <w:lang w:val="de-DE"/>
        </w:rPr>
        <w:t xml:space="preserve"> The New New Historicism’s </w:t>
      </w:r>
      <w:r w:rsidRPr="00104142">
        <w:rPr>
          <w:rStyle w:val="Ninguno"/>
          <w:rFonts w:cs="Arial"/>
          <w:i/>
          <w:iCs/>
          <w:lang w:val="de-DE"/>
        </w:rPr>
        <w:t>Wunderkammer</w:t>
      </w:r>
      <w:r w:rsidRPr="00104142">
        <w:rPr>
          <w:rStyle w:val="Ninguno"/>
          <w:rFonts w:cs="Arial"/>
          <w:lang w:val="de-DE"/>
        </w:rPr>
        <w:t xml:space="preserve"> of Objects</w:t>
      </w:r>
      <w:r w:rsidRPr="00104142">
        <w:rPr>
          <w:rStyle w:val="Ninguno"/>
          <w:rFonts w:cs="Arial"/>
          <w:lang w:val="en-US"/>
        </w:rPr>
        <w:t>.</w:t>
      </w:r>
      <w:r w:rsidRPr="00104142">
        <w:rPr>
          <w:rStyle w:val="Ninguno"/>
          <w:rFonts w:cs="Arial"/>
          <w:lang w:val="de-DE"/>
        </w:rPr>
        <w:t xml:space="preserve"> </w:t>
      </w:r>
      <w:r w:rsidRPr="00104142">
        <w:rPr>
          <w:rStyle w:val="Ninguno"/>
          <w:rFonts w:cs="Arial"/>
          <w:i/>
          <w:iCs/>
          <w:lang w:val="de-DE"/>
        </w:rPr>
        <w:t>European Journal of English Studies</w:t>
      </w:r>
      <w:r w:rsidRPr="00104142">
        <w:rPr>
          <w:rStyle w:val="Ninguno"/>
          <w:rFonts w:cs="Arial"/>
          <w:i/>
          <w:iCs/>
          <w:lang w:val="en-US"/>
        </w:rPr>
        <w:t>, (</w:t>
      </w:r>
      <w:r w:rsidRPr="00104142">
        <w:rPr>
          <w:rStyle w:val="Ninguno"/>
          <w:rFonts w:cs="Arial"/>
          <w:i/>
          <w:iCs/>
          <w:lang w:val="de-DE"/>
        </w:rPr>
        <w:t>4</w:t>
      </w:r>
      <w:r w:rsidRPr="00104142">
        <w:rPr>
          <w:rStyle w:val="Ninguno"/>
          <w:rFonts w:cs="Arial"/>
          <w:i/>
          <w:iCs/>
          <w:lang w:val="en-US"/>
        </w:rPr>
        <w:t xml:space="preserve">) </w:t>
      </w:r>
      <w:r w:rsidRPr="00104142">
        <w:rPr>
          <w:rStyle w:val="Ninguno"/>
          <w:rFonts w:cs="Arial"/>
          <w:lang w:val="de-DE"/>
        </w:rPr>
        <w:lastRenderedPageBreak/>
        <w:t>2, 111-123</w:t>
      </w:r>
      <w:r w:rsidRPr="00104142">
        <w:rPr>
          <w:rStyle w:val="Ninguno"/>
          <w:rFonts w:cs="Arial"/>
          <w:lang w:val="en-US"/>
        </w:rPr>
        <w:t>.</w:t>
      </w:r>
    </w:p>
    <w:p w14:paraId="4CFC4EB3" w14:textId="77777777" w:rsidR="00303D02" w:rsidRPr="00104142" w:rsidRDefault="00A27680">
      <w:pPr>
        <w:pStyle w:val="Bibliografa"/>
        <w:rPr>
          <w:rFonts w:cs="Arial"/>
        </w:rPr>
      </w:pPr>
      <w:r w:rsidRPr="00104142">
        <w:rPr>
          <w:rFonts w:cs="Arial"/>
        </w:rPr>
        <w:t>H</w:t>
      </w:r>
      <w:proofErr w:type="spellStart"/>
      <w:r w:rsidRPr="00104142">
        <w:rPr>
          <w:rFonts w:cs="Arial"/>
          <w:lang w:val="en-US"/>
        </w:rPr>
        <w:t>arrison</w:t>
      </w:r>
      <w:proofErr w:type="spellEnd"/>
      <w:r w:rsidRPr="00104142">
        <w:rPr>
          <w:rFonts w:cs="Arial"/>
        </w:rPr>
        <w:t>, Th</w:t>
      </w:r>
      <w:r w:rsidRPr="00104142">
        <w:rPr>
          <w:rFonts w:cs="Arial"/>
          <w:lang w:val="en-US"/>
        </w:rPr>
        <w:t>. (1992).</w:t>
      </w:r>
      <w:r w:rsidRPr="00104142">
        <w:rPr>
          <w:rFonts w:cs="Arial"/>
        </w:rPr>
        <w:t xml:space="preserve"> </w:t>
      </w:r>
      <w:r w:rsidRPr="00104142">
        <w:rPr>
          <w:rStyle w:val="Ninguno"/>
          <w:rFonts w:cs="Arial"/>
          <w:i/>
          <w:iCs/>
          <w:lang w:val="de-DE"/>
        </w:rPr>
        <w:t>Essayism. Conrad, Musil &amp; Pirandello</w:t>
      </w:r>
      <w:r w:rsidRPr="00104142">
        <w:rPr>
          <w:rStyle w:val="Ninguno"/>
          <w:rFonts w:cs="Arial"/>
          <w:i/>
          <w:iCs/>
          <w:lang w:val="en-US"/>
        </w:rPr>
        <w:t>.</w:t>
      </w:r>
      <w:r w:rsidRPr="00104142">
        <w:rPr>
          <w:rFonts w:cs="Arial"/>
        </w:rPr>
        <w:t xml:space="preserve"> Baltimore &amp; Lon</w:t>
      </w:r>
      <w:r w:rsidRPr="00104142">
        <w:rPr>
          <w:rFonts w:cs="Arial"/>
        </w:rPr>
        <w:t>don: The Johns Hopkins University Press</w:t>
      </w:r>
      <w:r w:rsidRPr="00104142">
        <w:rPr>
          <w:rFonts w:cs="Arial"/>
          <w:lang w:val="en-US"/>
        </w:rPr>
        <w:t>.</w:t>
      </w:r>
    </w:p>
    <w:p w14:paraId="066404D1" w14:textId="77777777" w:rsidR="00303D02" w:rsidRPr="00104142" w:rsidRDefault="00A27680">
      <w:pPr>
        <w:pStyle w:val="Bibliografa"/>
        <w:rPr>
          <w:rFonts w:cs="Arial"/>
        </w:rPr>
      </w:pPr>
      <w:r w:rsidRPr="00104142">
        <w:rPr>
          <w:rFonts w:cs="Arial"/>
          <w:lang w:val="en-US"/>
        </w:rPr>
        <w:t>Kubler</w:t>
      </w:r>
      <w:r w:rsidRPr="00104142">
        <w:rPr>
          <w:rFonts w:cs="Arial"/>
        </w:rPr>
        <w:t>, G</w:t>
      </w:r>
      <w:r w:rsidRPr="00104142">
        <w:rPr>
          <w:rFonts w:cs="Arial"/>
          <w:lang w:val="en-US"/>
        </w:rPr>
        <w:t>. (1970).</w:t>
      </w:r>
      <w:r w:rsidRPr="00104142">
        <w:rPr>
          <w:rFonts w:cs="Arial"/>
        </w:rPr>
        <w:t xml:space="preserve"> </w:t>
      </w:r>
      <w:r w:rsidRPr="00104142">
        <w:rPr>
          <w:rStyle w:val="Ninguno"/>
          <w:rFonts w:cs="Arial"/>
          <w:i/>
          <w:iCs/>
          <w:lang w:val="de-DE"/>
        </w:rPr>
        <w:t>The Shape of Time. Remarks on the History of Things.</w:t>
      </w:r>
      <w:r w:rsidRPr="00104142">
        <w:rPr>
          <w:rFonts w:cs="Arial"/>
        </w:rPr>
        <w:t xml:space="preserve"> New Haven and London: Yale University Press</w:t>
      </w:r>
      <w:r w:rsidRPr="00104142">
        <w:rPr>
          <w:rFonts w:cs="Arial"/>
          <w:lang w:val="en-US"/>
        </w:rPr>
        <w:t>.</w:t>
      </w:r>
    </w:p>
    <w:p w14:paraId="46198CF5" w14:textId="77777777" w:rsidR="00303D02" w:rsidRPr="00104142" w:rsidRDefault="00A27680">
      <w:pPr>
        <w:pStyle w:val="Bibliografa"/>
        <w:rPr>
          <w:rFonts w:cs="Arial"/>
        </w:rPr>
      </w:pPr>
      <w:proofErr w:type="spellStart"/>
      <w:r w:rsidRPr="00104142">
        <w:rPr>
          <w:rFonts w:cs="Arial"/>
          <w:lang w:val="en-US"/>
        </w:rPr>
        <w:t>Magris</w:t>
      </w:r>
      <w:proofErr w:type="spellEnd"/>
      <w:r w:rsidRPr="00104142">
        <w:rPr>
          <w:rFonts w:cs="Arial"/>
          <w:lang w:val="en-US"/>
        </w:rPr>
        <w:t xml:space="preserve">, Claudio (2015). </w:t>
      </w:r>
      <w:r w:rsidRPr="00104142">
        <w:rPr>
          <w:rStyle w:val="Ninguno"/>
          <w:rFonts w:cs="Arial"/>
          <w:i/>
          <w:iCs/>
          <w:lang w:val="en-US"/>
        </w:rPr>
        <w:t xml:space="preserve">No ha </w:t>
      </w:r>
      <w:proofErr w:type="spellStart"/>
      <w:r w:rsidRPr="00104142">
        <w:rPr>
          <w:rStyle w:val="Ninguno"/>
          <w:rFonts w:cs="Arial"/>
          <w:i/>
          <w:iCs/>
          <w:lang w:val="en-US"/>
        </w:rPr>
        <w:t>lugar</w:t>
      </w:r>
      <w:proofErr w:type="spellEnd"/>
      <w:r w:rsidRPr="00104142">
        <w:rPr>
          <w:rStyle w:val="Ninguno"/>
          <w:rFonts w:cs="Arial"/>
          <w:i/>
          <w:iCs/>
          <w:lang w:val="en-US"/>
        </w:rPr>
        <w:t xml:space="preserve"> a </w:t>
      </w:r>
      <w:proofErr w:type="spellStart"/>
      <w:r w:rsidRPr="00104142">
        <w:rPr>
          <w:rStyle w:val="Ninguno"/>
          <w:rFonts w:cs="Arial"/>
          <w:i/>
          <w:iCs/>
          <w:lang w:val="en-US"/>
        </w:rPr>
        <w:t>proceder</w:t>
      </w:r>
      <w:proofErr w:type="spellEnd"/>
      <w:r w:rsidRPr="00104142">
        <w:rPr>
          <w:rStyle w:val="Ninguno"/>
          <w:rFonts w:cs="Arial"/>
          <w:i/>
          <w:iCs/>
          <w:lang w:val="en-US"/>
        </w:rPr>
        <w:t xml:space="preserve">. </w:t>
      </w:r>
      <w:r w:rsidRPr="00104142">
        <w:rPr>
          <w:rFonts w:cs="Arial"/>
          <w:lang w:val="es-ES_tradnl"/>
        </w:rPr>
        <w:t>Barcelona: Anagrama.</w:t>
      </w:r>
    </w:p>
    <w:p w14:paraId="5D417456" w14:textId="77777777" w:rsidR="00303D02" w:rsidRPr="00104142" w:rsidRDefault="00A27680">
      <w:pPr>
        <w:pStyle w:val="Bibliografa"/>
        <w:rPr>
          <w:rStyle w:val="Ninguno"/>
          <w:rFonts w:eastAsia="Times New Roman" w:cs="Arial"/>
          <w:caps/>
          <w:lang w:val="it-IT"/>
        </w:rPr>
      </w:pPr>
      <w:proofErr w:type="spellStart"/>
      <w:r w:rsidRPr="00104142">
        <w:rPr>
          <w:rFonts w:cs="Arial"/>
          <w:lang w:val="es-ES_tradnl"/>
        </w:rPr>
        <w:t>Tentoni</w:t>
      </w:r>
      <w:proofErr w:type="spellEnd"/>
      <w:r w:rsidRPr="00104142">
        <w:rPr>
          <w:rFonts w:cs="Arial"/>
          <w:lang w:val="es-ES_tradnl"/>
        </w:rPr>
        <w:t xml:space="preserve">, V. (2020). </w:t>
      </w:r>
      <w:r w:rsidRPr="00104142">
        <w:rPr>
          <w:rFonts w:cs="Arial"/>
        </w:rPr>
        <w:t>Decidí bo</w:t>
      </w:r>
      <w:r w:rsidRPr="00104142">
        <w:rPr>
          <w:rFonts w:cs="Arial"/>
        </w:rPr>
        <w:t>rrarme totalmente, optar por la desaparición del autor</w:t>
      </w:r>
      <w:r w:rsidRPr="00104142">
        <w:rPr>
          <w:rFonts w:cs="Arial"/>
          <w:lang w:val="es-ES_tradnl"/>
        </w:rPr>
        <w:t xml:space="preserve"> (entrevista con Galo </w:t>
      </w:r>
      <w:proofErr w:type="spellStart"/>
      <w:r w:rsidRPr="00104142">
        <w:rPr>
          <w:rFonts w:cs="Arial"/>
          <w:lang w:val="es-ES_tradnl"/>
        </w:rPr>
        <w:t>Ghigliotto</w:t>
      </w:r>
      <w:proofErr w:type="spellEnd"/>
      <w:r w:rsidRPr="00104142">
        <w:rPr>
          <w:rFonts w:cs="Arial"/>
          <w:lang w:val="es-ES_tradnl"/>
        </w:rPr>
        <w:t xml:space="preserve">).  </w:t>
      </w:r>
      <w:r w:rsidRPr="00104142">
        <w:rPr>
          <w:rStyle w:val="Ninguno"/>
          <w:rFonts w:cs="Arial"/>
          <w:i/>
          <w:iCs/>
        </w:rPr>
        <w:t xml:space="preserve">Blog de Eterna Cadencia. </w:t>
      </w:r>
      <w:r w:rsidRPr="00104142">
        <w:rPr>
          <w:rFonts w:cs="Arial"/>
          <w:lang w:val="es-ES_tradnl"/>
        </w:rPr>
        <w:t xml:space="preserve">Recuperado de </w:t>
      </w:r>
      <w:hyperlink r:id="rId8" w:history="1">
        <w:r w:rsidRPr="00104142">
          <w:rPr>
            <w:rStyle w:val="Enlace"/>
            <w:rFonts w:cs="Arial"/>
            <w:lang w:val="es-AR"/>
          </w:rPr>
          <w:t>https://www.eternacadencia.com.ar/blog/contenidos-originales/entrevistas/item/decidi-borrarme-totalmente-optar-por-la-desaparicion-del-autor-2.html</w:t>
        </w:r>
      </w:hyperlink>
    </w:p>
    <w:p w14:paraId="3318DF36" w14:textId="77777777" w:rsidR="00303D02" w:rsidRPr="00104142" w:rsidRDefault="00A27680">
      <w:pPr>
        <w:pStyle w:val="Bibliografa"/>
        <w:rPr>
          <w:rFonts w:cs="Arial"/>
        </w:rPr>
      </w:pPr>
      <w:r w:rsidRPr="00104142">
        <w:rPr>
          <w:rFonts w:cs="Arial"/>
        </w:rPr>
        <w:t>Soulatges, M.</w:t>
      </w:r>
      <w:r w:rsidRPr="00104142">
        <w:rPr>
          <w:rFonts w:cs="Arial"/>
          <w:lang w:val="es-ES_tradnl"/>
        </w:rPr>
        <w:t xml:space="preserve"> (2012).</w:t>
      </w:r>
      <w:r w:rsidRPr="00104142">
        <w:rPr>
          <w:rFonts w:cs="Arial"/>
        </w:rPr>
        <w:t xml:space="preserve"> Les ‘musées de papier’ ou le règne quasi sans </w:t>
      </w:r>
      <w:r w:rsidRPr="00104142">
        <w:rPr>
          <w:rFonts w:cs="Arial"/>
        </w:rPr>
        <w:t>partage de l’in-folio illustré</w:t>
      </w:r>
      <w:r w:rsidRPr="00104142">
        <w:rPr>
          <w:rFonts w:cs="Arial"/>
          <w:lang w:val="es-ES_tradnl"/>
        </w:rPr>
        <w:t>.</w:t>
      </w:r>
      <w:r w:rsidRPr="00104142">
        <w:rPr>
          <w:rFonts w:cs="Arial"/>
        </w:rPr>
        <w:t xml:space="preserve"> </w:t>
      </w:r>
      <w:proofErr w:type="spellStart"/>
      <w:r w:rsidRPr="00104142">
        <w:rPr>
          <w:rStyle w:val="Ninguno"/>
          <w:rFonts w:cs="Arial"/>
          <w:i/>
          <w:iCs/>
        </w:rPr>
        <w:t>Anabases</w:t>
      </w:r>
      <w:proofErr w:type="spellEnd"/>
      <w:r w:rsidRPr="00104142">
        <w:rPr>
          <w:rStyle w:val="Ninguno"/>
          <w:rFonts w:cs="Arial"/>
          <w:i/>
          <w:iCs/>
        </w:rPr>
        <w:t>, (</w:t>
      </w:r>
      <w:r w:rsidRPr="00104142">
        <w:rPr>
          <w:rStyle w:val="Ninguno"/>
          <w:rFonts w:cs="Arial"/>
          <w:i/>
          <w:iCs/>
          <w:lang w:val="de-DE"/>
        </w:rPr>
        <w:t>15</w:t>
      </w:r>
      <w:r w:rsidRPr="00104142">
        <w:rPr>
          <w:rStyle w:val="Ninguno"/>
          <w:rFonts w:cs="Arial"/>
          <w:i/>
          <w:iCs/>
        </w:rPr>
        <w:t xml:space="preserve">), </w:t>
      </w:r>
      <w:r w:rsidRPr="00104142">
        <w:rPr>
          <w:rFonts w:cs="Arial"/>
        </w:rPr>
        <w:t xml:space="preserve">129-142. </w:t>
      </w:r>
      <w:r w:rsidRPr="00104142">
        <w:rPr>
          <w:rFonts w:cs="Arial"/>
          <w:lang w:val="es-ES_tradnl"/>
        </w:rPr>
        <w:t xml:space="preserve">Recuperado de </w:t>
      </w:r>
      <w:r w:rsidRPr="00104142">
        <w:rPr>
          <w:rStyle w:val="Enlace"/>
          <w:rFonts w:cs="Arial"/>
        </w:rPr>
        <w:t>https://journals.openedition.org/anabases/3739?lang=en</w:t>
      </w:r>
    </w:p>
    <w:sectPr w:rsidR="00303D02" w:rsidRPr="00104142">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AE8B" w14:textId="77777777" w:rsidR="00A27680" w:rsidRDefault="00A27680">
      <w:r>
        <w:separator/>
      </w:r>
    </w:p>
  </w:endnote>
  <w:endnote w:type="continuationSeparator" w:id="0">
    <w:p w14:paraId="14912DB4" w14:textId="77777777" w:rsidR="00A27680" w:rsidRDefault="00A2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F9CA" w14:textId="77777777" w:rsidR="00303D02" w:rsidRDefault="00303D02">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BBE98" w14:textId="77777777" w:rsidR="00A27680" w:rsidRDefault="00A27680">
      <w:r>
        <w:separator/>
      </w:r>
    </w:p>
  </w:footnote>
  <w:footnote w:type="continuationSeparator" w:id="0">
    <w:p w14:paraId="71C5B4E0" w14:textId="77777777" w:rsidR="00A27680" w:rsidRDefault="00A27680">
      <w:r>
        <w:continuationSeparator/>
      </w:r>
    </w:p>
  </w:footnote>
  <w:footnote w:type="continuationNotice" w:id="1">
    <w:p w14:paraId="7A89C252" w14:textId="77777777" w:rsidR="00A27680" w:rsidRDefault="00A27680"/>
  </w:footnote>
  <w:footnote w:id="2">
    <w:p w14:paraId="6C15E0F2" w14:textId="77777777" w:rsidR="00303D02" w:rsidRPr="00104142" w:rsidRDefault="00A27680">
      <w:pPr>
        <w:pStyle w:val="Notaalpie"/>
        <w:jc w:val="both"/>
        <w:rPr>
          <w:rFonts w:ascii="Times New Roman" w:hAnsi="Times New Roman" w:cs="Times New Roman"/>
        </w:rPr>
      </w:pPr>
      <w:r w:rsidRPr="00104142">
        <w:rPr>
          <w:rStyle w:val="Ninguno"/>
          <w:rFonts w:ascii="Times New Roman" w:eastAsia="Palatino" w:hAnsi="Times New Roman" w:cs="Times New Roman"/>
          <w:sz w:val="20"/>
          <w:szCs w:val="20"/>
          <w:vertAlign w:val="superscript"/>
        </w:rPr>
        <w:footnoteRef/>
      </w:r>
      <w:r w:rsidRPr="00104142">
        <w:rPr>
          <w:rFonts w:ascii="Times New Roman" w:hAnsi="Times New Roman" w:cs="Times New Roman"/>
          <w:sz w:val="20"/>
          <w:szCs w:val="20"/>
        </w:rPr>
        <w:t xml:space="preserve"> </w:t>
      </w:r>
      <w:proofErr w:type="spellStart"/>
      <w:r w:rsidRPr="00104142">
        <w:rPr>
          <w:rFonts w:ascii="Times New Roman" w:hAnsi="Times New Roman" w:cs="Times New Roman"/>
          <w:sz w:val="20"/>
          <w:szCs w:val="20"/>
          <w:lang w:val="es-ES_tradnl"/>
        </w:rPr>
        <w:t>Ghigliotto</w:t>
      </w:r>
      <w:proofErr w:type="spellEnd"/>
      <w:r w:rsidRPr="00104142">
        <w:rPr>
          <w:rFonts w:ascii="Times New Roman" w:hAnsi="Times New Roman" w:cs="Times New Roman"/>
          <w:sz w:val="20"/>
          <w:szCs w:val="20"/>
          <w:lang w:val="es-ES_tradnl"/>
        </w:rPr>
        <w:t xml:space="preserve"> comenta en una entrevista reciente: </w:t>
      </w:r>
      <w:r w:rsidRPr="00104142">
        <w:rPr>
          <w:rFonts w:ascii="Times New Roman" w:hAnsi="Times New Roman" w:cs="Times New Roman"/>
          <w:sz w:val="20"/>
          <w:szCs w:val="20"/>
          <w:lang w:val="es-ES_tradnl"/>
        </w:rPr>
        <w:t>“</w:t>
      </w:r>
      <w:r w:rsidRPr="00104142">
        <w:rPr>
          <w:rFonts w:ascii="Times New Roman" w:hAnsi="Times New Roman" w:cs="Times New Roman"/>
          <w:sz w:val="20"/>
          <w:szCs w:val="20"/>
          <w:lang w:val="es-ES_tradnl"/>
        </w:rPr>
        <w:t xml:space="preserve">Como fuente </w:t>
      </w:r>
      <w:proofErr w:type="spellStart"/>
      <w:r w:rsidRPr="00104142">
        <w:rPr>
          <w:rFonts w:ascii="Times New Roman" w:hAnsi="Times New Roman" w:cs="Times New Roman"/>
          <w:sz w:val="20"/>
          <w:szCs w:val="20"/>
          <w:lang w:val="es-ES_tradnl"/>
        </w:rPr>
        <w:t>us</w:t>
      </w:r>
      <w:proofErr w:type="spellEnd"/>
      <w:r w:rsidRPr="00104142">
        <w:rPr>
          <w:rFonts w:ascii="Times New Roman" w:hAnsi="Times New Roman" w:cs="Times New Roman"/>
          <w:sz w:val="20"/>
          <w:szCs w:val="20"/>
          <w:lang w:val="fr-FR"/>
        </w:rPr>
        <w:t xml:space="preserve">é </w:t>
      </w:r>
      <w:r w:rsidRPr="00104142">
        <w:rPr>
          <w:rFonts w:ascii="Times New Roman" w:hAnsi="Times New Roman" w:cs="Times New Roman"/>
          <w:sz w:val="20"/>
          <w:szCs w:val="20"/>
          <w:lang w:val="es-ES_tradnl"/>
        </w:rPr>
        <w:t xml:space="preserve">a cualquier persona que </w:t>
      </w:r>
      <w:r w:rsidRPr="00104142">
        <w:rPr>
          <w:rFonts w:ascii="Times New Roman" w:hAnsi="Times New Roman" w:cs="Times New Roman"/>
          <w:sz w:val="20"/>
          <w:szCs w:val="20"/>
          <w:lang w:val="es-ES_tradnl"/>
        </w:rPr>
        <w:t>tuviera una historia o una visi</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 xml:space="preserve">n sobre la historia del lugar, y por supuesto </w:t>
      </w:r>
      <w:proofErr w:type="spellStart"/>
      <w:r w:rsidRPr="00104142">
        <w:rPr>
          <w:rFonts w:ascii="Times New Roman" w:hAnsi="Times New Roman" w:cs="Times New Roman"/>
          <w:sz w:val="20"/>
          <w:szCs w:val="20"/>
          <w:lang w:val="es-ES_tradnl"/>
        </w:rPr>
        <w:t>deb</w:t>
      </w:r>
      <w:proofErr w:type="spellEnd"/>
      <w:r w:rsidRPr="00104142">
        <w:rPr>
          <w:rFonts w:ascii="Times New Roman" w:hAnsi="Times New Roman" w:cs="Times New Roman"/>
          <w:sz w:val="20"/>
          <w:szCs w:val="20"/>
        </w:rPr>
        <w:t xml:space="preserve">í </w:t>
      </w:r>
      <w:r w:rsidRPr="00104142">
        <w:rPr>
          <w:rFonts w:ascii="Times New Roman" w:hAnsi="Times New Roman" w:cs="Times New Roman"/>
          <w:sz w:val="20"/>
          <w:szCs w:val="20"/>
          <w:lang w:val="es-ES_tradnl"/>
        </w:rPr>
        <w:t xml:space="preserve">dejar fuera muchas cosas que por su forma o contenido no encajaban. </w:t>
      </w:r>
      <w:proofErr w:type="spellStart"/>
      <w:r w:rsidRPr="00104142">
        <w:rPr>
          <w:rFonts w:ascii="Times New Roman" w:hAnsi="Times New Roman" w:cs="Times New Roman"/>
          <w:sz w:val="20"/>
          <w:szCs w:val="20"/>
          <w:lang w:val="es-ES_tradnl"/>
        </w:rPr>
        <w:t>Tambi</w:t>
      </w:r>
      <w:r w:rsidRPr="00104142">
        <w:rPr>
          <w:rFonts w:ascii="Times New Roman" w:hAnsi="Times New Roman" w:cs="Times New Roman"/>
          <w:sz w:val="20"/>
          <w:szCs w:val="20"/>
          <w:lang w:val="fr-FR"/>
        </w:rPr>
        <w:t>é</w:t>
      </w:r>
      <w:r w:rsidRPr="00104142">
        <w:rPr>
          <w:rFonts w:ascii="Times New Roman" w:hAnsi="Times New Roman" w:cs="Times New Roman"/>
          <w:sz w:val="20"/>
          <w:szCs w:val="20"/>
          <w:lang w:val="fr-FR"/>
        </w:rPr>
        <w:t>n</w:t>
      </w:r>
      <w:proofErr w:type="spellEnd"/>
      <w:r w:rsidRPr="00104142">
        <w:rPr>
          <w:rFonts w:ascii="Times New Roman" w:hAnsi="Times New Roman" w:cs="Times New Roman"/>
          <w:sz w:val="20"/>
          <w:szCs w:val="20"/>
          <w:lang w:val="fr-FR"/>
        </w:rPr>
        <w:t xml:space="preserve"> busqu</w:t>
      </w:r>
      <w:r w:rsidRPr="00104142">
        <w:rPr>
          <w:rFonts w:ascii="Times New Roman" w:hAnsi="Times New Roman" w:cs="Times New Roman"/>
          <w:sz w:val="20"/>
          <w:szCs w:val="20"/>
          <w:lang w:val="fr-FR"/>
        </w:rPr>
        <w:t xml:space="preserve">é </w:t>
      </w:r>
      <w:r w:rsidRPr="00104142">
        <w:rPr>
          <w:rFonts w:ascii="Times New Roman" w:hAnsi="Times New Roman" w:cs="Times New Roman"/>
          <w:sz w:val="20"/>
          <w:szCs w:val="20"/>
          <w:lang w:val="es-ES_tradnl"/>
        </w:rPr>
        <w:t xml:space="preserve">libros que abordaban el tema en forma indirecta, como un libro del abogado que </w:t>
      </w:r>
      <w:proofErr w:type="spellStart"/>
      <w:r w:rsidRPr="00104142">
        <w:rPr>
          <w:rFonts w:ascii="Times New Roman" w:hAnsi="Times New Roman" w:cs="Times New Roman"/>
          <w:sz w:val="20"/>
          <w:szCs w:val="20"/>
          <w:lang w:val="es-ES_tradnl"/>
        </w:rPr>
        <w:t>llev</w:t>
      </w:r>
      <w:r w:rsidRPr="00104142">
        <w:rPr>
          <w:rFonts w:ascii="Times New Roman" w:hAnsi="Times New Roman" w:cs="Times New Roman"/>
          <w:sz w:val="20"/>
          <w:szCs w:val="20"/>
        </w:rPr>
        <w:t>ó</w:t>
      </w:r>
      <w:proofErr w:type="spellEnd"/>
      <w:r w:rsidRPr="00104142">
        <w:rPr>
          <w:rFonts w:ascii="Times New Roman" w:hAnsi="Times New Roman" w:cs="Times New Roman"/>
          <w:sz w:val="20"/>
          <w:szCs w:val="20"/>
        </w:rPr>
        <w:t xml:space="preserve"> </w:t>
      </w:r>
      <w:r w:rsidRPr="00104142">
        <w:rPr>
          <w:rFonts w:ascii="Times New Roman" w:hAnsi="Times New Roman" w:cs="Times New Roman"/>
          <w:sz w:val="20"/>
          <w:szCs w:val="20"/>
          <w:lang w:val="es-ES_tradnl"/>
        </w:rPr>
        <w:t>el ju</w:t>
      </w:r>
      <w:r w:rsidRPr="00104142">
        <w:rPr>
          <w:rFonts w:ascii="Times New Roman" w:hAnsi="Times New Roman" w:cs="Times New Roman"/>
          <w:sz w:val="20"/>
          <w:szCs w:val="20"/>
          <w:lang w:val="es-ES_tradnl"/>
        </w:rPr>
        <w:t xml:space="preserve">icio contra </w:t>
      </w:r>
      <w:proofErr w:type="spellStart"/>
      <w:r w:rsidRPr="00104142">
        <w:rPr>
          <w:rFonts w:ascii="Times New Roman" w:hAnsi="Times New Roman" w:cs="Times New Roman"/>
          <w:sz w:val="20"/>
          <w:szCs w:val="20"/>
          <w:lang w:val="es-ES_tradnl"/>
        </w:rPr>
        <w:t>Rauff</w:t>
      </w:r>
      <w:proofErr w:type="spellEnd"/>
      <w:r w:rsidRPr="00104142">
        <w:rPr>
          <w:rFonts w:ascii="Times New Roman" w:hAnsi="Times New Roman" w:cs="Times New Roman"/>
          <w:sz w:val="20"/>
          <w:szCs w:val="20"/>
          <w:lang w:val="es-ES_tradnl"/>
        </w:rPr>
        <w:t>, donde cuenta ese caso y otros m</w:t>
      </w:r>
      <w:r w:rsidRPr="00104142">
        <w:rPr>
          <w:rFonts w:ascii="Times New Roman" w:hAnsi="Times New Roman" w:cs="Times New Roman"/>
          <w:sz w:val="20"/>
          <w:szCs w:val="20"/>
        </w:rPr>
        <w:t>á</w:t>
      </w:r>
      <w:r w:rsidRPr="00104142">
        <w:rPr>
          <w:rFonts w:ascii="Times New Roman" w:hAnsi="Times New Roman" w:cs="Times New Roman"/>
          <w:sz w:val="20"/>
          <w:szCs w:val="20"/>
          <w:lang w:val="pt-PT"/>
        </w:rPr>
        <w:t>s.</w:t>
      </w:r>
      <w:r w:rsidRPr="00104142">
        <w:rPr>
          <w:rFonts w:ascii="Times New Roman" w:hAnsi="Times New Roman" w:cs="Times New Roman"/>
          <w:sz w:val="20"/>
          <w:szCs w:val="20"/>
          <w:lang w:val="es-ES_tradnl"/>
        </w:rPr>
        <w:t xml:space="preserve">” </w:t>
      </w:r>
      <w:r w:rsidRPr="00104142">
        <w:rPr>
          <w:rFonts w:ascii="Times New Roman" w:hAnsi="Times New Roman" w:cs="Times New Roman"/>
          <w:sz w:val="20"/>
          <w:szCs w:val="20"/>
          <w:lang w:val="es-ES_tradnl"/>
        </w:rPr>
        <w:t>(</w:t>
      </w:r>
      <w:proofErr w:type="spellStart"/>
      <w:r w:rsidRPr="00104142">
        <w:rPr>
          <w:rFonts w:ascii="Times New Roman" w:hAnsi="Times New Roman" w:cs="Times New Roman"/>
          <w:sz w:val="20"/>
          <w:szCs w:val="20"/>
          <w:lang w:val="es-ES_tradnl"/>
        </w:rPr>
        <w:t>Tentoni</w:t>
      </w:r>
      <w:proofErr w:type="spellEnd"/>
      <w:r w:rsidRPr="00104142">
        <w:rPr>
          <w:rFonts w:ascii="Times New Roman" w:hAnsi="Times New Roman" w:cs="Times New Roman"/>
          <w:sz w:val="20"/>
          <w:szCs w:val="20"/>
          <w:lang w:val="es-ES_tradnl"/>
        </w:rPr>
        <w:t xml:space="preserve"> 2019)</w:t>
      </w:r>
    </w:p>
  </w:footnote>
  <w:footnote w:id="3">
    <w:p w14:paraId="1E638433" w14:textId="77777777" w:rsidR="00303D02" w:rsidRPr="00104142" w:rsidRDefault="00A27680">
      <w:pPr>
        <w:pStyle w:val="Notaalpie"/>
        <w:jc w:val="both"/>
        <w:rPr>
          <w:rFonts w:ascii="Times New Roman" w:hAnsi="Times New Roman" w:cs="Times New Roman"/>
        </w:rPr>
      </w:pPr>
      <w:r w:rsidRPr="00104142">
        <w:rPr>
          <w:rStyle w:val="Ninguno"/>
          <w:rFonts w:ascii="Times New Roman" w:eastAsia="Palatino" w:hAnsi="Times New Roman" w:cs="Times New Roman"/>
          <w:sz w:val="20"/>
          <w:szCs w:val="20"/>
          <w:vertAlign w:val="superscript"/>
        </w:rPr>
        <w:footnoteRef/>
      </w:r>
      <w:r w:rsidRPr="00104142">
        <w:rPr>
          <w:rFonts w:ascii="Times New Roman" w:hAnsi="Times New Roman" w:cs="Times New Roman"/>
          <w:sz w:val="20"/>
          <w:szCs w:val="20"/>
        </w:rPr>
        <w:t xml:space="preserve"> </w:t>
      </w:r>
      <w:r w:rsidRPr="00104142">
        <w:rPr>
          <w:rFonts w:ascii="Times New Roman" w:hAnsi="Times New Roman" w:cs="Times New Roman"/>
          <w:sz w:val="20"/>
          <w:szCs w:val="20"/>
          <w:lang w:val="es-ES_tradnl"/>
        </w:rPr>
        <w:t xml:space="preserve">Sobre </w:t>
      </w:r>
      <w:r w:rsidRPr="00104142">
        <w:rPr>
          <w:rFonts w:ascii="Times New Roman" w:hAnsi="Times New Roman" w:cs="Times New Roman"/>
          <w:sz w:val="20"/>
          <w:szCs w:val="20"/>
          <w:lang w:val="es-ES_tradnl"/>
        </w:rPr>
        <w:t>“</w:t>
      </w:r>
      <w:r w:rsidRPr="00104142">
        <w:rPr>
          <w:rFonts w:ascii="Times New Roman" w:hAnsi="Times New Roman" w:cs="Times New Roman"/>
          <w:sz w:val="20"/>
          <w:szCs w:val="20"/>
          <w:lang w:val="es-ES_tradnl"/>
        </w:rPr>
        <w:t>museos de papel</w:t>
      </w:r>
      <w:r w:rsidRPr="00104142">
        <w:rPr>
          <w:rFonts w:ascii="Times New Roman" w:hAnsi="Times New Roman" w:cs="Times New Roman"/>
          <w:sz w:val="20"/>
          <w:szCs w:val="20"/>
          <w:lang w:val="es-ES_tradnl"/>
        </w:rPr>
        <w:t>”</w:t>
      </w:r>
      <w:r w:rsidRPr="00104142">
        <w:rPr>
          <w:rFonts w:ascii="Times New Roman" w:hAnsi="Times New Roman" w:cs="Times New Roman"/>
          <w:sz w:val="20"/>
          <w:szCs w:val="20"/>
          <w:lang w:val="es-ES_tradnl"/>
        </w:rPr>
        <w:t>, v</w:t>
      </w:r>
      <w:r w:rsidRPr="00104142">
        <w:rPr>
          <w:rFonts w:ascii="Times New Roman" w:hAnsi="Times New Roman" w:cs="Times New Roman"/>
          <w:sz w:val="20"/>
          <w:szCs w:val="20"/>
          <w:lang w:val="es-ES_tradnl"/>
        </w:rPr>
        <w:t>é</w:t>
      </w:r>
      <w:r w:rsidRPr="00104142">
        <w:rPr>
          <w:rFonts w:ascii="Times New Roman" w:hAnsi="Times New Roman" w:cs="Times New Roman"/>
          <w:sz w:val="20"/>
          <w:szCs w:val="20"/>
          <w:lang w:val="es-ES_tradnl"/>
        </w:rPr>
        <w:t xml:space="preserve">ase </w:t>
      </w:r>
      <w:r w:rsidRPr="00104142">
        <w:rPr>
          <w:rFonts w:ascii="Times New Roman" w:hAnsi="Times New Roman" w:cs="Times New Roman"/>
          <w:sz w:val="20"/>
          <w:szCs w:val="20"/>
          <w:lang w:val="fr-FR"/>
        </w:rPr>
        <w:t>É</w:t>
      </w:r>
      <w:r w:rsidRPr="00104142">
        <w:rPr>
          <w:rFonts w:ascii="Times New Roman" w:hAnsi="Times New Roman" w:cs="Times New Roman"/>
          <w:sz w:val="20"/>
          <w:szCs w:val="20"/>
          <w:lang w:val="es-ES_tradnl"/>
        </w:rPr>
        <w:t xml:space="preserve">. </w:t>
      </w:r>
      <w:r w:rsidRPr="00104142">
        <w:rPr>
          <w:rFonts w:ascii="Times New Roman" w:hAnsi="Times New Roman" w:cs="Times New Roman"/>
          <w:sz w:val="20"/>
          <w:szCs w:val="20"/>
        </w:rPr>
        <w:t>D</w:t>
      </w:r>
      <w:r w:rsidRPr="00104142">
        <w:rPr>
          <w:rFonts w:ascii="Times New Roman" w:hAnsi="Times New Roman" w:cs="Times New Roman"/>
          <w:sz w:val="20"/>
          <w:szCs w:val="20"/>
          <w:lang w:val="fr-FR"/>
        </w:rPr>
        <w:t>é</w:t>
      </w:r>
      <w:proofErr w:type="spellStart"/>
      <w:r w:rsidRPr="00104142">
        <w:rPr>
          <w:rFonts w:ascii="Times New Roman" w:hAnsi="Times New Roman" w:cs="Times New Roman"/>
          <w:sz w:val="20"/>
          <w:szCs w:val="20"/>
        </w:rPr>
        <w:t>cultot</w:t>
      </w:r>
      <w:proofErr w:type="spellEnd"/>
      <w:r w:rsidRPr="00104142">
        <w:rPr>
          <w:rFonts w:ascii="Times New Roman" w:hAnsi="Times New Roman" w:cs="Times New Roman"/>
          <w:sz w:val="20"/>
          <w:szCs w:val="20"/>
        </w:rPr>
        <w:t xml:space="preserve"> (</w:t>
      </w:r>
      <w:proofErr w:type="spellStart"/>
      <w:r w:rsidRPr="00104142">
        <w:rPr>
          <w:rFonts w:ascii="Times New Roman" w:hAnsi="Times New Roman" w:cs="Times New Roman"/>
          <w:sz w:val="20"/>
          <w:szCs w:val="20"/>
        </w:rPr>
        <w:t>dir.</w:t>
      </w:r>
      <w:proofErr w:type="spellEnd"/>
      <w:r w:rsidRPr="00104142">
        <w:rPr>
          <w:rFonts w:ascii="Times New Roman" w:hAnsi="Times New Roman" w:cs="Times New Roman"/>
          <w:sz w:val="20"/>
          <w:szCs w:val="20"/>
        </w:rPr>
        <w:t>)</w:t>
      </w:r>
      <w:r w:rsidRPr="00104142">
        <w:rPr>
          <w:rFonts w:ascii="Times New Roman" w:hAnsi="Times New Roman" w:cs="Times New Roman"/>
          <w:sz w:val="20"/>
          <w:szCs w:val="20"/>
          <w:lang w:val="es-ES_tradnl"/>
        </w:rPr>
        <w:t>. (2010).</w:t>
      </w:r>
      <w:r w:rsidRPr="00104142">
        <w:rPr>
          <w:rFonts w:ascii="Times New Roman" w:hAnsi="Times New Roman" w:cs="Times New Roman"/>
          <w:sz w:val="20"/>
          <w:szCs w:val="20"/>
        </w:rPr>
        <w:t xml:space="preserve"> </w:t>
      </w:r>
      <w:r w:rsidRPr="00104142">
        <w:rPr>
          <w:rStyle w:val="Ninguno"/>
          <w:rFonts w:ascii="Times New Roman" w:hAnsi="Times New Roman" w:cs="Times New Roman"/>
          <w:i/>
          <w:iCs/>
          <w:sz w:val="20"/>
          <w:szCs w:val="20"/>
        </w:rPr>
        <w:t>Mus</w:t>
      </w:r>
      <w:r w:rsidRPr="00104142">
        <w:rPr>
          <w:rStyle w:val="Ninguno"/>
          <w:rFonts w:ascii="Times New Roman" w:hAnsi="Times New Roman" w:cs="Times New Roman"/>
          <w:i/>
          <w:iCs/>
          <w:sz w:val="20"/>
          <w:szCs w:val="20"/>
          <w:lang w:val="fr-FR"/>
        </w:rPr>
        <w:t>é</w:t>
      </w:r>
      <w:r w:rsidRPr="00104142">
        <w:rPr>
          <w:rStyle w:val="Ninguno"/>
          <w:rFonts w:ascii="Times New Roman" w:hAnsi="Times New Roman" w:cs="Times New Roman"/>
          <w:i/>
          <w:iCs/>
          <w:sz w:val="20"/>
          <w:szCs w:val="20"/>
          <w:lang w:val="pt-PT"/>
        </w:rPr>
        <w:t xml:space="preserve">es de papier. </w:t>
      </w:r>
      <w:r w:rsidRPr="00104142">
        <w:rPr>
          <w:rStyle w:val="Ninguno"/>
          <w:rFonts w:ascii="Times New Roman" w:hAnsi="Times New Roman" w:cs="Times New Roman"/>
          <w:i/>
          <w:iCs/>
          <w:sz w:val="20"/>
          <w:szCs w:val="20"/>
          <w:lang w:val="pt-PT"/>
        </w:rPr>
        <w:t>L</w:t>
      </w:r>
      <w:r w:rsidRPr="00104142">
        <w:rPr>
          <w:rStyle w:val="Ninguno"/>
          <w:rFonts w:ascii="Times New Roman" w:hAnsi="Times New Roman" w:cs="Times New Roman"/>
          <w:i/>
          <w:iCs/>
          <w:sz w:val="20"/>
          <w:szCs w:val="20"/>
          <w:rtl/>
        </w:rPr>
        <w:t>’</w:t>
      </w:r>
      <w:r w:rsidRPr="00104142">
        <w:rPr>
          <w:rStyle w:val="Ninguno"/>
          <w:rFonts w:ascii="Times New Roman" w:hAnsi="Times New Roman" w:cs="Times New Roman"/>
          <w:i/>
          <w:iCs/>
          <w:sz w:val="20"/>
          <w:szCs w:val="20"/>
          <w:lang w:val="fr-FR"/>
        </w:rPr>
        <w:t>Antiquit</w:t>
      </w:r>
      <w:r w:rsidRPr="00104142">
        <w:rPr>
          <w:rStyle w:val="Ninguno"/>
          <w:rFonts w:ascii="Times New Roman" w:hAnsi="Times New Roman" w:cs="Times New Roman"/>
          <w:i/>
          <w:iCs/>
          <w:sz w:val="20"/>
          <w:szCs w:val="20"/>
          <w:lang w:val="fr-FR"/>
        </w:rPr>
        <w:t xml:space="preserve">é </w:t>
      </w:r>
      <w:r w:rsidRPr="00104142">
        <w:rPr>
          <w:rStyle w:val="Ninguno"/>
          <w:rFonts w:ascii="Times New Roman" w:hAnsi="Times New Roman" w:cs="Times New Roman"/>
          <w:i/>
          <w:iCs/>
          <w:sz w:val="20"/>
          <w:szCs w:val="20"/>
          <w:lang w:val="fr-FR"/>
        </w:rPr>
        <w:t>en livres (1600-1800)</w:t>
      </w:r>
      <w:r w:rsidRPr="00104142">
        <w:rPr>
          <w:rStyle w:val="Ninguno"/>
          <w:rFonts w:ascii="Times New Roman" w:hAnsi="Times New Roman" w:cs="Times New Roman"/>
          <w:i/>
          <w:iCs/>
          <w:sz w:val="20"/>
          <w:szCs w:val="20"/>
        </w:rPr>
        <w:t>.</w:t>
      </w:r>
      <w:r w:rsidRPr="00104142">
        <w:rPr>
          <w:rFonts w:ascii="Times New Roman" w:hAnsi="Times New Roman" w:cs="Times New Roman"/>
          <w:sz w:val="20"/>
          <w:szCs w:val="20"/>
          <w:lang w:val="fr-FR"/>
        </w:rPr>
        <w:t xml:space="preserve"> </w:t>
      </w:r>
      <w:proofErr w:type="gramStart"/>
      <w:r w:rsidRPr="00104142">
        <w:rPr>
          <w:rFonts w:ascii="Times New Roman" w:hAnsi="Times New Roman" w:cs="Times New Roman"/>
          <w:sz w:val="20"/>
          <w:szCs w:val="20"/>
          <w:lang w:val="fr-FR"/>
        </w:rPr>
        <w:t>Paris</w:t>
      </w:r>
      <w:r w:rsidRPr="00104142">
        <w:rPr>
          <w:rFonts w:ascii="Times New Roman" w:hAnsi="Times New Roman" w:cs="Times New Roman"/>
          <w:sz w:val="20"/>
          <w:szCs w:val="20"/>
          <w:lang w:val="es-ES_tradnl"/>
        </w:rPr>
        <w:t>:</w:t>
      </w:r>
      <w:proofErr w:type="gramEnd"/>
      <w:r w:rsidRPr="00104142">
        <w:rPr>
          <w:rFonts w:ascii="Times New Roman" w:hAnsi="Times New Roman" w:cs="Times New Roman"/>
          <w:sz w:val="20"/>
          <w:szCs w:val="20"/>
          <w:lang w:val="es-ES_tradnl"/>
        </w:rPr>
        <w:t xml:space="preserve"> </w:t>
      </w:r>
      <w:r w:rsidRPr="00104142">
        <w:rPr>
          <w:rFonts w:ascii="Times New Roman" w:hAnsi="Times New Roman" w:cs="Times New Roman"/>
          <w:sz w:val="20"/>
          <w:szCs w:val="20"/>
          <w:lang w:val="fr-FR"/>
        </w:rPr>
        <w:t xml:space="preserve">Louvre </w:t>
      </w:r>
      <w:r w:rsidRPr="00104142">
        <w:rPr>
          <w:rFonts w:ascii="Times New Roman" w:hAnsi="Times New Roman" w:cs="Times New Roman"/>
          <w:sz w:val="20"/>
          <w:szCs w:val="20"/>
          <w:lang w:val="fr-FR"/>
        </w:rPr>
        <w:t>É</w:t>
      </w:r>
      <w:proofErr w:type="spellStart"/>
      <w:r w:rsidRPr="00104142">
        <w:rPr>
          <w:rFonts w:ascii="Times New Roman" w:hAnsi="Times New Roman" w:cs="Times New Roman"/>
          <w:sz w:val="20"/>
          <w:szCs w:val="20"/>
        </w:rPr>
        <w:t>ditions</w:t>
      </w:r>
      <w:proofErr w:type="spellEnd"/>
      <w:r w:rsidRPr="00104142">
        <w:rPr>
          <w:rFonts w:ascii="Times New Roman" w:hAnsi="Times New Roman" w:cs="Times New Roman"/>
          <w:sz w:val="20"/>
          <w:szCs w:val="20"/>
        </w:rPr>
        <w:t>/</w:t>
      </w:r>
      <w:proofErr w:type="spellStart"/>
      <w:r w:rsidRPr="00104142">
        <w:rPr>
          <w:rFonts w:ascii="Times New Roman" w:hAnsi="Times New Roman" w:cs="Times New Roman"/>
          <w:sz w:val="20"/>
          <w:szCs w:val="20"/>
        </w:rPr>
        <w:t>Gourcoff</w:t>
      </w:r>
      <w:proofErr w:type="spellEnd"/>
      <w:r w:rsidRPr="00104142">
        <w:rPr>
          <w:rFonts w:ascii="Times New Roman" w:hAnsi="Times New Roman" w:cs="Times New Roman"/>
          <w:sz w:val="20"/>
          <w:szCs w:val="20"/>
        </w:rPr>
        <w:t xml:space="preserve"> </w:t>
      </w:r>
      <w:proofErr w:type="spellStart"/>
      <w:r w:rsidRPr="00104142">
        <w:rPr>
          <w:rFonts w:ascii="Times New Roman" w:hAnsi="Times New Roman" w:cs="Times New Roman"/>
          <w:sz w:val="20"/>
          <w:szCs w:val="20"/>
        </w:rPr>
        <w:t>Gradenigo</w:t>
      </w:r>
      <w:proofErr w:type="spellEnd"/>
      <w:r w:rsidRPr="00104142">
        <w:rPr>
          <w:rFonts w:ascii="Times New Roman" w:hAnsi="Times New Roman" w:cs="Times New Roman"/>
          <w:sz w:val="20"/>
          <w:szCs w:val="20"/>
          <w:lang w:val="es-ES_tradnl"/>
        </w:rPr>
        <w:t xml:space="preserve"> y Magali </w:t>
      </w:r>
      <w:proofErr w:type="spellStart"/>
      <w:r w:rsidRPr="00104142">
        <w:rPr>
          <w:rFonts w:ascii="Times New Roman" w:hAnsi="Times New Roman" w:cs="Times New Roman"/>
          <w:sz w:val="20"/>
          <w:szCs w:val="20"/>
          <w:lang w:val="es-ES_tradnl"/>
        </w:rPr>
        <w:t>Soulatges</w:t>
      </w:r>
      <w:proofErr w:type="spellEnd"/>
      <w:r w:rsidRPr="00104142">
        <w:rPr>
          <w:rFonts w:ascii="Times New Roman" w:hAnsi="Times New Roman" w:cs="Times New Roman"/>
          <w:sz w:val="20"/>
          <w:szCs w:val="20"/>
          <w:lang w:val="es-ES_tradnl"/>
        </w:rPr>
        <w:t xml:space="preserve"> (2012). Les </w:t>
      </w:r>
      <w:r w:rsidRPr="00104142">
        <w:rPr>
          <w:rFonts w:ascii="Times New Roman" w:hAnsi="Times New Roman" w:cs="Times New Roman"/>
          <w:sz w:val="20"/>
          <w:szCs w:val="20"/>
          <w:lang w:val="es-ES_tradnl"/>
        </w:rPr>
        <w:t>‘</w:t>
      </w:r>
      <w:proofErr w:type="spellStart"/>
      <w:r w:rsidRPr="00104142">
        <w:rPr>
          <w:rFonts w:ascii="Times New Roman" w:hAnsi="Times New Roman" w:cs="Times New Roman"/>
          <w:sz w:val="20"/>
          <w:szCs w:val="20"/>
          <w:lang w:val="es-ES_tradnl"/>
        </w:rPr>
        <w:t>mus</w:t>
      </w:r>
      <w:r w:rsidRPr="00104142">
        <w:rPr>
          <w:rFonts w:ascii="Times New Roman" w:hAnsi="Times New Roman" w:cs="Times New Roman"/>
          <w:sz w:val="20"/>
          <w:szCs w:val="20"/>
          <w:lang w:val="es-ES_tradnl"/>
        </w:rPr>
        <w:t>é</w:t>
      </w:r>
      <w:r w:rsidRPr="00104142">
        <w:rPr>
          <w:rFonts w:ascii="Times New Roman" w:hAnsi="Times New Roman" w:cs="Times New Roman"/>
          <w:sz w:val="20"/>
          <w:szCs w:val="20"/>
          <w:lang w:val="es-ES_tradnl"/>
        </w:rPr>
        <w:t>es</w:t>
      </w:r>
      <w:proofErr w:type="spellEnd"/>
      <w:r w:rsidRPr="00104142">
        <w:rPr>
          <w:rFonts w:ascii="Times New Roman" w:hAnsi="Times New Roman" w:cs="Times New Roman"/>
          <w:sz w:val="20"/>
          <w:szCs w:val="20"/>
          <w:lang w:val="es-ES_tradnl"/>
        </w:rPr>
        <w:t xml:space="preserve"> de </w:t>
      </w:r>
      <w:proofErr w:type="spellStart"/>
      <w:r w:rsidRPr="00104142">
        <w:rPr>
          <w:rFonts w:ascii="Times New Roman" w:hAnsi="Times New Roman" w:cs="Times New Roman"/>
          <w:sz w:val="20"/>
          <w:szCs w:val="20"/>
          <w:lang w:val="es-ES_tradnl"/>
        </w:rPr>
        <w:t>papier</w:t>
      </w:r>
      <w:proofErr w:type="spellEnd"/>
      <w:r w:rsidRPr="00104142">
        <w:rPr>
          <w:rFonts w:ascii="Times New Roman" w:hAnsi="Times New Roman" w:cs="Times New Roman"/>
          <w:sz w:val="20"/>
          <w:szCs w:val="20"/>
          <w:lang w:val="es-ES_tradnl"/>
        </w:rPr>
        <w:t xml:space="preserve">’ </w:t>
      </w:r>
      <w:proofErr w:type="spellStart"/>
      <w:r w:rsidRPr="00104142">
        <w:rPr>
          <w:rFonts w:ascii="Times New Roman" w:hAnsi="Times New Roman" w:cs="Times New Roman"/>
          <w:sz w:val="20"/>
          <w:szCs w:val="20"/>
          <w:lang w:val="es-ES_tradnl"/>
        </w:rPr>
        <w:t>ou</w:t>
      </w:r>
      <w:proofErr w:type="spellEnd"/>
      <w:r w:rsidRPr="00104142">
        <w:rPr>
          <w:rFonts w:ascii="Times New Roman" w:hAnsi="Times New Roman" w:cs="Times New Roman"/>
          <w:sz w:val="20"/>
          <w:szCs w:val="20"/>
          <w:lang w:val="es-ES_tradnl"/>
        </w:rPr>
        <w:t xml:space="preserve"> le </w:t>
      </w:r>
      <w:proofErr w:type="spellStart"/>
      <w:r w:rsidRPr="00104142">
        <w:rPr>
          <w:rFonts w:ascii="Times New Roman" w:hAnsi="Times New Roman" w:cs="Times New Roman"/>
          <w:sz w:val="20"/>
          <w:szCs w:val="20"/>
          <w:lang w:val="es-ES_tradnl"/>
        </w:rPr>
        <w:t>r</w:t>
      </w:r>
      <w:r w:rsidRPr="00104142">
        <w:rPr>
          <w:rFonts w:ascii="Times New Roman" w:hAnsi="Times New Roman" w:cs="Times New Roman"/>
          <w:sz w:val="20"/>
          <w:szCs w:val="20"/>
          <w:lang w:val="es-ES_tradnl"/>
        </w:rPr>
        <w:t>è</w:t>
      </w:r>
      <w:r w:rsidRPr="00104142">
        <w:rPr>
          <w:rFonts w:ascii="Times New Roman" w:hAnsi="Times New Roman" w:cs="Times New Roman"/>
          <w:sz w:val="20"/>
          <w:szCs w:val="20"/>
          <w:lang w:val="es-ES_tradnl"/>
        </w:rPr>
        <w:t>gne</w:t>
      </w:r>
      <w:proofErr w:type="spellEnd"/>
      <w:r w:rsidRPr="00104142">
        <w:rPr>
          <w:rFonts w:ascii="Times New Roman" w:hAnsi="Times New Roman" w:cs="Times New Roman"/>
          <w:sz w:val="20"/>
          <w:szCs w:val="20"/>
          <w:lang w:val="es-ES_tradnl"/>
        </w:rPr>
        <w:t xml:space="preserve"> </w:t>
      </w:r>
      <w:proofErr w:type="spellStart"/>
      <w:r w:rsidRPr="00104142">
        <w:rPr>
          <w:rFonts w:ascii="Times New Roman" w:hAnsi="Times New Roman" w:cs="Times New Roman"/>
          <w:sz w:val="20"/>
          <w:szCs w:val="20"/>
          <w:lang w:val="es-ES_tradnl"/>
        </w:rPr>
        <w:t>quasi</w:t>
      </w:r>
      <w:proofErr w:type="spellEnd"/>
      <w:r w:rsidRPr="00104142">
        <w:rPr>
          <w:rFonts w:ascii="Times New Roman" w:hAnsi="Times New Roman" w:cs="Times New Roman"/>
          <w:sz w:val="20"/>
          <w:szCs w:val="20"/>
          <w:lang w:val="es-ES_tradnl"/>
        </w:rPr>
        <w:t xml:space="preserve"> </w:t>
      </w:r>
      <w:proofErr w:type="spellStart"/>
      <w:r w:rsidRPr="00104142">
        <w:rPr>
          <w:rFonts w:ascii="Times New Roman" w:hAnsi="Times New Roman" w:cs="Times New Roman"/>
          <w:sz w:val="20"/>
          <w:szCs w:val="20"/>
          <w:lang w:val="es-ES_tradnl"/>
        </w:rPr>
        <w:t>sans</w:t>
      </w:r>
      <w:proofErr w:type="spellEnd"/>
      <w:r w:rsidRPr="00104142">
        <w:rPr>
          <w:rFonts w:ascii="Times New Roman" w:hAnsi="Times New Roman" w:cs="Times New Roman"/>
          <w:sz w:val="20"/>
          <w:szCs w:val="20"/>
          <w:lang w:val="es-ES_tradnl"/>
        </w:rPr>
        <w:t xml:space="preserve"> </w:t>
      </w:r>
      <w:proofErr w:type="spellStart"/>
      <w:r w:rsidRPr="00104142">
        <w:rPr>
          <w:rFonts w:ascii="Times New Roman" w:hAnsi="Times New Roman" w:cs="Times New Roman"/>
          <w:sz w:val="20"/>
          <w:szCs w:val="20"/>
          <w:lang w:val="es-ES_tradnl"/>
        </w:rPr>
        <w:t>partage</w:t>
      </w:r>
      <w:proofErr w:type="spellEnd"/>
      <w:r w:rsidRPr="00104142">
        <w:rPr>
          <w:rFonts w:ascii="Times New Roman" w:hAnsi="Times New Roman" w:cs="Times New Roman"/>
          <w:sz w:val="20"/>
          <w:szCs w:val="20"/>
          <w:lang w:val="es-ES_tradnl"/>
        </w:rPr>
        <w:t xml:space="preserve"> de </w:t>
      </w:r>
      <w:proofErr w:type="spellStart"/>
      <w:r w:rsidRPr="00104142">
        <w:rPr>
          <w:rFonts w:ascii="Times New Roman" w:hAnsi="Times New Roman" w:cs="Times New Roman"/>
          <w:sz w:val="20"/>
          <w:szCs w:val="20"/>
          <w:lang w:val="es-ES_tradnl"/>
        </w:rPr>
        <w:t>l</w:t>
      </w:r>
      <w:r w:rsidRPr="00104142">
        <w:rPr>
          <w:rFonts w:ascii="Times New Roman" w:hAnsi="Times New Roman" w:cs="Times New Roman"/>
          <w:sz w:val="20"/>
          <w:szCs w:val="20"/>
          <w:lang w:val="es-ES_tradnl"/>
        </w:rPr>
        <w:t>’</w:t>
      </w:r>
      <w:r w:rsidRPr="00104142">
        <w:rPr>
          <w:rFonts w:ascii="Times New Roman" w:hAnsi="Times New Roman" w:cs="Times New Roman"/>
          <w:sz w:val="20"/>
          <w:szCs w:val="20"/>
          <w:lang w:val="es-ES_tradnl"/>
        </w:rPr>
        <w:t>in</w:t>
      </w:r>
      <w:proofErr w:type="spellEnd"/>
      <w:r w:rsidRPr="00104142">
        <w:rPr>
          <w:rFonts w:ascii="Times New Roman" w:hAnsi="Times New Roman" w:cs="Times New Roman"/>
          <w:sz w:val="20"/>
          <w:szCs w:val="20"/>
          <w:lang w:val="es-ES_tradnl"/>
        </w:rPr>
        <w:t xml:space="preserve">-folio </w:t>
      </w:r>
      <w:proofErr w:type="spellStart"/>
      <w:r w:rsidRPr="00104142">
        <w:rPr>
          <w:rFonts w:ascii="Times New Roman" w:hAnsi="Times New Roman" w:cs="Times New Roman"/>
          <w:sz w:val="20"/>
          <w:szCs w:val="20"/>
          <w:lang w:val="es-ES_tradnl"/>
        </w:rPr>
        <w:t>illustr</w:t>
      </w:r>
      <w:r w:rsidRPr="00104142">
        <w:rPr>
          <w:rFonts w:ascii="Times New Roman" w:hAnsi="Times New Roman" w:cs="Times New Roman"/>
          <w:sz w:val="20"/>
          <w:szCs w:val="20"/>
          <w:lang w:val="es-ES_tradnl"/>
        </w:rPr>
        <w:t>é</w:t>
      </w:r>
      <w:proofErr w:type="spellEnd"/>
      <w:r w:rsidRPr="00104142">
        <w:rPr>
          <w:rFonts w:ascii="Times New Roman" w:hAnsi="Times New Roman" w:cs="Times New Roman"/>
          <w:sz w:val="20"/>
          <w:szCs w:val="20"/>
          <w:lang w:val="es-ES_tradnl"/>
        </w:rPr>
        <w:t xml:space="preserve">. </w:t>
      </w:r>
      <w:proofErr w:type="spellStart"/>
      <w:r w:rsidRPr="00104142">
        <w:rPr>
          <w:rStyle w:val="Ninguno"/>
          <w:rFonts w:ascii="Times New Roman" w:hAnsi="Times New Roman" w:cs="Times New Roman"/>
          <w:i/>
          <w:iCs/>
          <w:sz w:val="20"/>
          <w:szCs w:val="20"/>
        </w:rPr>
        <w:t>Anabases</w:t>
      </w:r>
      <w:proofErr w:type="spellEnd"/>
      <w:r w:rsidRPr="00104142">
        <w:rPr>
          <w:rFonts w:ascii="Times New Roman" w:hAnsi="Times New Roman" w:cs="Times New Roman"/>
          <w:sz w:val="20"/>
          <w:szCs w:val="20"/>
          <w:lang w:val="es-ES_tradnl"/>
        </w:rPr>
        <w:t>,</w:t>
      </w:r>
      <w:r w:rsidRPr="00104142">
        <w:rPr>
          <w:rStyle w:val="Ninguno"/>
          <w:rFonts w:ascii="Times New Roman" w:hAnsi="Times New Roman" w:cs="Times New Roman"/>
          <w:i/>
          <w:iCs/>
          <w:sz w:val="20"/>
          <w:szCs w:val="20"/>
        </w:rPr>
        <w:t xml:space="preserve"> (15)</w:t>
      </w:r>
      <w:r w:rsidRPr="00104142">
        <w:rPr>
          <w:rFonts w:ascii="Times New Roman" w:hAnsi="Times New Roman" w:cs="Times New Roman"/>
          <w:sz w:val="20"/>
          <w:szCs w:val="20"/>
          <w:lang w:val="es-ES_tradnl"/>
        </w:rPr>
        <w:t xml:space="preserve">, 129-142. Recuperado de </w:t>
      </w:r>
      <w:r w:rsidRPr="00104142">
        <w:rPr>
          <w:rStyle w:val="Enlace"/>
          <w:rFonts w:ascii="Times New Roman" w:hAnsi="Times New Roman" w:cs="Times New Roman"/>
          <w:sz w:val="20"/>
          <w:szCs w:val="20"/>
          <w:lang w:val="es-AR"/>
        </w:rPr>
        <w:t>http://anabases.revues.org/3739</w:t>
      </w:r>
    </w:p>
  </w:footnote>
  <w:footnote w:id="4">
    <w:p w14:paraId="6AD35BBC" w14:textId="77777777" w:rsidR="00303D02" w:rsidRPr="00104142" w:rsidRDefault="00A27680">
      <w:pPr>
        <w:pStyle w:val="Notaalpie"/>
        <w:jc w:val="both"/>
        <w:rPr>
          <w:rFonts w:ascii="Times New Roman" w:hAnsi="Times New Roman" w:cs="Times New Roman"/>
        </w:rPr>
      </w:pPr>
      <w:r w:rsidRPr="00104142">
        <w:rPr>
          <w:rStyle w:val="Ninguno"/>
          <w:rFonts w:ascii="Times New Roman" w:eastAsia="Palatino" w:hAnsi="Times New Roman" w:cs="Times New Roman"/>
          <w:sz w:val="20"/>
          <w:szCs w:val="20"/>
          <w:vertAlign w:val="superscript"/>
        </w:rPr>
        <w:footnoteRef/>
      </w:r>
      <w:r w:rsidRPr="00104142">
        <w:rPr>
          <w:rFonts w:ascii="Times New Roman" w:hAnsi="Times New Roman" w:cs="Times New Roman"/>
          <w:sz w:val="20"/>
          <w:szCs w:val="20"/>
        </w:rPr>
        <w:t xml:space="preserve"> </w:t>
      </w:r>
      <w:r w:rsidRPr="00104142">
        <w:rPr>
          <w:rFonts w:ascii="Times New Roman" w:hAnsi="Times New Roman" w:cs="Times New Roman"/>
          <w:sz w:val="20"/>
          <w:szCs w:val="20"/>
          <w:lang w:val="es-ES_tradnl"/>
        </w:rPr>
        <w:t>En el marco de este trabajo, cuya intenci</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n es actualizar necesarias vinculac</w:t>
      </w:r>
      <w:r w:rsidRPr="00104142">
        <w:rPr>
          <w:rFonts w:ascii="Times New Roman" w:hAnsi="Times New Roman" w:cs="Times New Roman"/>
          <w:sz w:val="20"/>
          <w:szCs w:val="20"/>
          <w:lang w:val="es-ES_tradnl"/>
        </w:rPr>
        <w:t>iones entre la historia natural y los gabinetes de curiosidades tradicionales con la literatura y el arte contempor</w:t>
      </w:r>
      <w:r w:rsidRPr="00104142">
        <w:rPr>
          <w:rFonts w:ascii="Times New Roman" w:hAnsi="Times New Roman" w:cs="Times New Roman"/>
          <w:sz w:val="20"/>
          <w:szCs w:val="20"/>
          <w:lang w:val="es-ES_tradnl"/>
        </w:rPr>
        <w:t>á</w:t>
      </w:r>
      <w:r w:rsidRPr="00104142">
        <w:rPr>
          <w:rFonts w:ascii="Times New Roman" w:hAnsi="Times New Roman" w:cs="Times New Roman"/>
          <w:sz w:val="20"/>
          <w:szCs w:val="20"/>
          <w:lang w:val="es-ES_tradnl"/>
        </w:rPr>
        <w:t>neos, destaca el an</w:t>
      </w:r>
      <w:r w:rsidRPr="00104142">
        <w:rPr>
          <w:rFonts w:ascii="Times New Roman" w:hAnsi="Times New Roman" w:cs="Times New Roman"/>
          <w:sz w:val="20"/>
          <w:szCs w:val="20"/>
          <w:lang w:val="es-ES_tradnl"/>
        </w:rPr>
        <w:t>á</w:t>
      </w:r>
      <w:r w:rsidRPr="00104142">
        <w:rPr>
          <w:rFonts w:ascii="Times New Roman" w:hAnsi="Times New Roman" w:cs="Times New Roman"/>
          <w:sz w:val="20"/>
          <w:szCs w:val="20"/>
          <w:lang w:val="es-ES_tradnl"/>
        </w:rPr>
        <w:t>lisis cr</w:t>
      </w:r>
      <w:r w:rsidRPr="00104142">
        <w:rPr>
          <w:rFonts w:ascii="Times New Roman" w:hAnsi="Times New Roman" w:cs="Times New Roman"/>
          <w:sz w:val="20"/>
          <w:szCs w:val="20"/>
          <w:lang w:val="es-ES_tradnl"/>
        </w:rPr>
        <w:t>í</w:t>
      </w:r>
      <w:r w:rsidRPr="00104142">
        <w:rPr>
          <w:rFonts w:ascii="Times New Roman" w:hAnsi="Times New Roman" w:cs="Times New Roman"/>
          <w:sz w:val="20"/>
          <w:szCs w:val="20"/>
          <w:lang w:val="es-ES_tradnl"/>
        </w:rPr>
        <w:t xml:space="preserve">tico de Jonathan Gil Harris (2000) sobre el </w:t>
      </w:r>
      <w:r w:rsidRPr="00104142">
        <w:rPr>
          <w:rFonts w:ascii="Times New Roman" w:hAnsi="Times New Roman" w:cs="Times New Roman"/>
          <w:sz w:val="20"/>
          <w:szCs w:val="20"/>
          <w:lang w:val="es-ES_tradnl"/>
        </w:rPr>
        <w:t>“</w:t>
      </w:r>
      <w:r w:rsidRPr="00104142">
        <w:rPr>
          <w:rFonts w:ascii="Times New Roman" w:hAnsi="Times New Roman" w:cs="Times New Roman"/>
          <w:sz w:val="20"/>
          <w:szCs w:val="20"/>
          <w:lang w:val="es-ES_tradnl"/>
        </w:rPr>
        <w:t xml:space="preserve">nuevo </w:t>
      </w:r>
      <w:proofErr w:type="spellStart"/>
      <w:r w:rsidRPr="00104142">
        <w:rPr>
          <w:rFonts w:ascii="Times New Roman" w:hAnsi="Times New Roman" w:cs="Times New Roman"/>
          <w:sz w:val="20"/>
          <w:szCs w:val="20"/>
          <w:lang w:val="es-ES_tradnl"/>
        </w:rPr>
        <w:t>nuevo</w:t>
      </w:r>
      <w:proofErr w:type="spellEnd"/>
      <w:r w:rsidRPr="00104142">
        <w:rPr>
          <w:rFonts w:ascii="Times New Roman" w:hAnsi="Times New Roman" w:cs="Times New Roman"/>
          <w:sz w:val="20"/>
          <w:szCs w:val="20"/>
          <w:lang w:val="es-ES_tradnl"/>
        </w:rPr>
        <w:t xml:space="preserve"> historicismo</w:t>
      </w:r>
      <w:r w:rsidRPr="00104142">
        <w:rPr>
          <w:rFonts w:ascii="Times New Roman" w:hAnsi="Times New Roman" w:cs="Times New Roman"/>
          <w:sz w:val="20"/>
          <w:szCs w:val="20"/>
          <w:lang w:val="es-ES_tradnl"/>
        </w:rPr>
        <w:t xml:space="preserve">” </w:t>
      </w:r>
      <w:r w:rsidRPr="00104142">
        <w:rPr>
          <w:rFonts w:ascii="Times New Roman" w:hAnsi="Times New Roman" w:cs="Times New Roman"/>
          <w:sz w:val="20"/>
          <w:szCs w:val="20"/>
          <w:lang w:val="es-ES_tradnl"/>
        </w:rPr>
        <w:t>surgido hace algo m</w:t>
      </w:r>
      <w:r w:rsidRPr="00104142">
        <w:rPr>
          <w:rFonts w:ascii="Times New Roman" w:hAnsi="Times New Roman" w:cs="Times New Roman"/>
          <w:sz w:val="20"/>
          <w:szCs w:val="20"/>
          <w:lang w:val="es-ES_tradnl"/>
        </w:rPr>
        <w:t>á</w:t>
      </w:r>
      <w:r w:rsidRPr="00104142">
        <w:rPr>
          <w:rFonts w:ascii="Times New Roman" w:hAnsi="Times New Roman" w:cs="Times New Roman"/>
          <w:sz w:val="20"/>
          <w:szCs w:val="20"/>
          <w:lang w:val="es-ES_tradnl"/>
        </w:rPr>
        <w:t>s que una d</w:t>
      </w:r>
      <w:r w:rsidRPr="00104142">
        <w:rPr>
          <w:rFonts w:ascii="Times New Roman" w:hAnsi="Times New Roman" w:cs="Times New Roman"/>
          <w:sz w:val="20"/>
          <w:szCs w:val="20"/>
          <w:lang w:val="es-ES_tradnl"/>
        </w:rPr>
        <w:t>é</w:t>
      </w:r>
      <w:r w:rsidRPr="00104142">
        <w:rPr>
          <w:rFonts w:ascii="Times New Roman" w:hAnsi="Times New Roman" w:cs="Times New Roman"/>
          <w:sz w:val="20"/>
          <w:szCs w:val="20"/>
          <w:lang w:val="es-ES_tradnl"/>
        </w:rPr>
        <w:t xml:space="preserve">cada y </w:t>
      </w:r>
      <w:r w:rsidRPr="00104142">
        <w:rPr>
          <w:rFonts w:ascii="Times New Roman" w:hAnsi="Times New Roman" w:cs="Times New Roman"/>
          <w:sz w:val="20"/>
          <w:szCs w:val="20"/>
          <w:lang w:val="es-ES_tradnl"/>
        </w:rPr>
        <w:t>—</w:t>
      </w:r>
      <w:r w:rsidRPr="00104142">
        <w:rPr>
          <w:rFonts w:ascii="Times New Roman" w:hAnsi="Times New Roman" w:cs="Times New Roman"/>
          <w:sz w:val="20"/>
          <w:szCs w:val="20"/>
          <w:lang w:val="es-ES_tradnl"/>
        </w:rPr>
        <w:t xml:space="preserve">al igual que el precedente </w:t>
      </w:r>
      <w:r w:rsidRPr="00104142">
        <w:rPr>
          <w:rFonts w:ascii="Times New Roman" w:hAnsi="Times New Roman" w:cs="Times New Roman"/>
          <w:sz w:val="20"/>
          <w:szCs w:val="20"/>
          <w:lang w:val="es-ES_tradnl"/>
        </w:rPr>
        <w:t>“</w:t>
      </w:r>
      <w:r w:rsidRPr="00104142">
        <w:rPr>
          <w:rFonts w:ascii="Times New Roman" w:hAnsi="Times New Roman" w:cs="Times New Roman"/>
          <w:sz w:val="20"/>
          <w:szCs w:val="20"/>
          <w:lang w:val="es-ES_tradnl"/>
        </w:rPr>
        <w:t>nuevo historicismo</w:t>
      </w:r>
      <w:r w:rsidRPr="00104142">
        <w:rPr>
          <w:rFonts w:ascii="Times New Roman" w:hAnsi="Times New Roman" w:cs="Times New Roman"/>
          <w:sz w:val="20"/>
          <w:szCs w:val="20"/>
          <w:lang w:val="es-ES_tradnl"/>
        </w:rPr>
        <w:t xml:space="preserve">” </w:t>
      </w:r>
      <w:r w:rsidRPr="00104142">
        <w:rPr>
          <w:rFonts w:ascii="Times New Roman" w:hAnsi="Times New Roman" w:cs="Times New Roman"/>
          <w:sz w:val="20"/>
          <w:szCs w:val="20"/>
          <w:lang w:val="es-ES_tradnl"/>
        </w:rPr>
        <w:t xml:space="preserve">de </w:t>
      </w:r>
      <w:proofErr w:type="spellStart"/>
      <w:r w:rsidRPr="00104142">
        <w:rPr>
          <w:rFonts w:ascii="Times New Roman" w:hAnsi="Times New Roman" w:cs="Times New Roman"/>
          <w:sz w:val="20"/>
          <w:szCs w:val="20"/>
          <w:lang w:val="es-ES_tradnl"/>
        </w:rPr>
        <w:t>Greenblatt</w:t>
      </w:r>
      <w:proofErr w:type="spellEnd"/>
      <w:r w:rsidRPr="00104142">
        <w:rPr>
          <w:rFonts w:ascii="Times New Roman" w:hAnsi="Times New Roman" w:cs="Times New Roman"/>
          <w:sz w:val="20"/>
          <w:szCs w:val="20"/>
          <w:lang w:val="es-ES_tradnl"/>
        </w:rPr>
        <w:t xml:space="preserve"> y </w:t>
      </w:r>
      <w:proofErr w:type="spellStart"/>
      <w:r w:rsidRPr="00104142">
        <w:rPr>
          <w:rFonts w:ascii="Times New Roman" w:hAnsi="Times New Roman" w:cs="Times New Roman"/>
          <w:sz w:val="20"/>
          <w:szCs w:val="20"/>
          <w:lang w:val="es-ES_tradnl"/>
        </w:rPr>
        <w:t>Motrose</w:t>
      </w:r>
      <w:proofErr w:type="spellEnd"/>
      <w:r w:rsidRPr="00104142">
        <w:rPr>
          <w:rFonts w:ascii="Times New Roman" w:hAnsi="Times New Roman" w:cs="Times New Roman"/>
          <w:sz w:val="20"/>
          <w:szCs w:val="20"/>
          <w:lang w:val="es-ES_tradnl"/>
        </w:rPr>
        <w:t xml:space="preserve">— </w:t>
      </w:r>
      <w:r w:rsidRPr="00104142">
        <w:rPr>
          <w:rFonts w:ascii="Times New Roman" w:hAnsi="Times New Roman" w:cs="Times New Roman"/>
          <w:sz w:val="20"/>
          <w:szCs w:val="20"/>
          <w:lang w:val="es-ES_tradnl"/>
        </w:rPr>
        <w:t xml:space="preserve">en el </w:t>
      </w:r>
      <w:r w:rsidRPr="00104142">
        <w:rPr>
          <w:rFonts w:ascii="Times New Roman" w:hAnsi="Times New Roman" w:cs="Times New Roman"/>
          <w:sz w:val="20"/>
          <w:szCs w:val="20"/>
          <w:lang w:val="es-ES_tradnl"/>
        </w:rPr>
        <w:t>á</w:t>
      </w:r>
      <w:r w:rsidRPr="00104142">
        <w:rPr>
          <w:rFonts w:ascii="Times New Roman" w:hAnsi="Times New Roman" w:cs="Times New Roman"/>
          <w:sz w:val="20"/>
          <w:szCs w:val="20"/>
          <w:lang w:val="es-ES_tradnl"/>
        </w:rPr>
        <w:t xml:space="preserve">mbito de los estudios sobre el Renacimiento. </w:t>
      </w:r>
      <w:r w:rsidRPr="00104142">
        <w:rPr>
          <w:rFonts w:ascii="Times New Roman" w:hAnsi="Times New Roman" w:cs="Times New Roman"/>
          <w:sz w:val="20"/>
          <w:szCs w:val="20"/>
          <w:lang w:val="en-US"/>
        </w:rPr>
        <w:t xml:space="preserve">La </w:t>
      </w:r>
      <w:proofErr w:type="spellStart"/>
      <w:r w:rsidRPr="00104142">
        <w:rPr>
          <w:rFonts w:ascii="Times New Roman" w:hAnsi="Times New Roman" w:cs="Times New Roman"/>
          <w:sz w:val="20"/>
          <w:szCs w:val="20"/>
          <w:lang w:val="en-US"/>
        </w:rPr>
        <w:t>fascinaci</w:t>
      </w:r>
      <w:r w:rsidRPr="00104142">
        <w:rPr>
          <w:rFonts w:ascii="Times New Roman" w:hAnsi="Times New Roman" w:cs="Times New Roman"/>
          <w:sz w:val="20"/>
          <w:szCs w:val="20"/>
          <w:lang w:val="en-US"/>
        </w:rPr>
        <w:t>ó</w:t>
      </w:r>
      <w:r w:rsidRPr="00104142">
        <w:rPr>
          <w:rFonts w:ascii="Times New Roman" w:hAnsi="Times New Roman" w:cs="Times New Roman"/>
          <w:sz w:val="20"/>
          <w:szCs w:val="20"/>
          <w:lang w:val="en-US"/>
        </w:rPr>
        <w:t>n</w:t>
      </w:r>
      <w:proofErr w:type="spellEnd"/>
      <w:r w:rsidRPr="00104142">
        <w:rPr>
          <w:rFonts w:ascii="Times New Roman" w:hAnsi="Times New Roman" w:cs="Times New Roman"/>
          <w:sz w:val="20"/>
          <w:szCs w:val="20"/>
          <w:lang w:val="en-US"/>
        </w:rPr>
        <w:t xml:space="preserve"> por los </w:t>
      </w:r>
      <w:proofErr w:type="spellStart"/>
      <w:r w:rsidRPr="00104142">
        <w:rPr>
          <w:rFonts w:ascii="Times New Roman" w:hAnsi="Times New Roman" w:cs="Times New Roman"/>
          <w:sz w:val="20"/>
          <w:szCs w:val="20"/>
          <w:lang w:val="en-US"/>
        </w:rPr>
        <w:t>detalles</w:t>
      </w:r>
      <w:proofErr w:type="spellEnd"/>
      <w:r w:rsidRPr="00104142">
        <w:rPr>
          <w:rFonts w:ascii="Times New Roman" w:hAnsi="Times New Roman" w:cs="Times New Roman"/>
          <w:sz w:val="20"/>
          <w:szCs w:val="20"/>
          <w:lang w:val="en-US"/>
        </w:rPr>
        <w:t xml:space="preserve"> </w:t>
      </w:r>
      <w:proofErr w:type="spellStart"/>
      <w:r w:rsidRPr="00104142">
        <w:rPr>
          <w:rFonts w:ascii="Times New Roman" w:hAnsi="Times New Roman" w:cs="Times New Roman"/>
          <w:sz w:val="20"/>
          <w:szCs w:val="20"/>
          <w:lang w:val="en-US"/>
        </w:rPr>
        <w:t>marginales</w:t>
      </w:r>
      <w:proofErr w:type="spellEnd"/>
      <w:r w:rsidRPr="00104142">
        <w:rPr>
          <w:rFonts w:ascii="Times New Roman" w:hAnsi="Times New Roman" w:cs="Times New Roman"/>
          <w:sz w:val="20"/>
          <w:szCs w:val="20"/>
          <w:lang w:val="en-US"/>
        </w:rPr>
        <w:t xml:space="preserve"> y </w:t>
      </w:r>
      <w:proofErr w:type="spellStart"/>
      <w:r w:rsidRPr="00104142">
        <w:rPr>
          <w:rFonts w:ascii="Times New Roman" w:hAnsi="Times New Roman" w:cs="Times New Roman"/>
          <w:sz w:val="20"/>
          <w:szCs w:val="20"/>
          <w:lang w:val="en-US"/>
        </w:rPr>
        <w:t>extra</w:t>
      </w:r>
      <w:r w:rsidRPr="00104142">
        <w:rPr>
          <w:rFonts w:ascii="Times New Roman" w:hAnsi="Times New Roman" w:cs="Times New Roman"/>
          <w:sz w:val="20"/>
          <w:szCs w:val="20"/>
          <w:lang w:val="en-US"/>
        </w:rPr>
        <w:t>ñ</w:t>
      </w:r>
      <w:r w:rsidRPr="00104142">
        <w:rPr>
          <w:rFonts w:ascii="Times New Roman" w:hAnsi="Times New Roman" w:cs="Times New Roman"/>
          <w:sz w:val="20"/>
          <w:szCs w:val="20"/>
          <w:lang w:val="en-US"/>
        </w:rPr>
        <w:t>os</w:t>
      </w:r>
      <w:proofErr w:type="spellEnd"/>
      <w:r w:rsidRPr="00104142">
        <w:rPr>
          <w:rFonts w:ascii="Times New Roman" w:hAnsi="Times New Roman" w:cs="Times New Roman"/>
          <w:sz w:val="20"/>
          <w:szCs w:val="20"/>
          <w:lang w:val="en-US"/>
        </w:rPr>
        <w:t xml:space="preserve"> de </w:t>
      </w:r>
      <w:proofErr w:type="spellStart"/>
      <w:r w:rsidRPr="00104142">
        <w:rPr>
          <w:rFonts w:ascii="Times New Roman" w:hAnsi="Times New Roman" w:cs="Times New Roman"/>
          <w:sz w:val="20"/>
          <w:szCs w:val="20"/>
          <w:lang w:val="en-US"/>
        </w:rPr>
        <w:t>objetos</w:t>
      </w:r>
      <w:proofErr w:type="spellEnd"/>
      <w:r w:rsidRPr="00104142">
        <w:rPr>
          <w:rFonts w:ascii="Times New Roman" w:hAnsi="Times New Roman" w:cs="Times New Roman"/>
          <w:sz w:val="20"/>
          <w:szCs w:val="20"/>
          <w:lang w:val="en-US"/>
        </w:rPr>
        <w:t xml:space="preserve"> entre los que se </w:t>
      </w:r>
      <w:proofErr w:type="spellStart"/>
      <w:r w:rsidRPr="00104142">
        <w:rPr>
          <w:rFonts w:ascii="Times New Roman" w:hAnsi="Times New Roman" w:cs="Times New Roman"/>
          <w:sz w:val="20"/>
          <w:szCs w:val="20"/>
          <w:lang w:val="en-US"/>
        </w:rPr>
        <w:t>configura</w:t>
      </w:r>
      <w:proofErr w:type="spellEnd"/>
      <w:r w:rsidRPr="00104142">
        <w:rPr>
          <w:rFonts w:ascii="Times New Roman" w:hAnsi="Times New Roman" w:cs="Times New Roman"/>
          <w:sz w:val="20"/>
          <w:szCs w:val="20"/>
          <w:lang w:val="en-US"/>
        </w:rPr>
        <w:t xml:space="preserve"> </w:t>
      </w:r>
      <w:proofErr w:type="spellStart"/>
      <w:r w:rsidRPr="00104142">
        <w:rPr>
          <w:rFonts w:ascii="Times New Roman" w:hAnsi="Times New Roman" w:cs="Times New Roman"/>
          <w:sz w:val="20"/>
          <w:szCs w:val="20"/>
          <w:lang w:val="en-US"/>
        </w:rPr>
        <w:t>el</w:t>
      </w:r>
      <w:proofErr w:type="spellEnd"/>
      <w:r w:rsidRPr="00104142">
        <w:rPr>
          <w:rFonts w:ascii="Times New Roman" w:hAnsi="Times New Roman" w:cs="Times New Roman"/>
          <w:sz w:val="20"/>
          <w:szCs w:val="20"/>
          <w:lang w:val="en-US"/>
        </w:rPr>
        <w:t xml:space="preserve"> </w:t>
      </w:r>
      <w:proofErr w:type="spellStart"/>
      <w:r w:rsidRPr="00104142">
        <w:rPr>
          <w:rFonts w:ascii="Times New Roman" w:hAnsi="Times New Roman" w:cs="Times New Roman"/>
          <w:sz w:val="20"/>
          <w:szCs w:val="20"/>
          <w:lang w:val="en-US"/>
        </w:rPr>
        <w:t>sujeto</w:t>
      </w:r>
      <w:proofErr w:type="spellEnd"/>
      <w:r w:rsidRPr="00104142">
        <w:rPr>
          <w:rFonts w:ascii="Times New Roman" w:hAnsi="Times New Roman" w:cs="Times New Roman"/>
          <w:sz w:val="20"/>
          <w:szCs w:val="20"/>
          <w:lang w:val="en-US"/>
        </w:rPr>
        <w:t xml:space="preserve"> </w:t>
      </w:r>
      <w:proofErr w:type="spellStart"/>
      <w:r w:rsidRPr="00104142">
        <w:rPr>
          <w:rFonts w:ascii="Times New Roman" w:hAnsi="Times New Roman" w:cs="Times New Roman"/>
          <w:sz w:val="20"/>
          <w:szCs w:val="20"/>
          <w:lang w:val="en-US"/>
        </w:rPr>
        <w:t>en</w:t>
      </w:r>
      <w:proofErr w:type="spellEnd"/>
      <w:r w:rsidRPr="00104142">
        <w:rPr>
          <w:rFonts w:ascii="Times New Roman" w:hAnsi="Times New Roman" w:cs="Times New Roman"/>
          <w:sz w:val="20"/>
          <w:szCs w:val="20"/>
          <w:lang w:val="en-US"/>
        </w:rPr>
        <w:t xml:space="preserve"> la </w:t>
      </w:r>
      <w:proofErr w:type="spellStart"/>
      <w:r w:rsidRPr="00104142">
        <w:rPr>
          <w:rFonts w:ascii="Times New Roman" w:hAnsi="Times New Roman" w:cs="Times New Roman"/>
          <w:sz w:val="20"/>
          <w:szCs w:val="20"/>
          <w:lang w:val="en-US"/>
        </w:rPr>
        <w:t>Modernidad</w:t>
      </w:r>
      <w:proofErr w:type="spellEnd"/>
      <w:r w:rsidRPr="00104142">
        <w:rPr>
          <w:rFonts w:ascii="Times New Roman" w:hAnsi="Times New Roman" w:cs="Times New Roman"/>
          <w:sz w:val="20"/>
          <w:szCs w:val="20"/>
          <w:lang w:val="en-US"/>
        </w:rPr>
        <w:t xml:space="preserve"> </w:t>
      </w:r>
      <w:r w:rsidRPr="00104142">
        <w:rPr>
          <w:rFonts w:ascii="Times New Roman" w:hAnsi="Times New Roman" w:cs="Times New Roman"/>
          <w:sz w:val="20"/>
          <w:szCs w:val="20"/>
          <w:lang w:val="en-US"/>
        </w:rPr>
        <w:t>(</w:t>
      </w:r>
      <w:r w:rsidRPr="00104142">
        <w:rPr>
          <w:rFonts w:ascii="Times New Roman" w:hAnsi="Times New Roman" w:cs="Times New Roman"/>
          <w:sz w:val="20"/>
          <w:szCs w:val="20"/>
          <w:lang w:val="en-US"/>
        </w:rPr>
        <w:t xml:space="preserve">p. </w:t>
      </w:r>
      <w:r w:rsidRPr="00104142">
        <w:rPr>
          <w:rFonts w:ascii="Times New Roman" w:hAnsi="Times New Roman" w:cs="Times New Roman"/>
          <w:sz w:val="20"/>
          <w:szCs w:val="20"/>
          <w:lang w:val="en-US"/>
        </w:rPr>
        <w:t xml:space="preserve">113) </w:t>
      </w:r>
      <w:proofErr w:type="spellStart"/>
      <w:r w:rsidRPr="00104142">
        <w:rPr>
          <w:rFonts w:ascii="Times New Roman" w:hAnsi="Times New Roman" w:cs="Times New Roman"/>
          <w:sz w:val="20"/>
          <w:szCs w:val="20"/>
          <w:lang w:val="en-US"/>
        </w:rPr>
        <w:t>origin</w:t>
      </w:r>
      <w:r w:rsidRPr="00104142">
        <w:rPr>
          <w:rFonts w:ascii="Times New Roman" w:hAnsi="Times New Roman" w:cs="Times New Roman"/>
          <w:sz w:val="20"/>
          <w:szCs w:val="20"/>
          <w:lang w:val="en-US"/>
        </w:rPr>
        <w:t>ó</w:t>
      </w:r>
      <w:proofErr w:type="spellEnd"/>
      <w:r w:rsidRPr="00104142">
        <w:rPr>
          <w:rFonts w:ascii="Times New Roman" w:hAnsi="Times New Roman" w:cs="Times New Roman"/>
          <w:sz w:val="20"/>
          <w:szCs w:val="20"/>
          <w:lang w:val="en-US"/>
        </w:rPr>
        <w:t xml:space="preserve">, </w:t>
      </w:r>
      <w:proofErr w:type="spellStart"/>
      <w:r w:rsidRPr="00104142">
        <w:rPr>
          <w:rFonts w:ascii="Times New Roman" w:hAnsi="Times New Roman" w:cs="Times New Roman"/>
          <w:sz w:val="20"/>
          <w:szCs w:val="20"/>
          <w:lang w:val="en-US"/>
        </w:rPr>
        <w:t>seg</w:t>
      </w:r>
      <w:r w:rsidRPr="00104142">
        <w:rPr>
          <w:rFonts w:ascii="Times New Roman" w:hAnsi="Times New Roman" w:cs="Times New Roman"/>
          <w:sz w:val="20"/>
          <w:szCs w:val="20"/>
          <w:lang w:val="en-US"/>
        </w:rPr>
        <w:t>ú</w:t>
      </w:r>
      <w:r w:rsidRPr="00104142">
        <w:rPr>
          <w:rFonts w:ascii="Times New Roman" w:hAnsi="Times New Roman" w:cs="Times New Roman"/>
          <w:sz w:val="20"/>
          <w:szCs w:val="20"/>
          <w:lang w:val="en-US"/>
        </w:rPr>
        <w:t>n</w:t>
      </w:r>
      <w:proofErr w:type="spellEnd"/>
      <w:r w:rsidRPr="00104142">
        <w:rPr>
          <w:rFonts w:ascii="Times New Roman" w:hAnsi="Times New Roman" w:cs="Times New Roman"/>
          <w:sz w:val="20"/>
          <w:szCs w:val="20"/>
          <w:lang w:val="en-US"/>
        </w:rPr>
        <w:t xml:space="preserve"> Harris, una </w:t>
      </w:r>
      <w:r w:rsidRPr="00104142">
        <w:rPr>
          <w:rFonts w:ascii="Times New Roman" w:hAnsi="Times New Roman" w:cs="Times New Roman"/>
          <w:sz w:val="20"/>
          <w:szCs w:val="20"/>
          <w:lang w:val="en-US"/>
        </w:rPr>
        <w:t>“</w:t>
      </w:r>
      <w:proofErr w:type="spellStart"/>
      <w:r w:rsidRPr="00104142">
        <w:rPr>
          <w:rFonts w:ascii="Times New Roman" w:hAnsi="Times New Roman" w:cs="Times New Roman"/>
          <w:sz w:val="20"/>
          <w:szCs w:val="20"/>
          <w:lang w:val="en-US"/>
        </w:rPr>
        <w:t>visi</w:t>
      </w:r>
      <w:r w:rsidRPr="00104142">
        <w:rPr>
          <w:rFonts w:ascii="Times New Roman" w:hAnsi="Times New Roman" w:cs="Times New Roman"/>
          <w:sz w:val="20"/>
          <w:szCs w:val="20"/>
          <w:lang w:val="en-US"/>
        </w:rPr>
        <w:t>ó</w:t>
      </w:r>
      <w:r w:rsidRPr="00104142">
        <w:rPr>
          <w:rFonts w:ascii="Times New Roman" w:hAnsi="Times New Roman" w:cs="Times New Roman"/>
          <w:sz w:val="20"/>
          <w:szCs w:val="20"/>
          <w:lang w:val="en-US"/>
        </w:rPr>
        <w:t>n</w:t>
      </w:r>
      <w:proofErr w:type="spellEnd"/>
      <w:r w:rsidRPr="00104142">
        <w:rPr>
          <w:rFonts w:ascii="Times New Roman" w:hAnsi="Times New Roman" w:cs="Times New Roman"/>
          <w:sz w:val="20"/>
          <w:szCs w:val="20"/>
          <w:lang w:val="en-US"/>
        </w:rPr>
        <w:t xml:space="preserve"> </w:t>
      </w:r>
      <w:proofErr w:type="spellStart"/>
      <w:r w:rsidRPr="00104142">
        <w:rPr>
          <w:rFonts w:ascii="Times New Roman" w:hAnsi="Times New Roman" w:cs="Times New Roman"/>
          <w:sz w:val="20"/>
          <w:szCs w:val="20"/>
          <w:lang w:val="en-US"/>
        </w:rPr>
        <w:t>homeost</w:t>
      </w:r>
      <w:r w:rsidRPr="00104142">
        <w:rPr>
          <w:rFonts w:ascii="Times New Roman" w:hAnsi="Times New Roman" w:cs="Times New Roman"/>
          <w:sz w:val="20"/>
          <w:szCs w:val="20"/>
          <w:lang w:val="en-US"/>
        </w:rPr>
        <w:t>á</w:t>
      </w:r>
      <w:r w:rsidRPr="00104142">
        <w:rPr>
          <w:rFonts w:ascii="Times New Roman" w:hAnsi="Times New Roman" w:cs="Times New Roman"/>
          <w:sz w:val="20"/>
          <w:szCs w:val="20"/>
          <w:lang w:val="en-US"/>
        </w:rPr>
        <w:t>tica</w:t>
      </w:r>
      <w:proofErr w:type="spellEnd"/>
      <w:r w:rsidRPr="00104142">
        <w:rPr>
          <w:rFonts w:ascii="Times New Roman" w:hAnsi="Times New Roman" w:cs="Times New Roman"/>
          <w:sz w:val="20"/>
          <w:szCs w:val="20"/>
          <w:lang w:val="en-US"/>
        </w:rPr>
        <w:t xml:space="preserve"> de la </w:t>
      </w:r>
      <w:proofErr w:type="spellStart"/>
      <w:r w:rsidRPr="00104142">
        <w:rPr>
          <w:rFonts w:ascii="Times New Roman" w:hAnsi="Times New Roman" w:cs="Times New Roman"/>
          <w:sz w:val="20"/>
          <w:szCs w:val="20"/>
          <w:lang w:val="en-US"/>
        </w:rPr>
        <w:t>cultura</w:t>
      </w:r>
      <w:proofErr w:type="spellEnd"/>
      <w:r w:rsidRPr="00104142">
        <w:rPr>
          <w:rFonts w:ascii="Times New Roman" w:hAnsi="Times New Roman" w:cs="Times New Roman"/>
          <w:sz w:val="20"/>
          <w:szCs w:val="20"/>
          <w:lang w:val="en-US"/>
        </w:rPr>
        <w:t xml:space="preserve">” </w:t>
      </w:r>
      <w:r w:rsidRPr="00104142">
        <w:rPr>
          <w:rFonts w:ascii="Times New Roman" w:hAnsi="Times New Roman" w:cs="Times New Roman"/>
          <w:sz w:val="20"/>
          <w:szCs w:val="20"/>
          <w:lang w:val="en-US"/>
        </w:rPr>
        <w:t xml:space="preserve">(p. 114), </w:t>
      </w:r>
      <w:proofErr w:type="spellStart"/>
      <w:r w:rsidRPr="00104142">
        <w:rPr>
          <w:rFonts w:ascii="Times New Roman" w:hAnsi="Times New Roman" w:cs="Times New Roman"/>
          <w:sz w:val="20"/>
          <w:szCs w:val="20"/>
          <w:lang w:val="en-US"/>
        </w:rPr>
        <w:t>donde</w:t>
      </w:r>
      <w:proofErr w:type="spellEnd"/>
      <w:r w:rsidRPr="00104142">
        <w:rPr>
          <w:rFonts w:ascii="Times New Roman" w:hAnsi="Times New Roman" w:cs="Times New Roman"/>
          <w:sz w:val="20"/>
          <w:szCs w:val="20"/>
          <w:lang w:val="en-US"/>
        </w:rPr>
        <w:t xml:space="preserve">: </w:t>
      </w:r>
      <w:r w:rsidRPr="00104142">
        <w:rPr>
          <w:rStyle w:val="Ninguno"/>
          <w:rFonts w:ascii="Times New Roman" w:hAnsi="Times New Roman" w:cs="Times New Roman"/>
          <w:i/>
          <w:iCs/>
          <w:sz w:val="20"/>
          <w:szCs w:val="20"/>
          <w:lang w:val="en-US"/>
        </w:rPr>
        <w:t>“</w:t>
      </w:r>
      <w:r w:rsidRPr="00104142">
        <w:rPr>
          <w:rStyle w:val="Ninguno"/>
          <w:rFonts w:ascii="Times New Roman" w:hAnsi="Times New Roman" w:cs="Times New Roman"/>
          <w:i/>
          <w:iCs/>
          <w:sz w:val="20"/>
          <w:szCs w:val="20"/>
          <w:lang w:val="en-US"/>
        </w:rPr>
        <w:t xml:space="preserve">Not only is the strange object as </w:t>
      </w:r>
      <w:r w:rsidRPr="00104142">
        <w:rPr>
          <w:rStyle w:val="Ninguno"/>
          <w:rFonts w:ascii="Times New Roman" w:hAnsi="Times New Roman" w:cs="Times New Roman"/>
          <w:i/>
          <w:iCs/>
          <w:sz w:val="20"/>
          <w:szCs w:val="20"/>
          <w:lang w:val="en-US"/>
        </w:rPr>
        <w:t>‘</w:t>
      </w:r>
      <w:r w:rsidRPr="00104142">
        <w:rPr>
          <w:rStyle w:val="Ninguno"/>
          <w:rFonts w:ascii="Times New Roman" w:hAnsi="Times New Roman" w:cs="Times New Roman"/>
          <w:i/>
          <w:iCs/>
          <w:sz w:val="20"/>
          <w:szCs w:val="20"/>
          <w:lang w:val="en-US"/>
        </w:rPr>
        <w:t>defining mark</w:t>
      </w:r>
      <w:r w:rsidRPr="00104142">
        <w:rPr>
          <w:rStyle w:val="Ninguno"/>
          <w:rFonts w:ascii="Times New Roman" w:hAnsi="Times New Roman" w:cs="Times New Roman"/>
          <w:i/>
          <w:iCs/>
          <w:sz w:val="20"/>
          <w:szCs w:val="20"/>
          <w:lang w:val="en-US"/>
        </w:rPr>
        <w:t xml:space="preserve">’ </w:t>
      </w:r>
      <w:r w:rsidRPr="00104142">
        <w:rPr>
          <w:rStyle w:val="Ninguno"/>
          <w:rFonts w:ascii="Times New Roman" w:hAnsi="Times New Roman" w:cs="Times New Roman"/>
          <w:i/>
          <w:iCs/>
          <w:sz w:val="20"/>
          <w:szCs w:val="20"/>
          <w:lang w:val="en-US"/>
        </w:rPr>
        <w:t>of cultural totality redolent of the logic of fe</w:t>
      </w:r>
      <w:r w:rsidRPr="00104142">
        <w:rPr>
          <w:rStyle w:val="Ninguno"/>
          <w:rFonts w:ascii="Times New Roman" w:hAnsi="Times New Roman" w:cs="Times New Roman"/>
          <w:i/>
          <w:iCs/>
          <w:sz w:val="20"/>
          <w:szCs w:val="20"/>
          <w:lang w:val="en-US"/>
        </w:rPr>
        <w:t xml:space="preserve">tishism; the net effect of </w:t>
      </w:r>
      <w:r w:rsidRPr="00104142">
        <w:rPr>
          <w:rFonts w:ascii="Times New Roman" w:hAnsi="Times New Roman" w:cs="Times New Roman"/>
          <w:sz w:val="20"/>
          <w:szCs w:val="20"/>
          <w:lang w:val="en-US"/>
        </w:rPr>
        <w:t xml:space="preserve">Renaissance Culture and the </w:t>
      </w:r>
      <w:proofErr w:type="spellStart"/>
      <w:r w:rsidRPr="00104142">
        <w:rPr>
          <w:rFonts w:ascii="Times New Roman" w:hAnsi="Times New Roman" w:cs="Times New Roman"/>
          <w:sz w:val="20"/>
          <w:szCs w:val="20"/>
          <w:lang w:val="en-US"/>
        </w:rPr>
        <w:t>Everyday</w:t>
      </w:r>
      <w:r w:rsidRPr="00104142">
        <w:rPr>
          <w:rFonts w:ascii="Times New Roman" w:hAnsi="Times New Roman" w:cs="Times New Roman"/>
          <w:sz w:val="20"/>
          <w:szCs w:val="20"/>
          <w:lang w:val="en-US"/>
        </w:rPr>
        <w:t>’</w:t>
      </w:r>
      <w:r w:rsidRPr="00104142">
        <w:rPr>
          <w:rFonts w:ascii="Times New Roman" w:hAnsi="Times New Roman" w:cs="Times New Roman"/>
          <w:sz w:val="20"/>
          <w:szCs w:val="20"/>
          <w:lang w:val="en-US"/>
        </w:rPr>
        <w:t>s</w:t>
      </w:r>
      <w:proofErr w:type="spellEnd"/>
      <w:r w:rsidRPr="00104142">
        <w:rPr>
          <w:rStyle w:val="Ninguno"/>
          <w:rFonts w:ascii="Times New Roman" w:hAnsi="Times New Roman" w:cs="Times New Roman"/>
          <w:i/>
          <w:iCs/>
          <w:sz w:val="20"/>
          <w:szCs w:val="20"/>
          <w:lang w:val="en-US"/>
        </w:rPr>
        <w:t xml:space="preserve"> ‘</w:t>
      </w:r>
      <w:r w:rsidRPr="00104142">
        <w:rPr>
          <w:rStyle w:val="Ninguno"/>
          <w:rFonts w:ascii="Times New Roman" w:hAnsi="Times New Roman" w:cs="Times New Roman"/>
          <w:i/>
          <w:iCs/>
          <w:sz w:val="20"/>
          <w:szCs w:val="20"/>
          <w:lang w:val="en-US"/>
        </w:rPr>
        <w:t>expansive, variegated, and sometimes even contradictory vision</w:t>
      </w:r>
      <w:r w:rsidRPr="00104142">
        <w:rPr>
          <w:rStyle w:val="Ninguno"/>
          <w:rFonts w:ascii="Times New Roman" w:hAnsi="Times New Roman" w:cs="Times New Roman"/>
          <w:i/>
          <w:iCs/>
          <w:sz w:val="20"/>
          <w:szCs w:val="20"/>
          <w:lang w:val="en-US"/>
        </w:rPr>
        <w:t xml:space="preserve">’ </w:t>
      </w:r>
      <w:r w:rsidRPr="00104142">
        <w:rPr>
          <w:rStyle w:val="Ninguno"/>
          <w:rFonts w:ascii="Times New Roman" w:hAnsi="Times New Roman" w:cs="Times New Roman"/>
          <w:i/>
          <w:iCs/>
          <w:sz w:val="20"/>
          <w:szCs w:val="20"/>
          <w:lang w:val="en-US"/>
        </w:rPr>
        <w:t xml:space="preserve">of objects is also </w:t>
      </w:r>
      <w:proofErr w:type="spellStart"/>
      <w:r w:rsidRPr="00104142">
        <w:rPr>
          <w:rStyle w:val="Ninguno"/>
          <w:rFonts w:ascii="Times New Roman" w:hAnsi="Times New Roman" w:cs="Times New Roman"/>
          <w:i/>
          <w:iCs/>
          <w:sz w:val="20"/>
          <w:szCs w:val="20"/>
          <w:lang w:val="en-US"/>
        </w:rPr>
        <w:t>strinkingly</w:t>
      </w:r>
      <w:proofErr w:type="spellEnd"/>
      <w:r w:rsidRPr="00104142">
        <w:rPr>
          <w:rStyle w:val="Ninguno"/>
          <w:rFonts w:ascii="Times New Roman" w:hAnsi="Times New Roman" w:cs="Times New Roman"/>
          <w:i/>
          <w:iCs/>
          <w:sz w:val="20"/>
          <w:szCs w:val="20"/>
          <w:lang w:val="en-US"/>
        </w:rPr>
        <w:t xml:space="preserve"> reminiscent of a peculiarly Renaissance phenomenon </w:t>
      </w:r>
      <w:r w:rsidRPr="00104142">
        <w:rPr>
          <w:rStyle w:val="Ninguno"/>
          <w:rFonts w:ascii="Times New Roman" w:hAnsi="Times New Roman" w:cs="Times New Roman"/>
          <w:i/>
          <w:iCs/>
          <w:sz w:val="20"/>
          <w:szCs w:val="20"/>
          <w:lang w:val="en-US"/>
        </w:rPr>
        <w:t>—</w:t>
      </w:r>
      <w:r w:rsidRPr="00104142">
        <w:rPr>
          <w:rStyle w:val="Ninguno"/>
          <w:rFonts w:ascii="Times New Roman" w:hAnsi="Times New Roman" w:cs="Times New Roman"/>
          <w:i/>
          <w:iCs/>
          <w:sz w:val="20"/>
          <w:szCs w:val="20"/>
          <w:lang w:val="en-US"/>
        </w:rPr>
        <w:t xml:space="preserve">the </w:t>
      </w:r>
      <w:r w:rsidRPr="00104142">
        <w:rPr>
          <w:rFonts w:ascii="Times New Roman" w:hAnsi="Times New Roman" w:cs="Times New Roman"/>
          <w:sz w:val="20"/>
          <w:szCs w:val="20"/>
          <w:lang w:val="en-US"/>
        </w:rPr>
        <w:t>Wunderkammer</w:t>
      </w:r>
      <w:r w:rsidRPr="00104142">
        <w:rPr>
          <w:rStyle w:val="Ninguno"/>
          <w:rFonts w:ascii="Times New Roman" w:hAnsi="Times New Roman" w:cs="Times New Roman"/>
          <w:i/>
          <w:iCs/>
          <w:sz w:val="20"/>
          <w:szCs w:val="20"/>
          <w:lang w:val="en-US"/>
        </w:rPr>
        <w:t>, or wonder-cabinet.</w:t>
      </w:r>
      <w:r w:rsidRPr="00104142">
        <w:rPr>
          <w:rStyle w:val="Ninguno"/>
          <w:rFonts w:ascii="Times New Roman" w:hAnsi="Times New Roman" w:cs="Times New Roman"/>
          <w:i/>
          <w:iCs/>
          <w:sz w:val="20"/>
          <w:szCs w:val="20"/>
          <w:lang w:val="en-US"/>
        </w:rPr>
        <w:t xml:space="preserve">” </w:t>
      </w:r>
      <w:r w:rsidRPr="00104142">
        <w:rPr>
          <w:rFonts w:ascii="Times New Roman" w:hAnsi="Times New Roman" w:cs="Times New Roman"/>
          <w:sz w:val="20"/>
          <w:szCs w:val="20"/>
          <w:lang w:val="es-ES_tradnl"/>
        </w:rPr>
        <w:t xml:space="preserve">(p. </w:t>
      </w:r>
      <w:r w:rsidRPr="00104142">
        <w:rPr>
          <w:rFonts w:ascii="Times New Roman" w:hAnsi="Times New Roman" w:cs="Times New Roman"/>
          <w:sz w:val="20"/>
          <w:szCs w:val="20"/>
          <w:lang w:val="es-ES_tradnl"/>
        </w:rPr>
        <w:t>115)</w:t>
      </w:r>
    </w:p>
  </w:footnote>
  <w:footnote w:id="5">
    <w:p w14:paraId="497338E0" w14:textId="77777777" w:rsidR="00303D02" w:rsidRPr="00104142" w:rsidRDefault="00A27680">
      <w:pPr>
        <w:pStyle w:val="Notaalpie"/>
        <w:jc w:val="both"/>
        <w:rPr>
          <w:rFonts w:ascii="Times New Roman" w:hAnsi="Times New Roman" w:cs="Times New Roman"/>
        </w:rPr>
      </w:pPr>
      <w:r w:rsidRPr="00104142">
        <w:rPr>
          <w:rStyle w:val="Ninguno"/>
          <w:rFonts w:ascii="Times New Roman" w:eastAsia="Palatino" w:hAnsi="Times New Roman" w:cs="Times New Roman"/>
          <w:sz w:val="20"/>
          <w:szCs w:val="20"/>
          <w:vertAlign w:val="superscript"/>
        </w:rPr>
        <w:footnoteRef/>
      </w:r>
      <w:r w:rsidRPr="00104142">
        <w:rPr>
          <w:rFonts w:ascii="Times New Roman" w:hAnsi="Times New Roman" w:cs="Times New Roman"/>
          <w:sz w:val="20"/>
          <w:szCs w:val="20"/>
        </w:rPr>
        <w:t xml:space="preserve"> </w:t>
      </w:r>
      <w:r w:rsidRPr="00104142">
        <w:rPr>
          <w:rFonts w:ascii="Times New Roman" w:hAnsi="Times New Roman" w:cs="Times New Roman"/>
          <w:sz w:val="20"/>
          <w:szCs w:val="20"/>
          <w:lang w:val="es-ES_tradnl"/>
        </w:rPr>
        <w:t>“</w:t>
      </w:r>
      <w:r w:rsidRPr="00104142">
        <w:rPr>
          <w:rFonts w:ascii="Times New Roman" w:hAnsi="Times New Roman" w:cs="Times New Roman"/>
          <w:sz w:val="20"/>
          <w:szCs w:val="20"/>
          <w:lang w:val="es-ES_tradnl"/>
        </w:rPr>
        <w:t>Para Harrison, la soluci</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 xml:space="preserve">n al conflicto entre </w:t>
      </w:r>
      <w:r w:rsidRPr="00104142">
        <w:rPr>
          <w:rFonts w:ascii="Times New Roman" w:hAnsi="Times New Roman" w:cs="Times New Roman"/>
          <w:sz w:val="20"/>
          <w:szCs w:val="20"/>
          <w:lang w:val="es-ES_tradnl"/>
        </w:rPr>
        <w:t>‘</w:t>
      </w:r>
      <w:r w:rsidRPr="00104142">
        <w:rPr>
          <w:rFonts w:ascii="Times New Roman" w:hAnsi="Times New Roman" w:cs="Times New Roman"/>
          <w:sz w:val="20"/>
          <w:szCs w:val="20"/>
          <w:lang w:val="es-ES_tradnl"/>
        </w:rPr>
        <w:t>pensar, sentir y actuar</w:t>
      </w:r>
      <w:r w:rsidRPr="00104142">
        <w:rPr>
          <w:rFonts w:ascii="Times New Roman" w:hAnsi="Times New Roman" w:cs="Times New Roman"/>
          <w:sz w:val="20"/>
          <w:szCs w:val="20"/>
          <w:lang w:val="es-ES_tradnl"/>
        </w:rPr>
        <w:t>’</w:t>
      </w:r>
      <w:r w:rsidRPr="00104142">
        <w:rPr>
          <w:rFonts w:ascii="Times New Roman" w:hAnsi="Times New Roman" w:cs="Times New Roman"/>
          <w:sz w:val="20"/>
          <w:szCs w:val="20"/>
          <w:lang w:val="es-ES_tradnl"/>
        </w:rPr>
        <w:t xml:space="preserve"> que devino central al clima te</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 xml:space="preserve">rico de nuestra </w:t>
      </w:r>
      <w:r w:rsidRPr="00104142">
        <w:rPr>
          <w:rFonts w:ascii="Times New Roman" w:hAnsi="Times New Roman" w:cs="Times New Roman"/>
          <w:sz w:val="20"/>
          <w:szCs w:val="20"/>
          <w:lang w:val="fr-FR"/>
        </w:rPr>
        <w:t>é</w:t>
      </w:r>
      <w:r w:rsidRPr="00104142">
        <w:rPr>
          <w:rFonts w:ascii="Times New Roman" w:hAnsi="Times New Roman" w:cs="Times New Roman"/>
          <w:sz w:val="20"/>
          <w:szCs w:val="20"/>
          <w:lang w:val="it-IT"/>
        </w:rPr>
        <w:t xml:space="preserve">poca (p. 29) </w:t>
      </w:r>
      <w:r w:rsidRPr="00104142">
        <w:rPr>
          <w:rFonts w:ascii="Times New Roman" w:hAnsi="Times New Roman" w:cs="Times New Roman"/>
          <w:sz w:val="20"/>
          <w:szCs w:val="20"/>
        </w:rPr>
        <w:t>—</w:t>
      </w:r>
      <w:r w:rsidRPr="00104142">
        <w:rPr>
          <w:rFonts w:ascii="Times New Roman" w:hAnsi="Times New Roman" w:cs="Times New Roman"/>
          <w:sz w:val="20"/>
          <w:szCs w:val="20"/>
          <w:lang w:val="es-ES_tradnl"/>
        </w:rPr>
        <w:t xml:space="preserve">donde la experiencia del presente es </w:t>
      </w:r>
      <w:proofErr w:type="spellStart"/>
      <w:r w:rsidRPr="00104142">
        <w:rPr>
          <w:rFonts w:ascii="Times New Roman" w:hAnsi="Times New Roman" w:cs="Times New Roman"/>
          <w:sz w:val="20"/>
          <w:szCs w:val="20"/>
          <w:lang w:val="es-ES_tradnl"/>
        </w:rPr>
        <w:t>prol</w:t>
      </w:r>
      <w:proofErr w:type="spellEnd"/>
      <w:r w:rsidRPr="00104142">
        <w:rPr>
          <w:rFonts w:ascii="Times New Roman" w:hAnsi="Times New Roman" w:cs="Times New Roman"/>
          <w:sz w:val="20"/>
          <w:szCs w:val="20"/>
          <w:lang w:val="fr-FR"/>
        </w:rPr>
        <w:t>é</w:t>
      </w:r>
      <w:r w:rsidRPr="00104142">
        <w:rPr>
          <w:rFonts w:ascii="Times New Roman" w:hAnsi="Times New Roman" w:cs="Times New Roman"/>
          <w:sz w:val="20"/>
          <w:szCs w:val="20"/>
          <w:lang w:val="it-IT"/>
        </w:rPr>
        <w:t>ptica e inconclusa</w:t>
      </w:r>
      <w:r w:rsidRPr="00104142">
        <w:rPr>
          <w:rFonts w:ascii="Times New Roman" w:hAnsi="Times New Roman" w:cs="Times New Roman"/>
          <w:sz w:val="20"/>
          <w:szCs w:val="20"/>
        </w:rPr>
        <w:t xml:space="preserve">— </w:t>
      </w:r>
      <w:r w:rsidRPr="00104142">
        <w:rPr>
          <w:rFonts w:ascii="Times New Roman" w:hAnsi="Times New Roman" w:cs="Times New Roman"/>
          <w:sz w:val="20"/>
          <w:szCs w:val="20"/>
        </w:rPr>
        <w:t>(p</w:t>
      </w:r>
      <w:r w:rsidRPr="00104142">
        <w:rPr>
          <w:rFonts w:ascii="Times New Roman" w:hAnsi="Times New Roman" w:cs="Times New Roman"/>
          <w:sz w:val="20"/>
          <w:szCs w:val="20"/>
          <w:lang w:val="es-ES_tradnl"/>
        </w:rPr>
        <w:t xml:space="preserve">. 222-225), radica en desarrollar una </w:t>
      </w:r>
      <w:proofErr w:type="spellStart"/>
      <w:r w:rsidRPr="00104142">
        <w:rPr>
          <w:rFonts w:ascii="Times New Roman" w:hAnsi="Times New Roman" w:cs="Times New Roman"/>
          <w:sz w:val="20"/>
          <w:szCs w:val="20"/>
          <w:lang w:val="es-ES_tradnl"/>
        </w:rPr>
        <w:t>cr</w:t>
      </w:r>
      <w:proofErr w:type="spellEnd"/>
      <w:r w:rsidRPr="00104142">
        <w:rPr>
          <w:rFonts w:ascii="Times New Roman" w:hAnsi="Times New Roman" w:cs="Times New Roman"/>
          <w:sz w:val="20"/>
          <w:szCs w:val="20"/>
        </w:rPr>
        <w:t>í</w:t>
      </w:r>
      <w:r w:rsidRPr="00104142">
        <w:rPr>
          <w:rFonts w:ascii="Times New Roman" w:hAnsi="Times New Roman" w:cs="Times New Roman"/>
          <w:sz w:val="20"/>
          <w:szCs w:val="20"/>
          <w:lang w:val="es-ES_tradnl"/>
        </w:rPr>
        <w:t xml:space="preserve">tica inmanente del conocimiento que, en consecuencia, lo interrogue a </w:t>
      </w:r>
      <w:r w:rsidRPr="00104142">
        <w:rPr>
          <w:rFonts w:ascii="Times New Roman" w:hAnsi="Times New Roman" w:cs="Times New Roman"/>
          <w:sz w:val="20"/>
          <w:szCs w:val="20"/>
          <w:lang w:val="fr-FR"/>
        </w:rPr>
        <w:t>é</w:t>
      </w:r>
      <w:proofErr w:type="spellStart"/>
      <w:r w:rsidRPr="00104142">
        <w:rPr>
          <w:rFonts w:ascii="Times New Roman" w:hAnsi="Times New Roman" w:cs="Times New Roman"/>
          <w:sz w:val="20"/>
          <w:szCs w:val="20"/>
          <w:lang w:val="es-ES_tradnl"/>
        </w:rPr>
        <w:t>ste</w:t>
      </w:r>
      <w:proofErr w:type="spellEnd"/>
      <w:r w:rsidRPr="00104142">
        <w:rPr>
          <w:rFonts w:ascii="Times New Roman" w:hAnsi="Times New Roman" w:cs="Times New Roman"/>
          <w:sz w:val="20"/>
          <w:szCs w:val="20"/>
          <w:lang w:val="es-ES_tradnl"/>
        </w:rPr>
        <w:t xml:space="preserve"> en su naturaleza </w:t>
      </w:r>
      <w:proofErr w:type="spellStart"/>
      <w:r w:rsidRPr="00104142">
        <w:rPr>
          <w:rFonts w:ascii="Times New Roman" w:hAnsi="Times New Roman" w:cs="Times New Roman"/>
          <w:sz w:val="20"/>
          <w:szCs w:val="20"/>
          <w:lang w:val="es-ES_tradnl"/>
        </w:rPr>
        <w:t>auto-cr</w:t>
      </w:r>
      <w:proofErr w:type="spellEnd"/>
      <w:r w:rsidRPr="00104142">
        <w:rPr>
          <w:rFonts w:ascii="Times New Roman" w:hAnsi="Times New Roman" w:cs="Times New Roman"/>
          <w:sz w:val="20"/>
          <w:szCs w:val="20"/>
        </w:rPr>
        <w:t>í</w:t>
      </w:r>
      <w:r w:rsidRPr="00104142">
        <w:rPr>
          <w:rFonts w:ascii="Times New Roman" w:hAnsi="Times New Roman" w:cs="Times New Roman"/>
          <w:sz w:val="20"/>
          <w:szCs w:val="20"/>
          <w:lang w:val="es-ES_tradnl"/>
        </w:rPr>
        <w:t>tica (p. 220). Tal desarrollo, agrega, requiere de un paradigma v</w:t>
      </w:r>
      <w:r w:rsidRPr="00104142">
        <w:rPr>
          <w:rFonts w:ascii="Times New Roman" w:hAnsi="Times New Roman" w:cs="Times New Roman"/>
          <w:sz w:val="20"/>
          <w:szCs w:val="20"/>
        </w:rPr>
        <w:t>á</w:t>
      </w:r>
      <w:proofErr w:type="spellStart"/>
      <w:r w:rsidRPr="00104142">
        <w:rPr>
          <w:rFonts w:ascii="Times New Roman" w:hAnsi="Times New Roman" w:cs="Times New Roman"/>
          <w:sz w:val="20"/>
          <w:szCs w:val="20"/>
          <w:lang w:val="es-ES_tradnl"/>
        </w:rPr>
        <w:t>lido</w:t>
      </w:r>
      <w:proofErr w:type="spellEnd"/>
      <w:r w:rsidRPr="00104142">
        <w:rPr>
          <w:rFonts w:ascii="Times New Roman" w:hAnsi="Times New Roman" w:cs="Times New Roman"/>
          <w:sz w:val="20"/>
          <w:szCs w:val="20"/>
          <w:lang w:val="es-ES_tradnl"/>
        </w:rPr>
        <w:t xml:space="preserve"> tanto en el orden del pensamiento como en el de la acci</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n de los individuos. Desde su</w:t>
      </w:r>
      <w:r w:rsidRPr="00104142">
        <w:rPr>
          <w:rFonts w:ascii="Times New Roman" w:hAnsi="Times New Roman" w:cs="Times New Roman"/>
          <w:sz w:val="20"/>
          <w:szCs w:val="20"/>
          <w:lang w:val="es-ES_tradnl"/>
        </w:rPr>
        <w:t xml:space="preserve"> perspectiva, el ensayismo proporciona dicho paradigma en t</w:t>
      </w:r>
      <w:r w:rsidRPr="00104142">
        <w:rPr>
          <w:rFonts w:ascii="Times New Roman" w:hAnsi="Times New Roman" w:cs="Times New Roman"/>
          <w:sz w:val="20"/>
          <w:szCs w:val="20"/>
          <w:lang w:val="fr-FR"/>
        </w:rPr>
        <w:t>é</w:t>
      </w:r>
      <w:r w:rsidRPr="00104142">
        <w:rPr>
          <w:rFonts w:ascii="Times New Roman" w:hAnsi="Times New Roman" w:cs="Times New Roman"/>
          <w:sz w:val="20"/>
          <w:szCs w:val="20"/>
          <w:lang w:val="pt-PT"/>
        </w:rPr>
        <w:t xml:space="preserve">rminos </w:t>
      </w:r>
      <w:proofErr w:type="gramStart"/>
      <w:r w:rsidRPr="00104142">
        <w:rPr>
          <w:rFonts w:ascii="Times New Roman" w:hAnsi="Times New Roman" w:cs="Times New Roman"/>
          <w:sz w:val="20"/>
          <w:szCs w:val="20"/>
          <w:lang w:val="pt-PT"/>
        </w:rPr>
        <w:t>cognitivos</w:t>
      </w:r>
      <w:proofErr w:type="gramEnd"/>
      <w:r w:rsidRPr="00104142">
        <w:rPr>
          <w:rFonts w:ascii="Times New Roman" w:hAnsi="Times New Roman" w:cs="Times New Roman"/>
          <w:sz w:val="20"/>
          <w:szCs w:val="20"/>
          <w:lang w:val="pt-PT"/>
        </w:rPr>
        <w:t xml:space="preserve"> as</w:t>
      </w:r>
      <w:r w:rsidRPr="00104142">
        <w:rPr>
          <w:rFonts w:ascii="Times New Roman" w:hAnsi="Times New Roman" w:cs="Times New Roman"/>
          <w:sz w:val="20"/>
          <w:szCs w:val="20"/>
        </w:rPr>
        <w:t xml:space="preserve">í </w:t>
      </w:r>
      <w:r w:rsidRPr="00104142">
        <w:rPr>
          <w:rFonts w:ascii="Times New Roman" w:hAnsi="Times New Roman" w:cs="Times New Roman"/>
          <w:sz w:val="20"/>
          <w:szCs w:val="20"/>
          <w:lang w:val="es-ES_tradnl"/>
        </w:rPr>
        <w:t xml:space="preserve">como </w:t>
      </w:r>
      <w:r w:rsidRPr="00104142">
        <w:rPr>
          <w:rFonts w:ascii="Times New Roman" w:hAnsi="Times New Roman" w:cs="Times New Roman"/>
          <w:sz w:val="20"/>
          <w:szCs w:val="20"/>
          <w:lang w:val="fr-FR"/>
        </w:rPr>
        <w:t>é</w:t>
      </w:r>
      <w:r w:rsidRPr="00104142">
        <w:rPr>
          <w:rFonts w:ascii="Times New Roman" w:hAnsi="Times New Roman" w:cs="Times New Roman"/>
          <w:sz w:val="20"/>
          <w:szCs w:val="20"/>
          <w:lang w:val="es-ES_tradnl"/>
        </w:rPr>
        <w:t>ticos, en tanto las ideas y las experiencias de los individuos se combinan ontol</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gicamente en el mismo (p. 4).</w:t>
      </w:r>
      <w:r w:rsidRPr="00104142">
        <w:rPr>
          <w:rFonts w:ascii="Times New Roman" w:hAnsi="Times New Roman" w:cs="Times New Roman"/>
          <w:sz w:val="20"/>
          <w:szCs w:val="20"/>
          <w:lang w:val="es-ES_tradnl"/>
        </w:rPr>
        <w:t xml:space="preserve">” </w:t>
      </w:r>
      <w:r w:rsidRPr="00104142">
        <w:rPr>
          <w:rFonts w:ascii="Times New Roman" w:hAnsi="Times New Roman" w:cs="Times New Roman"/>
          <w:sz w:val="20"/>
          <w:szCs w:val="20"/>
          <w:lang w:val="es-ES_tradnl"/>
        </w:rPr>
        <w:t>(</w:t>
      </w:r>
      <w:proofErr w:type="spellStart"/>
      <w:r w:rsidRPr="00104142">
        <w:rPr>
          <w:rFonts w:ascii="Times New Roman" w:hAnsi="Times New Roman" w:cs="Times New Roman"/>
          <w:sz w:val="20"/>
          <w:szCs w:val="20"/>
          <w:lang w:val="es-ES_tradnl"/>
        </w:rPr>
        <w:t>Gabrieloni</w:t>
      </w:r>
      <w:proofErr w:type="spellEnd"/>
      <w:r w:rsidRPr="00104142">
        <w:rPr>
          <w:rFonts w:ascii="Times New Roman" w:hAnsi="Times New Roman" w:cs="Times New Roman"/>
          <w:sz w:val="20"/>
          <w:szCs w:val="20"/>
          <w:lang w:val="es-ES_tradnl"/>
        </w:rPr>
        <w:t>, 2018, p. 42)</w:t>
      </w:r>
    </w:p>
  </w:footnote>
  <w:footnote w:id="6">
    <w:p w14:paraId="6459D3B2" w14:textId="136C3935" w:rsidR="00303D02" w:rsidRPr="00104142" w:rsidRDefault="00A27680">
      <w:pPr>
        <w:pStyle w:val="Notaalpie"/>
        <w:jc w:val="both"/>
        <w:rPr>
          <w:rFonts w:ascii="Times New Roman" w:hAnsi="Times New Roman" w:cs="Times New Roman"/>
        </w:rPr>
      </w:pPr>
      <w:r w:rsidRPr="00104142">
        <w:rPr>
          <w:rStyle w:val="Ninguno"/>
          <w:rFonts w:ascii="Times New Roman" w:eastAsia="Palatino" w:hAnsi="Times New Roman" w:cs="Times New Roman"/>
          <w:sz w:val="20"/>
          <w:szCs w:val="20"/>
          <w:vertAlign w:val="superscript"/>
        </w:rPr>
        <w:footnoteRef/>
      </w:r>
      <w:r w:rsidRPr="00104142">
        <w:rPr>
          <w:rFonts w:ascii="Times New Roman" w:hAnsi="Times New Roman" w:cs="Times New Roman"/>
          <w:sz w:val="20"/>
          <w:szCs w:val="20"/>
        </w:rPr>
        <w:t xml:space="preserve"> </w:t>
      </w:r>
      <w:r w:rsidRPr="00104142">
        <w:rPr>
          <w:rFonts w:ascii="Times New Roman" w:hAnsi="Times New Roman" w:cs="Times New Roman"/>
          <w:sz w:val="20"/>
          <w:szCs w:val="20"/>
          <w:lang w:val="es-ES_tradnl"/>
        </w:rPr>
        <w:t>As</w:t>
      </w:r>
      <w:r w:rsidRPr="00104142">
        <w:rPr>
          <w:rFonts w:ascii="Times New Roman" w:hAnsi="Times New Roman" w:cs="Times New Roman"/>
          <w:sz w:val="20"/>
          <w:szCs w:val="20"/>
          <w:lang w:val="es-ES_tradnl"/>
        </w:rPr>
        <w:t xml:space="preserve">í </w:t>
      </w:r>
      <w:r w:rsidRPr="00104142">
        <w:rPr>
          <w:rFonts w:ascii="Times New Roman" w:hAnsi="Times New Roman" w:cs="Times New Roman"/>
          <w:sz w:val="20"/>
          <w:szCs w:val="20"/>
          <w:lang w:val="es-ES_tradnl"/>
        </w:rPr>
        <w:t>como una parte de la obr</w:t>
      </w:r>
      <w:r w:rsidRPr="00104142">
        <w:rPr>
          <w:rFonts w:ascii="Times New Roman" w:hAnsi="Times New Roman" w:cs="Times New Roman"/>
          <w:sz w:val="20"/>
          <w:szCs w:val="20"/>
          <w:lang w:val="es-ES_tradnl"/>
        </w:rPr>
        <w:t>a de Malraux devino a partir de los a</w:t>
      </w:r>
      <w:r w:rsidRPr="00104142">
        <w:rPr>
          <w:rFonts w:ascii="Times New Roman" w:hAnsi="Times New Roman" w:cs="Times New Roman"/>
          <w:sz w:val="20"/>
          <w:szCs w:val="20"/>
          <w:lang w:val="es-ES_tradnl"/>
        </w:rPr>
        <w:t>ñ</w:t>
      </w:r>
      <w:r w:rsidRPr="00104142">
        <w:rPr>
          <w:rFonts w:ascii="Times New Roman" w:hAnsi="Times New Roman" w:cs="Times New Roman"/>
          <w:sz w:val="20"/>
          <w:szCs w:val="20"/>
          <w:lang w:val="es-ES_tradnl"/>
        </w:rPr>
        <w:t>os 50 el foco inspirador y esclarecedor de la noci</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 xml:space="preserve">n </w:t>
      </w:r>
      <w:r w:rsidRPr="00104142">
        <w:rPr>
          <w:rStyle w:val="Ninguno"/>
          <w:rFonts w:ascii="Times New Roman" w:hAnsi="Times New Roman" w:cs="Times New Roman"/>
          <w:i/>
          <w:iCs/>
          <w:sz w:val="20"/>
          <w:szCs w:val="20"/>
        </w:rPr>
        <w:t>museo imaginario</w:t>
      </w:r>
      <w:r w:rsidRPr="00104142">
        <w:rPr>
          <w:rFonts w:ascii="Times New Roman" w:hAnsi="Times New Roman" w:cs="Times New Roman"/>
          <w:sz w:val="20"/>
          <w:szCs w:val="20"/>
          <w:lang w:val="es-ES_tradnl"/>
        </w:rPr>
        <w:t xml:space="preserve">, un muy temprano ensayo de Theodor Adorno titulado </w:t>
      </w:r>
      <w:r w:rsidRPr="00104142">
        <w:rPr>
          <w:rFonts w:ascii="Times New Roman" w:hAnsi="Times New Roman" w:cs="Times New Roman"/>
          <w:sz w:val="20"/>
          <w:szCs w:val="20"/>
          <w:lang w:val="es-ES_tradnl"/>
        </w:rPr>
        <w:t>“</w:t>
      </w:r>
      <w:r w:rsidRPr="00104142">
        <w:rPr>
          <w:rFonts w:ascii="Times New Roman" w:hAnsi="Times New Roman" w:cs="Times New Roman"/>
          <w:sz w:val="20"/>
          <w:szCs w:val="20"/>
          <w:lang w:val="es-ES_tradnl"/>
        </w:rPr>
        <w:t>La idea de historia natural</w:t>
      </w:r>
      <w:r w:rsidRPr="00104142">
        <w:rPr>
          <w:rFonts w:ascii="Times New Roman" w:hAnsi="Times New Roman" w:cs="Times New Roman"/>
          <w:sz w:val="20"/>
          <w:szCs w:val="20"/>
          <w:lang w:val="es-ES_tradnl"/>
        </w:rPr>
        <w:t xml:space="preserve">’” </w:t>
      </w:r>
      <w:r w:rsidRPr="00104142">
        <w:rPr>
          <w:rFonts w:ascii="Times New Roman" w:hAnsi="Times New Roman" w:cs="Times New Roman"/>
          <w:sz w:val="20"/>
          <w:szCs w:val="20"/>
          <w:lang w:val="es-ES_tradnl"/>
        </w:rPr>
        <w:t xml:space="preserve">(1932) </w:t>
      </w:r>
      <w:r w:rsidRPr="00104142">
        <w:rPr>
          <w:rFonts w:ascii="Times New Roman" w:hAnsi="Times New Roman" w:cs="Times New Roman"/>
          <w:sz w:val="20"/>
          <w:szCs w:val="20"/>
          <w:lang w:val="es-ES_tradnl"/>
        </w:rPr>
        <w:t>—</w:t>
      </w:r>
      <w:r w:rsidRPr="00104142">
        <w:rPr>
          <w:rFonts w:ascii="Times New Roman" w:hAnsi="Times New Roman" w:cs="Times New Roman"/>
          <w:sz w:val="20"/>
          <w:szCs w:val="20"/>
          <w:lang w:val="es-ES_tradnl"/>
        </w:rPr>
        <w:t>por cierto, muy poco d</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 xml:space="preserve">cil a las versiones y </w:t>
      </w:r>
      <w:r w:rsidRPr="00104142">
        <w:rPr>
          <w:rFonts w:ascii="Times New Roman" w:hAnsi="Times New Roman" w:cs="Times New Roman"/>
          <w:sz w:val="20"/>
          <w:szCs w:val="20"/>
          <w:lang w:val="es-ES_tradnl"/>
        </w:rPr>
        <w:t>conclusiones de los especialistas</w:t>
      </w:r>
      <w:r w:rsidRPr="00104142">
        <w:rPr>
          <w:rFonts w:ascii="Times New Roman" w:hAnsi="Times New Roman" w:cs="Times New Roman"/>
          <w:sz w:val="20"/>
          <w:szCs w:val="20"/>
          <w:lang w:val="es-ES_tradnl"/>
        </w:rPr>
        <w:t xml:space="preserve">— </w:t>
      </w:r>
      <w:r w:rsidRPr="00104142">
        <w:rPr>
          <w:rFonts w:ascii="Times New Roman" w:hAnsi="Times New Roman" w:cs="Times New Roman"/>
          <w:sz w:val="20"/>
          <w:szCs w:val="20"/>
          <w:lang w:val="es-ES_tradnl"/>
        </w:rPr>
        <w:t>(y, quiz</w:t>
      </w:r>
      <w:r w:rsidRPr="00104142">
        <w:rPr>
          <w:rFonts w:ascii="Times New Roman" w:hAnsi="Times New Roman" w:cs="Times New Roman"/>
          <w:sz w:val="20"/>
          <w:szCs w:val="20"/>
          <w:lang w:val="es-ES_tradnl"/>
        </w:rPr>
        <w:t xml:space="preserve">á </w:t>
      </w:r>
      <w:r w:rsidRPr="00104142">
        <w:rPr>
          <w:rFonts w:ascii="Times New Roman" w:hAnsi="Times New Roman" w:cs="Times New Roman"/>
          <w:sz w:val="20"/>
          <w:szCs w:val="20"/>
          <w:lang w:val="es-ES_tradnl"/>
        </w:rPr>
        <w:t>por este motivo), conserva su pertinencia para actualizar la visi</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n cl</w:t>
      </w:r>
      <w:r w:rsidRPr="00104142">
        <w:rPr>
          <w:rFonts w:ascii="Times New Roman" w:hAnsi="Times New Roman" w:cs="Times New Roman"/>
          <w:sz w:val="20"/>
          <w:szCs w:val="20"/>
          <w:lang w:val="es-ES_tradnl"/>
        </w:rPr>
        <w:t>á</w:t>
      </w:r>
      <w:r w:rsidRPr="00104142">
        <w:rPr>
          <w:rFonts w:ascii="Times New Roman" w:hAnsi="Times New Roman" w:cs="Times New Roman"/>
          <w:sz w:val="20"/>
          <w:szCs w:val="20"/>
          <w:lang w:val="es-ES_tradnl"/>
        </w:rPr>
        <w:t xml:space="preserve">sica de una </w:t>
      </w:r>
      <w:r w:rsidRPr="00104142">
        <w:rPr>
          <w:rStyle w:val="Ninguno"/>
          <w:rFonts w:ascii="Times New Roman" w:hAnsi="Times New Roman" w:cs="Times New Roman"/>
          <w:i/>
          <w:iCs/>
          <w:sz w:val="20"/>
          <w:szCs w:val="20"/>
        </w:rPr>
        <w:t>historia natural</w:t>
      </w:r>
      <w:r w:rsidRPr="00104142">
        <w:rPr>
          <w:rFonts w:ascii="Times New Roman" w:hAnsi="Times New Roman" w:cs="Times New Roman"/>
          <w:sz w:val="20"/>
          <w:szCs w:val="20"/>
          <w:lang w:val="es-ES_tradnl"/>
        </w:rPr>
        <w:t>. La suma total de las p</w:t>
      </w:r>
      <w:r w:rsidRPr="00104142">
        <w:rPr>
          <w:rFonts w:ascii="Times New Roman" w:hAnsi="Times New Roman" w:cs="Times New Roman"/>
          <w:sz w:val="20"/>
          <w:szCs w:val="20"/>
          <w:lang w:val="es-ES_tradnl"/>
        </w:rPr>
        <w:t>á</w:t>
      </w:r>
      <w:r w:rsidRPr="00104142">
        <w:rPr>
          <w:rFonts w:ascii="Times New Roman" w:hAnsi="Times New Roman" w:cs="Times New Roman"/>
          <w:sz w:val="20"/>
          <w:szCs w:val="20"/>
          <w:lang w:val="es-ES_tradnl"/>
        </w:rPr>
        <w:t>ginas de estos autores sobre museos imaginarios e historia natural es infinitamente men</w:t>
      </w:r>
      <w:r w:rsidRPr="00104142">
        <w:rPr>
          <w:rFonts w:ascii="Times New Roman" w:hAnsi="Times New Roman" w:cs="Times New Roman"/>
          <w:sz w:val="20"/>
          <w:szCs w:val="20"/>
          <w:lang w:val="es-ES_tradnl"/>
        </w:rPr>
        <w:t>or que la suma de las pr</w:t>
      </w:r>
      <w:r w:rsidRPr="00104142">
        <w:rPr>
          <w:rFonts w:ascii="Times New Roman" w:hAnsi="Times New Roman" w:cs="Times New Roman"/>
          <w:sz w:val="20"/>
          <w:szCs w:val="20"/>
          <w:lang w:val="es-ES_tradnl"/>
        </w:rPr>
        <w:t>á</w:t>
      </w:r>
      <w:r w:rsidRPr="00104142">
        <w:rPr>
          <w:rFonts w:ascii="Times New Roman" w:hAnsi="Times New Roman" w:cs="Times New Roman"/>
          <w:sz w:val="20"/>
          <w:szCs w:val="20"/>
          <w:lang w:val="es-ES_tradnl"/>
        </w:rPr>
        <w:t>cticas llevadas a cabo al amparo de uno y otro concepto desde la Antig</w:t>
      </w:r>
      <w:r w:rsidRPr="00104142">
        <w:rPr>
          <w:rFonts w:ascii="Times New Roman" w:hAnsi="Times New Roman" w:cs="Times New Roman"/>
          <w:sz w:val="20"/>
          <w:szCs w:val="20"/>
          <w:lang w:val="es-ES_tradnl"/>
        </w:rPr>
        <w:t>ü</w:t>
      </w:r>
      <w:r w:rsidRPr="00104142">
        <w:rPr>
          <w:rFonts w:ascii="Times New Roman" w:hAnsi="Times New Roman" w:cs="Times New Roman"/>
          <w:sz w:val="20"/>
          <w:szCs w:val="20"/>
          <w:lang w:val="es-ES_tradnl"/>
        </w:rPr>
        <w:t>edad hasta nuestros d</w:t>
      </w:r>
      <w:r w:rsidRPr="00104142">
        <w:rPr>
          <w:rFonts w:ascii="Times New Roman" w:hAnsi="Times New Roman" w:cs="Times New Roman"/>
          <w:sz w:val="20"/>
          <w:szCs w:val="20"/>
          <w:lang w:val="es-ES_tradnl"/>
        </w:rPr>
        <w:t>í</w:t>
      </w:r>
      <w:r w:rsidRPr="00104142">
        <w:rPr>
          <w:rFonts w:ascii="Times New Roman" w:hAnsi="Times New Roman" w:cs="Times New Roman"/>
          <w:sz w:val="20"/>
          <w:szCs w:val="20"/>
          <w:lang w:val="es-ES_tradnl"/>
        </w:rPr>
        <w:t>as. Con todo, es en la confluencia de tales pr</w:t>
      </w:r>
      <w:r w:rsidRPr="00104142">
        <w:rPr>
          <w:rFonts w:ascii="Times New Roman" w:hAnsi="Times New Roman" w:cs="Times New Roman"/>
          <w:sz w:val="20"/>
          <w:szCs w:val="20"/>
          <w:lang w:val="es-ES_tradnl"/>
        </w:rPr>
        <w:t>á</w:t>
      </w:r>
      <w:r w:rsidRPr="00104142">
        <w:rPr>
          <w:rFonts w:ascii="Times New Roman" w:hAnsi="Times New Roman" w:cs="Times New Roman"/>
          <w:sz w:val="20"/>
          <w:szCs w:val="20"/>
          <w:lang w:val="es-ES_tradnl"/>
        </w:rPr>
        <w:t>cticas donde el estilo predominante en esos escritos aporta t</w:t>
      </w:r>
      <w:r w:rsidR="00104142">
        <w:rPr>
          <w:rFonts w:ascii="Times New Roman" w:hAnsi="Times New Roman" w:cs="Times New Roman"/>
          <w:sz w:val="20"/>
          <w:szCs w:val="20"/>
          <w:lang w:val="es-ES_tradnl"/>
        </w:rPr>
        <w:t>á</w:t>
      </w:r>
      <w:r w:rsidRPr="00104142">
        <w:rPr>
          <w:rFonts w:ascii="Times New Roman" w:hAnsi="Times New Roman" w:cs="Times New Roman"/>
          <w:sz w:val="20"/>
          <w:szCs w:val="20"/>
          <w:lang w:val="es-ES_tradnl"/>
        </w:rPr>
        <w:t>citamente un denominador com</w:t>
      </w:r>
      <w:r w:rsidRPr="00104142">
        <w:rPr>
          <w:rFonts w:ascii="Times New Roman" w:hAnsi="Times New Roman" w:cs="Times New Roman"/>
          <w:sz w:val="20"/>
          <w:szCs w:val="20"/>
          <w:lang w:val="es-ES_tradnl"/>
        </w:rPr>
        <w:t>ú</w:t>
      </w:r>
      <w:r w:rsidRPr="00104142">
        <w:rPr>
          <w:rFonts w:ascii="Times New Roman" w:hAnsi="Times New Roman" w:cs="Times New Roman"/>
          <w:sz w:val="20"/>
          <w:szCs w:val="20"/>
          <w:lang w:val="es-ES_tradnl"/>
        </w:rPr>
        <w:t>n a las primeras, el ensayo. De hecho, tal como se afirma en este mismo trabajo, el ensayo caracteriza emp</w:t>
      </w:r>
      <w:r w:rsidRPr="00104142">
        <w:rPr>
          <w:rFonts w:ascii="Times New Roman" w:hAnsi="Times New Roman" w:cs="Times New Roman"/>
          <w:sz w:val="20"/>
          <w:szCs w:val="20"/>
          <w:lang w:val="es-ES_tradnl"/>
        </w:rPr>
        <w:t>í</w:t>
      </w:r>
      <w:r w:rsidRPr="00104142">
        <w:rPr>
          <w:rFonts w:ascii="Times New Roman" w:hAnsi="Times New Roman" w:cs="Times New Roman"/>
          <w:sz w:val="20"/>
          <w:szCs w:val="20"/>
          <w:lang w:val="es-ES_tradnl"/>
        </w:rPr>
        <w:t>rica, metodol</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gica y estil</w:t>
      </w:r>
      <w:r w:rsidRPr="00104142">
        <w:rPr>
          <w:rFonts w:ascii="Times New Roman" w:hAnsi="Times New Roman" w:cs="Times New Roman"/>
          <w:sz w:val="20"/>
          <w:szCs w:val="20"/>
          <w:lang w:val="es-ES_tradnl"/>
        </w:rPr>
        <w:t>í</w:t>
      </w:r>
      <w:r w:rsidRPr="00104142">
        <w:rPr>
          <w:rFonts w:ascii="Times New Roman" w:hAnsi="Times New Roman" w:cs="Times New Roman"/>
          <w:sz w:val="20"/>
          <w:szCs w:val="20"/>
          <w:lang w:val="es-ES_tradnl"/>
        </w:rPr>
        <w:t>sticamente las reproducciones textuales y (audio)visuales de los museos imaginarios, tal como se conciben aqu</w:t>
      </w:r>
      <w:r w:rsidRPr="00104142">
        <w:rPr>
          <w:rFonts w:ascii="Times New Roman" w:hAnsi="Times New Roman" w:cs="Times New Roman"/>
          <w:sz w:val="20"/>
          <w:szCs w:val="20"/>
          <w:lang w:val="es-ES_tradnl"/>
        </w:rPr>
        <w:t>í</w:t>
      </w:r>
      <w:r w:rsidRPr="00104142">
        <w:rPr>
          <w:rFonts w:ascii="Times New Roman" w:hAnsi="Times New Roman" w:cs="Times New Roman"/>
          <w:sz w:val="20"/>
          <w:szCs w:val="20"/>
          <w:lang w:val="es-ES_tradnl"/>
        </w:rPr>
        <w:t>, en la base</w:t>
      </w:r>
      <w:r w:rsidRPr="00104142">
        <w:rPr>
          <w:rFonts w:ascii="Times New Roman" w:hAnsi="Times New Roman" w:cs="Times New Roman"/>
          <w:sz w:val="20"/>
          <w:szCs w:val="20"/>
          <w:lang w:val="es-ES_tradnl"/>
        </w:rPr>
        <w:t xml:space="preserve"> de una historia natural del arte. V</w:t>
      </w:r>
      <w:r w:rsidRPr="00104142">
        <w:rPr>
          <w:rFonts w:ascii="Times New Roman" w:hAnsi="Times New Roman" w:cs="Times New Roman"/>
          <w:sz w:val="20"/>
          <w:szCs w:val="20"/>
          <w:lang w:val="es-ES_tradnl"/>
        </w:rPr>
        <w:t>é</w:t>
      </w:r>
      <w:r w:rsidRPr="00104142">
        <w:rPr>
          <w:rFonts w:ascii="Times New Roman" w:hAnsi="Times New Roman" w:cs="Times New Roman"/>
          <w:sz w:val="20"/>
          <w:szCs w:val="20"/>
          <w:lang w:val="es-ES_tradnl"/>
        </w:rPr>
        <w:t>ase para un desarrollo de lo aqu</w:t>
      </w:r>
      <w:r w:rsidRPr="00104142">
        <w:rPr>
          <w:rFonts w:ascii="Times New Roman" w:hAnsi="Times New Roman" w:cs="Times New Roman"/>
          <w:sz w:val="20"/>
          <w:szCs w:val="20"/>
          <w:lang w:val="es-ES_tradnl"/>
        </w:rPr>
        <w:t xml:space="preserve">í </w:t>
      </w:r>
      <w:r w:rsidRPr="00104142">
        <w:rPr>
          <w:rFonts w:ascii="Times New Roman" w:hAnsi="Times New Roman" w:cs="Times New Roman"/>
          <w:sz w:val="20"/>
          <w:szCs w:val="20"/>
          <w:lang w:val="es-ES_tradnl"/>
        </w:rPr>
        <w:t xml:space="preserve">comentado: </w:t>
      </w:r>
      <w:r w:rsidRPr="00104142">
        <w:rPr>
          <w:rFonts w:ascii="Times New Roman" w:hAnsi="Times New Roman" w:cs="Times New Roman"/>
          <w:sz w:val="20"/>
          <w:szCs w:val="20"/>
          <w:lang w:val="es-ES_tradnl"/>
        </w:rPr>
        <w:t>“</w:t>
      </w:r>
      <w:r w:rsidRPr="00104142">
        <w:rPr>
          <w:rFonts w:ascii="Times New Roman" w:hAnsi="Times New Roman" w:cs="Times New Roman"/>
          <w:sz w:val="20"/>
          <w:szCs w:val="20"/>
          <w:lang w:val="es-ES_tradnl"/>
        </w:rPr>
        <w:t xml:space="preserve">El museo ideal, real e imaginario de la </w:t>
      </w:r>
      <w:r w:rsidRPr="00104142">
        <w:rPr>
          <w:rFonts w:ascii="Times New Roman" w:hAnsi="Times New Roman" w:cs="Times New Roman"/>
          <w:sz w:val="20"/>
          <w:szCs w:val="20"/>
          <w:lang w:val="es-ES_tradnl"/>
        </w:rPr>
        <w:t>é</w:t>
      </w:r>
      <w:r w:rsidRPr="00104142">
        <w:rPr>
          <w:rFonts w:ascii="Times New Roman" w:hAnsi="Times New Roman" w:cs="Times New Roman"/>
          <w:sz w:val="20"/>
          <w:szCs w:val="20"/>
          <w:lang w:val="es-ES_tradnl"/>
        </w:rPr>
        <w:t>cfrasis</w:t>
      </w:r>
      <w:r w:rsidRPr="00104142">
        <w:rPr>
          <w:rFonts w:ascii="Times New Roman" w:hAnsi="Times New Roman" w:cs="Times New Roman"/>
          <w:sz w:val="20"/>
          <w:szCs w:val="20"/>
          <w:lang w:val="es-ES_tradnl"/>
        </w:rPr>
        <w:t xml:space="preserve">” </w:t>
      </w:r>
      <w:r w:rsidRPr="00104142">
        <w:rPr>
          <w:rFonts w:ascii="Times New Roman" w:hAnsi="Times New Roman" w:cs="Times New Roman"/>
          <w:sz w:val="20"/>
          <w:szCs w:val="20"/>
          <w:lang w:val="es-ES_tradnl"/>
        </w:rPr>
        <w:t>en nuestra compilaci</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 xml:space="preserve">n (2018): </w:t>
      </w:r>
      <w:r w:rsidRPr="00104142">
        <w:rPr>
          <w:rStyle w:val="Ninguno"/>
          <w:rFonts w:ascii="Times New Roman" w:hAnsi="Times New Roman" w:cs="Times New Roman"/>
          <w:i/>
          <w:iCs/>
          <w:sz w:val="20"/>
          <w:szCs w:val="20"/>
        </w:rPr>
        <w:t>Interrelaciones entre literatura y artes. Am</w:t>
      </w:r>
      <w:r w:rsidRPr="00104142">
        <w:rPr>
          <w:rStyle w:val="Ninguno"/>
          <w:rFonts w:ascii="Times New Roman" w:hAnsi="Times New Roman" w:cs="Times New Roman"/>
          <w:i/>
          <w:iCs/>
          <w:sz w:val="20"/>
          <w:szCs w:val="20"/>
        </w:rPr>
        <w:t>é</w:t>
      </w:r>
      <w:r w:rsidRPr="00104142">
        <w:rPr>
          <w:rStyle w:val="Ninguno"/>
          <w:rFonts w:ascii="Times New Roman" w:hAnsi="Times New Roman" w:cs="Times New Roman"/>
          <w:i/>
          <w:iCs/>
          <w:sz w:val="20"/>
          <w:szCs w:val="20"/>
        </w:rPr>
        <w:t xml:space="preserve">rica y Europa en las </w:t>
      </w:r>
      <w:r w:rsidRPr="00104142">
        <w:rPr>
          <w:rStyle w:val="Ninguno"/>
          <w:rFonts w:ascii="Times New Roman" w:hAnsi="Times New Roman" w:cs="Times New Roman"/>
          <w:i/>
          <w:iCs/>
          <w:sz w:val="20"/>
          <w:szCs w:val="20"/>
        </w:rPr>
        <w:t>é</w:t>
      </w:r>
      <w:r w:rsidRPr="00104142">
        <w:rPr>
          <w:rStyle w:val="Ninguno"/>
          <w:rFonts w:ascii="Times New Roman" w:hAnsi="Times New Roman" w:cs="Times New Roman"/>
          <w:i/>
          <w:iCs/>
          <w:sz w:val="20"/>
          <w:szCs w:val="20"/>
        </w:rPr>
        <w:t>pocas Moderna y Contempor</w:t>
      </w:r>
      <w:r w:rsidRPr="00104142">
        <w:rPr>
          <w:rStyle w:val="Ninguno"/>
          <w:rFonts w:ascii="Times New Roman" w:hAnsi="Times New Roman" w:cs="Times New Roman"/>
          <w:i/>
          <w:iCs/>
          <w:sz w:val="20"/>
          <w:szCs w:val="20"/>
        </w:rPr>
        <w:t>á</w:t>
      </w:r>
      <w:r w:rsidRPr="00104142">
        <w:rPr>
          <w:rStyle w:val="Ninguno"/>
          <w:rFonts w:ascii="Times New Roman" w:hAnsi="Times New Roman" w:cs="Times New Roman"/>
          <w:i/>
          <w:iCs/>
          <w:sz w:val="20"/>
          <w:szCs w:val="20"/>
        </w:rPr>
        <w:t>nea</w:t>
      </w:r>
      <w:r w:rsidRPr="00104142">
        <w:rPr>
          <w:rFonts w:ascii="Times New Roman" w:hAnsi="Times New Roman" w:cs="Times New Roman"/>
          <w:sz w:val="20"/>
          <w:szCs w:val="20"/>
          <w:lang w:val="es-ES_tradnl"/>
        </w:rPr>
        <w:t>, Viedma: UNRN.</w:t>
      </w:r>
    </w:p>
  </w:footnote>
  <w:footnote w:id="7">
    <w:p w14:paraId="651B4A33" w14:textId="77777777" w:rsidR="00303D02" w:rsidRPr="00104142" w:rsidRDefault="00A27680">
      <w:pPr>
        <w:pStyle w:val="Notaalpie"/>
        <w:jc w:val="both"/>
        <w:rPr>
          <w:rFonts w:ascii="Times New Roman" w:hAnsi="Times New Roman" w:cs="Times New Roman"/>
        </w:rPr>
      </w:pPr>
      <w:r w:rsidRPr="00104142">
        <w:rPr>
          <w:rStyle w:val="Ninguno"/>
          <w:rFonts w:ascii="Times New Roman" w:eastAsia="Palatino" w:hAnsi="Times New Roman" w:cs="Times New Roman"/>
          <w:sz w:val="20"/>
          <w:szCs w:val="20"/>
          <w:vertAlign w:val="superscript"/>
        </w:rPr>
        <w:footnoteRef/>
      </w:r>
      <w:r w:rsidRPr="00104142">
        <w:rPr>
          <w:rFonts w:ascii="Times New Roman" w:hAnsi="Times New Roman" w:cs="Times New Roman"/>
          <w:sz w:val="20"/>
          <w:szCs w:val="20"/>
        </w:rPr>
        <w:t xml:space="preserve"> </w:t>
      </w:r>
      <w:r w:rsidRPr="00104142">
        <w:rPr>
          <w:rFonts w:ascii="Times New Roman" w:hAnsi="Times New Roman" w:cs="Times New Roman"/>
          <w:sz w:val="20"/>
          <w:szCs w:val="20"/>
          <w:lang w:val="es-ES_tradnl"/>
        </w:rPr>
        <w:t>A continuaci</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n, una sint</w:t>
      </w:r>
      <w:r w:rsidRPr="00104142">
        <w:rPr>
          <w:rFonts w:ascii="Times New Roman" w:hAnsi="Times New Roman" w:cs="Times New Roman"/>
          <w:sz w:val="20"/>
          <w:szCs w:val="20"/>
          <w:lang w:val="es-ES_tradnl"/>
        </w:rPr>
        <w:t>é</w:t>
      </w:r>
      <w:r w:rsidRPr="00104142">
        <w:rPr>
          <w:rFonts w:ascii="Times New Roman" w:hAnsi="Times New Roman" w:cs="Times New Roman"/>
          <w:sz w:val="20"/>
          <w:szCs w:val="20"/>
          <w:lang w:val="es-ES_tradnl"/>
        </w:rPr>
        <w:t>tica porci</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 xml:space="preserve">n de nuestras conclusiones sobre una de las operaciones posibles de los museos imaginarios (en este caso, se trata del </w:t>
      </w:r>
      <w:r w:rsidRPr="00104142">
        <w:rPr>
          <w:rFonts w:ascii="Times New Roman" w:hAnsi="Times New Roman" w:cs="Times New Roman"/>
          <w:sz w:val="20"/>
          <w:szCs w:val="20"/>
          <w:lang w:val="es-ES_tradnl"/>
        </w:rPr>
        <w:t>“</w:t>
      </w:r>
      <w:proofErr w:type="spellStart"/>
      <w:r w:rsidRPr="00104142">
        <w:rPr>
          <w:rStyle w:val="Ninguno"/>
          <w:rFonts w:ascii="Times New Roman" w:hAnsi="Times New Roman" w:cs="Times New Roman"/>
          <w:i/>
          <w:iCs/>
          <w:sz w:val="20"/>
          <w:szCs w:val="20"/>
        </w:rPr>
        <w:t>mus</w:t>
      </w:r>
      <w:r w:rsidRPr="00104142">
        <w:rPr>
          <w:rStyle w:val="Ninguno"/>
          <w:rFonts w:ascii="Times New Roman" w:hAnsi="Times New Roman" w:cs="Times New Roman"/>
          <w:i/>
          <w:iCs/>
          <w:sz w:val="20"/>
          <w:szCs w:val="20"/>
        </w:rPr>
        <w:t>é</w:t>
      </w:r>
      <w:r w:rsidRPr="00104142">
        <w:rPr>
          <w:rStyle w:val="Ninguno"/>
          <w:rFonts w:ascii="Times New Roman" w:hAnsi="Times New Roman" w:cs="Times New Roman"/>
          <w:i/>
          <w:iCs/>
          <w:sz w:val="20"/>
          <w:szCs w:val="20"/>
        </w:rPr>
        <w:t>e</w:t>
      </w:r>
      <w:proofErr w:type="spellEnd"/>
      <w:r w:rsidRPr="00104142">
        <w:rPr>
          <w:rStyle w:val="Ninguno"/>
          <w:rFonts w:ascii="Times New Roman" w:hAnsi="Times New Roman" w:cs="Times New Roman"/>
          <w:i/>
          <w:iCs/>
          <w:sz w:val="20"/>
          <w:szCs w:val="20"/>
        </w:rPr>
        <w:t xml:space="preserve"> </w:t>
      </w:r>
      <w:proofErr w:type="spellStart"/>
      <w:r w:rsidRPr="00104142">
        <w:rPr>
          <w:rStyle w:val="Ninguno"/>
          <w:rFonts w:ascii="Times New Roman" w:hAnsi="Times New Roman" w:cs="Times New Roman"/>
          <w:i/>
          <w:iCs/>
          <w:sz w:val="20"/>
          <w:szCs w:val="20"/>
        </w:rPr>
        <w:t>imaginaire</w:t>
      </w:r>
      <w:proofErr w:type="spellEnd"/>
      <w:r w:rsidRPr="00104142">
        <w:rPr>
          <w:rStyle w:val="Ninguno"/>
          <w:rFonts w:ascii="Times New Roman" w:hAnsi="Times New Roman" w:cs="Times New Roman"/>
          <w:i/>
          <w:iCs/>
          <w:sz w:val="20"/>
          <w:szCs w:val="20"/>
        </w:rPr>
        <w:t xml:space="preserve">” </w:t>
      </w:r>
      <w:r w:rsidRPr="00104142">
        <w:rPr>
          <w:rFonts w:ascii="Times New Roman" w:hAnsi="Times New Roman" w:cs="Times New Roman"/>
          <w:sz w:val="20"/>
          <w:szCs w:val="20"/>
          <w:lang w:val="es-ES_tradnl"/>
        </w:rPr>
        <w:t xml:space="preserve">que Roger </w:t>
      </w:r>
      <w:proofErr w:type="spellStart"/>
      <w:r w:rsidRPr="00104142">
        <w:rPr>
          <w:rFonts w:ascii="Times New Roman" w:hAnsi="Times New Roman" w:cs="Times New Roman"/>
          <w:sz w:val="20"/>
          <w:szCs w:val="20"/>
          <w:lang w:val="es-ES_tradnl"/>
        </w:rPr>
        <w:t>Caillois</w:t>
      </w:r>
      <w:proofErr w:type="spellEnd"/>
      <w:r w:rsidRPr="00104142">
        <w:rPr>
          <w:rFonts w:ascii="Times New Roman" w:hAnsi="Times New Roman" w:cs="Times New Roman"/>
          <w:sz w:val="20"/>
          <w:szCs w:val="20"/>
          <w:lang w:val="es-ES_tradnl"/>
        </w:rPr>
        <w:t xml:space="preserve"> compone con su prosa po</w:t>
      </w:r>
      <w:r w:rsidRPr="00104142">
        <w:rPr>
          <w:rFonts w:ascii="Times New Roman" w:hAnsi="Times New Roman" w:cs="Times New Roman"/>
          <w:sz w:val="20"/>
          <w:szCs w:val="20"/>
          <w:lang w:val="es-ES_tradnl"/>
        </w:rPr>
        <w:t>é</w:t>
      </w:r>
      <w:r w:rsidRPr="00104142">
        <w:rPr>
          <w:rFonts w:ascii="Times New Roman" w:hAnsi="Times New Roman" w:cs="Times New Roman"/>
          <w:sz w:val="20"/>
          <w:szCs w:val="20"/>
          <w:lang w:val="es-ES_tradnl"/>
        </w:rPr>
        <w:t xml:space="preserve">tica </w:t>
      </w:r>
      <w:r w:rsidRPr="00104142">
        <w:rPr>
          <w:rFonts w:ascii="Times New Roman" w:hAnsi="Times New Roman" w:cs="Times New Roman"/>
          <w:sz w:val="20"/>
          <w:szCs w:val="20"/>
          <w:lang w:val="es-ES_tradnl"/>
        </w:rPr>
        <w:t>alusiva a piedras), contrariando ciertos postulados hegem</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 xml:space="preserve">nicos de la historia del arte tradicional: </w:t>
      </w:r>
      <w:r w:rsidRPr="00104142">
        <w:rPr>
          <w:rFonts w:ascii="Times New Roman" w:hAnsi="Times New Roman" w:cs="Times New Roman"/>
          <w:sz w:val="20"/>
          <w:szCs w:val="20"/>
          <w:lang w:val="es-ES_tradnl"/>
        </w:rPr>
        <w:t>“</w:t>
      </w:r>
      <w:r w:rsidRPr="00104142">
        <w:rPr>
          <w:rFonts w:ascii="Times New Roman" w:hAnsi="Times New Roman" w:cs="Times New Roman"/>
          <w:sz w:val="20"/>
          <w:szCs w:val="20"/>
          <w:lang w:val="es-ES_tradnl"/>
        </w:rPr>
        <w:t xml:space="preserve">En suma, </w:t>
      </w:r>
      <w:proofErr w:type="spellStart"/>
      <w:r w:rsidRPr="00104142">
        <w:rPr>
          <w:rFonts w:ascii="Times New Roman" w:hAnsi="Times New Roman" w:cs="Times New Roman"/>
          <w:sz w:val="20"/>
          <w:szCs w:val="20"/>
          <w:lang w:val="es-ES_tradnl"/>
        </w:rPr>
        <w:t>Caillois</w:t>
      </w:r>
      <w:proofErr w:type="spellEnd"/>
      <w:r w:rsidRPr="00104142">
        <w:rPr>
          <w:rFonts w:ascii="Times New Roman" w:hAnsi="Times New Roman" w:cs="Times New Roman"/>
          <w:sz w:val="20"/>
          <w:szCs w:val="20"/>
          <w:lang w:val="es-ES_tradnl"/>
        </w:rPr>
        <w:t xml:space="preserve"> desestabiliza </w:t>
      </w:r>
      <w:r w:rsidRPr="00104142">
        <w:rPr>
          <w:rFonts w:ascii="Times New Roman" w:hAnsi="Times New Roman" w:cs="Times New Roman"/>
          <w:sz w:val="20"/>
          <w:szCs w:val="20"/>
          <w:lang w:val="es-ES_tradnl"/>
        </w:rPr>
        <w:t>—</w:t>
      </w:r>
      <w:r w:rsidRPr="00104142">
        <w:rPr>
          <w:rFonts w:ascii="Times New Roman" w:hAnsi="Times New Roman" w:cs="Times New Roman"/>
          <w:sz w:val="20"/>
          <w:szCs w:val="20"/>
          <w:lang w:val="es-ES_tradnl"/>
        </w:rPr>
        <w:t>como m</w:t>
      </w:r>
      <w:r w:rsidRPr="00104142">
        <w:rPr>
          <w:rFonts w:ascii="Times New Roman" w:hAnsi="Times New Roman" w:cs="Times New Roman"/>
          <w:sz w:val="20"/>
          <w:szCs w:val="20"/>
          <w:lang w:val="es-ES_tradnl"/>
        </w:rPr>
        <w:t>í</w:t>
      </w:r>
      <w:r w:rsidRPr="00104142">
        <w:rPr>
          <w:rFonts w:ascii="Times New Roman" w:hAnsi="Times New Roman" w:cs="Times New Roman"/>
          <w:sz w:val="20"/>
          <w:szCs w:val="20"/>
          <w:lang w:val="es-ES_tradnl"/>
        </w:rPr>
        <w:t>nimo</w:t>
      </w:r>
      <w:r w:rsidRPr="00104142">
        <w:rPr>
          <w:rFonts w:ascii="Times New Roman" w:hAnsi="Times New Roman" w:cs="Times New Roman"/>
          <w:sz w:val="20"/>
          <w:szCs w:val="20"/>
          <w:lang w:val="es-ES_tradnl"/>
        </w:rPr>
        <w:t xml:space="preserve">— </w:t>
      </w:r>
      <w:r w:rsidRPr="00104142">
        <w:rPr>
          <w:rFonts w:ascii="Times New Roman" w:hAnsi="Times New Roman" w:cs="Times New Roman"/>
          <w:sz w:val="20"/>
          <w:szCs w:val="20"/>
          <w:lang w:val="es-ES_tradnl"/>
        </w:rPr>
        <w:t>dos postulados centrales sobre el devenir del arte y la representaci</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n en Occidente, asociados a los nombres</w:t>
      </w:r>
      <w:r w:rsidRPr="00104142">
        <w:rPr>
          <w:rFonts w:ascii="Times New Roman" w:hAnsi="Times New Roman" w:cs="Times New Roman"/>
          <w:sz w:val="20"/>
          <w:szCs w:val="20"/>
          <w:lang w:val="es-ES_tradnl"/>
        </w:rPr>
        <w:t xml:space="preserve"> de </w:t>
      </w:r>
      <w:r w:rsidRPr="00104142">
        <w:rPr>
          <w:rFonts w:ascii="Times New Roman" w:hAnsi="Times New Roman" w:cs="Times New Roman"/>
          <w:sz w:val="20"/>
          <w:szCs w:val="20"/>
          <w:lang w:val="es-ES_tradnl"/>
        </w:rPr>
        <w:t>É</w:t>
      </w:r>
      <w:r w:rsidRPr="00104142">
        <w:rPr>
          <w:rFonts w:ascii="Times New Roman" w:hAnsi="Times New Roman" w:cs="Times New Roman"/>
          <w:sz w:val="20"/>
          <w:szCs w:val="20"/>
          <w:lang w:val="es-ES_tradnl"/>
        </w:rPr>
        <w:t>douard Manet y Duchamp. Como Woolf y Yourcenar, aunque de forma m</w:t>
      </w:r>
      <w:r w:rsidRPr="00104142">
        <w:rPr>
          <w:rFonts w:ascii="Times New Roman" w:hAnsi="Times New Roman" w:cs="Times New Roman"/>
          <w:sz w:val="20"/>
          <w:szCs w:val="20"/>
          <w:lang w:val="es-ES_tradnl"/>
        </w:rPr>
        <w:t>á</w:t>
      </w:r>
      <w:r w:rsidRPr="00104142">
        <w:rPr>
          <w:rFonts w:ascii="Times New Roman" w:hAnsi="Times New Roman" w:cs="Times New Roman"/>
          <w:sz w:val="20"/>
          <w:szCs w:val="20"/>
          <w:lang w:val="es-ES_tradnl"/>
        </w:rPr>
        <w:t>s consciente y extensa, opera una suerte de revisionismo hist</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rico donde una imaginer</w:t>
      </w:r>
      <w:r w:rsidRPr="00104142">
        <w:rPr>
          <w:rFonts w:ascii="Times New Roman" w:hAnsi="Times New Roman" w:cs="Times New Roman"/>
          <w:sz w:val="20"/>
          <w:szCs w:val="20"/>
          <w:lang w:val="es-ES_tradnl"/>
        </w:rPr>
        <w:t>í</w:t>
      </w:r>
      <w:r w:rsidRPr="00104142">
        <w:rPr>
          <w:rFonts w:ascii="Times New Roman" w:hAnsi="Times New Roman" w:cs="Times New Roman"/>
          <w:sz w:val="20"/>
          <w:szCs w:val="20"/>
          <w:lang w:val="es-ES_tradnl"/>
        </w:rPr>
        <w:t>a po</w:t>
      </w:r>
      <w:r w:rsidRPr="00104142">
        <w:rPr>
          <w:rFonts w:ascii="Times New Roman" w:hAnsi="Times New Roman" w:cs="Times New Roman"/>
          <w:sz w:val="20"/>
          <w:szCs w:val="20"/>
          <w:lang w:val="es-ES_tradnl"/>
        </w:rPr>
        <w:t>é</w:t>
      </w:r>
      <w:r w:rsidRPr="00104142">
        <w:rPr>
          <w:rFonts w:ascii="Times New Roman" w:hAnsi="Times New Roman" w:cs="Times New Roman"/>
          <w:sz w:val="20"/>
          <w:szCs w:val="20"/>
          <w:lang w:val="es-ES_tradnl"/>
        </w:rPr>
        <w:t>tica e in</w:t>
      </w:r>
      <w:r w:rsidRPr="00104142">
        <w:rPr>
          <w:rFonts w:ascii="Times New Roman" w:hAnsi="Times New Roman" w:cs="Times New Roman"/>
          <w:sz w:val="20"/>
          <w:szCs w:val="20"/>
          <w:lang w:val="es-ES_tradnl"/>
        </w:rPr>
        <w:t>é</w:t>
      </w:r>
      <w:r w:rsidRPr="00104142">
        <w:rPr>
          <w:rFonts w:ascii="Times New Roman" w:hAnsi="Times New Roman" w:cs="Times New Roman"/>
          <w:sz w:val="20"/>
          <w:szCs w:val="20"/>
          <w:lang w:val="es-ES_tradnl"/>
        </w:rPr>
        <w:t>dita conforma un museo imaginario que es, a la vez, un museo de historia natural y d</w:t>
      </w:r>
      <w:r w:rsidRPr="00104142">
        <w:rPr>
          <w:rFonts w:ascii="Times New Roman" w:hAnsi="Times New Roman" w:cs="Times New Roman"/>
          <w:sz w:val="20"/>
          <w:szCs w:val="20"/>
          <w:lang w:val="es-ES_tradnl"/>
        </w:rPr>
        <w:t>e historia del arte. Las proposiciones que impulsan dicho revisionismo: la vigencia de la m</w:t>
      </w:r>
      <w:r w:rsidRPr="00104142">
        <w:rPr>
          <w:rFonts w:ascii="Times New Roman" w:hAnsi="Times New Roman" w:cs="Times New Roman"/>
          <w:sz w:val="20"/>
          <w:szCs w:val="20"/>
          <w:lang w:val="es-ES_tradnl"/>
        </w:rPr>
        <w:t>í</w:t>
      </w:r>
      <w:r w:rsidRPr="00104142">
        <w:rPr>
          <w:rFonts w:ascii="Times New Roman" w:hAnsi="Times New Roman" w:cs="Times New Roman"/>
          <w:sz w:val="20"/>
          <w:szCs w:val="20"/>
          <w:lang w:val="es-ES_tradnl"/>
        </w:rPr>
        <w:t>mesis en el arte contempor</w:t>
      </w:r>
      <w:r w:rsidRPr="00104142">
        <w:rPr>
          <w:rFonts w:ascii="Times New Roman" w:hAnsi="Times New Roman" w:cs="Times New Roman"/>
          <w:sz w:val="20"/>
          <w:szCs w:val="20"/>
          <w:lang w:val="es-ES_tradnl"/>
        </w:rPr>
        <w:t>á</w:t>
      </w:r>
      <w:r w:rsidRPr="00104142">
        <w:rPr>
          <w:rFonts w:ascii="Times New Roman" w:hAnsi="Times New Roman" w:cs="Times New Roman"/>
          <w:sz w:val="20"/>
          <w:szCs w:val="20"/>
          <w:lang w:val="es-ES_tradnl"/>
        </w:rPr>
        <w:t>neo, cuyas im</w:t>
      </w:r>
      <w:r w:rsidRPr="00104142">
        <w:rPr>
          <w:rFonts w:ascii="Times New Roman" w:hAnsi="Times New Roman" w:cs="Times New Roman"/>
          <w:sz w:val="20"/>
          <w:szCs w:val="20"/>
          <w:lang w:val="es-ES_tradnl"/>
        </w:rPr>
        <w:t>á</w:t>
      </w:r>
      <w:r w:rsidRPr="00104142">
        <w:rPr>
          <w:rFonts w:ascii="Times New Roman" w:hAnsi="Times New Roman" w:cs="Times New Roman"/>
          <w:sz w:val="20"/>
          <w:szCs w:val="20"/>
          <w:lang w:val="es-ES_tradnl"/>
        </w:rPr>
        <w:t>genes no figurativas persiguen ya no la apariencia visible sino la trama sustancial de la naturaleza; y la temprana aparici</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 xml:space="preserve">n de los </w:t>
      </w:r>
      <w:proofErr w:type="spellStart"/>
      <w:r w:rsidRPr="00104142">
        <w:rPr>
          <w:rStyle w:val="Ninguno"/>
          <w:rFonts w:ascii="Times New Roman" w:hAnsi="Times New Roman" w:cs="Times New Roman"/>
          <w:i/>
          <w:iCs/>
          <w:sz w:val="20"/>
          <w:szCs w:val="20"/>
        </w:rPr>
        <w:t>objets</w:t>
      </w:r>
      <w:proofErr w:type="spellEnd"/>
      <w:r w:rsidRPr="00104142">
        <w:rPr>
          <w:rStyle w:val="Ninguno"/>
          <w:rFonts w:ascii="Times New Roman" w:hAnsi="Times New Roman" w:cs="Times New Roman"/>
          <w:i/>
          <w:iCs/>
          <w:sz w:val="20"/>
          <w:szCs w:val="20"/>
        </w:rPr>
        <w:t xml:space="preserve"> </w:t>
      </w:r>
      <w:proofErr w:type="spellStart"/>
      <w:r w:rsidRPr="00104142">
        <w:rPr>
          <w:rStyle w:val="Ninguno"/>
          <w:rFonts w:ascii="Times New Roman" w:hAnsi="Times New Roman" w:cs="Times New Roman"/>
          <w:i/>
          <w:iCs/>
          <w:sz w:val="20"/>
          <w:szCs w:val="20"/>
        </w:rPr>
        <w:t>trouv</w:t>
      </w:r>
      <w:r w:rsidRPr="00104142">
        <w:rPr>
          <w:rStyle w:val="Ninguno"/>
          <w:rFonts w:ascii="Times New Roman" w:hAnsi="Times New Roman" w:cs="Times New Roman"/>
          <w:i/>
          <w:iCs/>
          <w:sz w:val="20"/>
          <w:szCs w:val="20"/>
        </w:rPr>
        <w:t>é</w:t>
      </w:r>
      <w:r w:rsidRPr="00104142">
        <w:rPr>
          <w:rStyle w:val="Ninguno"/>
          <w:rFonts w:ascii="Times New Roman" w:hAnsi="Times New Roman" w:cs="Times New Roman"/>
          <w:i/>
          <w:iCs/>
          <w:sz w:val="20"/>
          <w:szCs w:val="20"/>
        </w:rPr>
        <w:t>s</w:t>
      </w:r>
      <w:proofErr w:type="spellEnd"/>
      <w:r w:rsidRPr="00104142">
        <w:rPr>
          <w:rStyle w:val="Ninguno"/>
          <w:rFonts w:ascii="Times New Roman" w:hAnsi="Times New Roman" w:cs="Times New Roman"/>
          <w:i/>
          <w:iCs/>
          <w:sz w:val="20"/>
          <w:szCs w:val="20"/>
        </w:rPr>
        <w:t xml:space="preserve"> </w:t>
      </w:r>
      <w:r w:rsidRPr="00104142">
        <w:rPr>
          <w:rFonts w:ascii="Times New Roman" w:hAnsi="Times New Roman" w:cs="Times New Roman"/>
          <w:sz w:val="20"/>
          <w:szCs w:val="20"/>
          <w:lang w:val="es-ES_tradnl"/>
        </w:rPr>
        <w:t xml:space="preserve">y los </w:t>
      </w:r>
      <w:proofErr w:type="spellStart"/>
      <w:r w:rsidRPr="00104142">
        <w:rPr>
          <w:rStyle w:val="Ninguno"/>
          <w:rFonts w:ascii="Times New Roman" w:hAnsi="Times New Roman" w:cs="Times New Roman"/>
          <w:i/>
          <w:iCs/>
          <w:sz w:val="20"/>
          <w:szCs w:val="20"/>
        </w:rPr>
        <w:t>ready-made</w:t>
      </w:r>
      <w:proofErr w:type="spellEnd"/>
      <w:r w:rsidRPr="00104142">
        <w:rPr>
          <w:rFonts w:ascii="Times New Roman" w:hAnsi="Times New Roman" w:cs="Times New Roman"/>
          <w:sz w:val="20"/>
          <w:szCs w:val="20"/>
          <w:lang w:val="es-ES_tradnl"/>
        </w:rPr>
        <w:t xml:space="preserve"> en Oriente hacia el siglo </w:t>
      </w:r>
      <w:r w:rsidRPr="00104142">
        <w:rPr>
          <w:rStyle w:val="Ninguno"/>
          <w:rFonts w:ascii="Times New Roman" w:hAnsi="Times New Roman" w:cs="Times New Roman"/>
          <w:smallCaps/>
          <w:sz w:val="20"/>
          <w:szCs w:val="20"/>
        </w:rPr>
        <w:t>XIX</w:t>
      </w:r>
      <w:r w:rsidRPr="00104142">
        <w:rPr>
          <w:rFonts w:ascii="Times New Roman" w:hAnsi="Times New Roman" w:cs="Times New Roman"/>
          <w:sz w:val="20"/>
          <w:szCs w:val="20"/>
          <w:lang w:val="es-ES_tradnl"/>
        </w:rPr>
        <w:t xml:space="preserve"> como resultado de la apreciaci</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n y el tratamiento est</w:t>
      </w:r>
      <w:r w:rsidRPr="00104142">
        <w:rPr>
          <w:rFonts w:ascii="Times New Roman" w:hAnsi="Times New Roman" w:cs="Times New Roman"/>
          <w:sz w:val="20"/>
          <w:szCs w:val="20"/>
          <w:lang w:val="es-ES_tradnl"/>
        </w:rPr>
        <w:t>é</w:t>
      </w:r>
      <w:r w:rsidRPr="00104142">
        <w:rPr>
          <w:rFonts w:ascii="Times New Roman" w:hAnsi="Times New Roman" w:cs="Times New Roman"/>
          <w:sz w:val="20"/>
          <w:szCs w:val="20"/>
          <w:lang w:val="es-ES_tradnl"/>
        </w:rPr>
        <w:t xml:space="preserve">tico de las piedras, invitan a pensar este original museo imaginario como fuente de una </w:t>
      </w:r>
      <w:r w:rsidRPr="00104142">
        <w:rPr>
          <w:rStyle w:val="Ninguno"/>
          <w:rFonts w:ascii="Times New Roman" w:hAnsi="Times New Roman" w:cs="Times New Roman"/>
          <w:i/>
          <w:iCs/>
          <w:sz w:val="20"/>
          <w:szCs w:val="20"/>
        </w:rPr>
        <w:t xml:space="preserve">historia natural del arte. </w:t>
      </w:r>
      <w:r w:rsidRPr="00104142">
        <w:rPr>
          <w:rFonts w:ascii="Times New Roman" w:hAnsi="Times New Roman" w:cs="Times New Roman"/>
          <w:sz w:val="20"/>
          <w:szCs w:val="20"/>
          <w:lang w:val="es-ES_tradnl"/>
        </w:rPr>
        <w:t>En ella, la abs</w:t>
      </w:r>
      <w:r w:rsidRPr="00104142">
        <w:rPr>
          <w:rFonts w:ascii="Times New Roman" w:hAnsi="Times New Roman" w:cs="Times New Roman"/>
          <w:sz w:val="20"/>
          <w:szCs w:val="20"/>
          <w:lang w:val="es-ES_tradnl"/>
        </w:rPr>
        <w:t>tracci</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n, el paisaje y la naturaleza muerta adquieren una centralidad que, en la historia del arte tradicional, hab</w:t>
      </w:r>
      <w:r w:rsidRPr="00104142">
        <w:rPr>
          <w:rFonts w:ascii="Times New Roman" w:hAnsi="Times New Roman" w:cs="Times New Roman"/>
          <w:sz w:val="20"/>
          <w:szCs w:val="20"/>
          <w:lang w:val="es-ES_tradnl"/>
        </w:rPr>
        <w:t>í</w:t>
      </w:r>
      <w:r w:rsidRPr="00104142">
        <w:rPr>
          <w:rFonts w:ascii="Times New Roman" w:hAnsi="Times New Roman" w:cs="Times New Roman"/>
          <w:sz w:val="20"/>
          <w:szCs w:val="20"/>
          <w:lang w:val="es-ES_tradnl"/>
        </w:rPr>
        <w:t>a revestido la figuraci</w:t>
      </w:r>
      <w:r w:rsidRPr="00104142">
        <w:rPr>
          <w:rFonts w:ascii="Times New Roman" w:hAnsi="Times New Roman" w:cs="Times New Roman"/>
          <w:sz w:val="20"/>
          <w:szCs w:val="20"/>
          <w:lang w:val="es-ES_tradnl"/>
        </w:rPr>
        <w:t>ó</w:t>
      </w:r>
      <w:r w:rsidRPr="00104142">
        <w:rPr>
          <w:rFonts w:ascii="Times New Roman" w:hAnsi="Times New Roman" w:cs="Times New Roman"/>
          <w:sz w:val="20"/>
          <w:szCs w:val="20"/>
          <w:lang w:val="es-ES_tradnl"/>
        </w:rPr>
        <w:t>n y la pintura de historia, acaso el retrato.</w:t>
      </w:r>
      <w:r w:rsidRPr="00104142">
        <w:rPr>
          <w:rFonts w:ascii="Times New Roman" w:hAnsi="Times New Roman" w:cs="Times New Roman"/>
          <w:sz w:val="20"/>
          <w:szCs w:val="20"/>
          <w:lang w:val="es-ES_tradnl"/>
        </w:rPr>
        <w:t xml:space="preserve">” </w:t>
      </w:r>
      <w:r w:rsidRPr="00104142">
        <w:rPr>
          <w:rFonts w:ascii="Times New Roman" w:hAnsi="Times New Roman" w:cs="Times New Roman"/>
          <w:sz w:val="20"/>
          <w:szCs w:val="20"/>
          <w:lang w:val="es-ES_tradnl"/>
        </w:rPr>
        <w:t>(</w:t>
      </w:r>
      <w:proofErr w:type="spellStart"/>
      <w:r w:rsidRPr="00104142">
        <w:rPr>
          <w:rFonts w:ascii="Times New Roman" w:hAnsi="Times New Roman" w:cs="Times New Roman"/>
          <w:sz w:val="20"/>
          <w:szCs w:val="20"/>
          <w:lang w:val="es-ES_tradnl"/>
        </w:rPr>
        <w:t>Gabrieloni</w:t>
      </w:r>
      <w:proofErr w:type="spellEnd"/>
      <w:r w:rsidRPr="00104142">
        <w:rPr>
          <w:rFonts w:ascii="Times New Roman" w:hAnsi="Times New Roman" w:cs="Times New Roman"/>
          <w:sz w:val="20"/>
          <w:szCs w:val="20"/>
          <w:lang w:val="es-ES_tradnl"/>
        </w:rPr>
        <w:t>, 2018, p. 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C9A2" w14:textId="77777777" w:rsidR="00303D02" w:rsidRDefault="00303D02">
    <w:pPr>
      <w:pStyle w:val="Encabezado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7551A"/>
    <w:multiLevelType w:val="hybridMultilevel"/>
    <w:tmpl w:val="F146BBCA"/>
    <w:numStyleLink w:val="Estiloimportado2"/>
  </w:abstractNum>
  <w:abstractNum w:abstractNumId="1" w15:restartNumberingAfterBreak="0">
    <w:nsid w:val="485A6C8A"/>
    <w:multiLevelType w:val="hybridMultilevel"/>
    <w:tmpl w:val="4F5A96B2"/>
    <w:numStyleLink w:val="Estiloimportado1"/>
  </w:abstractNum>
  <w:abstractNum w:abstractNumId="2" w15:restartNumberingAfterBreak="0">
    <w:nsid w:val="4AB667FF"/>
    <w:multiLevelType w:val="hybridMultilevel"/>
    <w:tmpl w:val="F146BBCA"/>
    <w:styleLink w:val="Estiloimportado2"/>
    <w:lvl w:ilvl="0" w:tplc="DCC87224">
      <w:start w:val="1"/>
      <w:numFmt w:val="bullet"/>
      <w:lvlText w:val="›"/>
      <w:lvlJc w:val="left"/>
      <w:pPr>
        <w:ind w:left="360" w:hanging="360"/>
      </w:pPr>
      <w:rPr>
        <w:rFonts w:ascii="Cambria" w:eastAsia="Cambria" w:hAnsi="Cambria" w:cs="Cambria"/>
        <w:b w:val="0"/>
        <w:bCs w:val="0"/>
        <w:i w:val="0"/>
        <w:iCs w:val="0"/>
        <w:caps w:val="0"/>
        <w:smallCaps w:val="0"/>
        <w:strike w:val="0"/>
        <w:dstrike w:val="0"/>
        <w:outline w:val="0"/>
        <w:emboss w:val="0"/>
        <w:imprint w:val="0"/>
        <w:color w:val="C00000"/>
        <w:spacing w:val="0"/>
        <w:w w:val="100"/>
        <w:kern w:val="0"/>
        <w:position w:val="0"/>
        <w:highlight w:val="none"/>
        <w:vertAlign w:val="baseline"/>
      </w:rPr>
    </w:lvl>
    <w:lvl w:ilvl="1" w:tplc="6BA4DC86">
      <w:start w:val="1"/>
      <w:numFmt w:val="bullet"/>
      <w:lvlText w:val="o"/>
      <w:lvlJc w:val="left"/>
      <w:pPr>
        <w:ind w:left="1440" w:hanging="360"/>
      </w:pPr>
      <w:rPr>
        <w:rFonts w:ascii="Cambria" w:eastAsia="Cambria" w:hAnsi="Cambria" w:cs="Cambria"/>
        <w:b w:val="0"/>
        <w:bCs w:val="0"/>
        <w:i w:val="0"/>
        <w:iCs w:val="0"/>
        <w:caps w:val="0"/>
        <w:smallCaps w:val="0"/>
        <w:strike w:val="0"/>
        <w:dstrike w:val="0"/>
        <w:outline w:val="0"/>
        <w:emboss w:val="0"/>
        <w:imprint w:val="0"/>
        <w:color w:val="C00000"/>
        <w:spacing w:val="0"/>
        <w:w w:val="100"/>
        <w:kern w:val="0"/>
        <w:position w:val="0"/>
        <w:highlight w:val="none"/>
        <w:vertAlign w:val="baseline"/>
      </w:rPr>
    </w:lvl>
    <w:lvl w:ilvl="2" w:tplc="AB3A72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C00000"/>
        <w:spacing w:val="0"/>
        <w:w w:val="100"/>
        <w:kern w:val="0"/>
        <w:position w:val="0"/>
        <w:highlight w:val="none"/>
        <w:vertAlign w:val="baseline"/>
      </w:rPr>
    </w:lvl>
    <w:lvl w:ilvl="3" w:tplc="D79E6F8C">
      <w:start w:val="1"/>
      <w:numFmt w:val="bullet"/>
      <w:lvlText w:val="•"/>
      <w:lvlJc w:val="left"/>
      <w:pPr>
        <w:ind w:left="2880" w:hanging="360"/>
      </w:pPr>
      <w:rPr>
        <w:rFonts w:ascii="Cambria" w:eastAsia="Cambria" w:hAnsi="Cambria" w:cs="Cambria"/>
        <w:b w:val="0"/>
        <w:bCs w:val="0"/>
        <w:i w:val="0"/>
        <w:iCs w:val="0"/>
        <w:caps w:val="0"/>
        <w:smallCaps w:val="0"/>
        <w:strike w:val="0"/>
        <w:dstrike w:val="0"/>
        <w:outline w:val="0"/>
        <w:emboss w:val="0"/>
        <w:imprint w:val="0"/>
        <w:color w:val="C00000"/>
        <w:spacing w:val="0"/>
        <w:w w:val="100"/>
        <w:kern w:val="0"/>
        <w:position w:val="0"/>
        <w:highlight w:val="none"/>
        <w:vertAlign w:val="baseline"/>
      </w:rPr>
    </w:lvl>
    <w:lvl w:ilvl="4" w:tplc="CFC2DBE8">
      <w:start w:val="1"/>
      <w:numFmt w:val="bullet"/>
      <w:lvlText w:val="o"/>
      <w:lvlJc w:val="left"/>
      <w:pPr>
        <w:ind w:left="3600" w:hanging="360"/>
      </w:pPr>
      <w:rPr>
        <w:rFonts w:ascii="Cambria" w:eastAsia="Cambria" w:hAnsi="Cambria" w:cs="Cambria"/>
        <w:b w:val="0"/>
        <w:bCs w:val="0"/>
        <w:i w:val="0"/>
        <w:iCs w:val="0"/>
        <w:caps w:val="0"/>
        <w:smallCaps w:val="0"/>
        <w:strike w:val="0"/>
        <w:dstrike w:val="0"/>
        <w:outline w:val="0"/>
        <w:emboss w:val="0"/>
        <w:imprint w:val="0"/>
        <w:color w:val="C00000"/>
        <w:spacing w:val="0"/>
        <w:w w:val="100"/>
        <w:kern w:val="0"/>
        <w:position w:val="0"/>
        <w:highlight w:val="none"/>
        <w:vertAlign w:val="baseline"/>
      </w:rPr>
    </w:lvl>
    <w:lvl w:ilvl="5" w:tplc="167CF2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C00000"/>
        <w:spacing w:val="0"/>
        <w:w w:val="100"/>
        <w:kern w:val="0"/>
        <w:position w:val="0"/>
        <w:highlight w:val="none"/>
        <w:vertAlign w:val="baseline"/>
      </w:rPr>
    </w:lvl>
    <w:lvl w:ilvl="6" w:tplc="9178468A">
      <w:start w:val="1"/>
      <w:numFmt w:val="bullet"/>
      <w:lvlText w:val="•"/>
      <w:lvlJc w:val="left"/>
      <w:pPr>
        <w:ind w:left="5040" w:hanging="360"/>
      </w:pPr>
      <w:rPr>
        <w:rFonts w:ascii="Cambria" w:eastAsia="Cambria" w:hAnsi="Cambria" w:cs="Cambria"/>
        <w:b w:val="0"/>
        <w:bCs w:val="0"/>
        <w:i w:val="0"/>
        <w:iCs w:val="0"/>
        <w:caps w:val="0"/>
        <w:smallCaps w:val="0"/>
        <w:strike w:val="0"/>
        <w:dstrike w:val="0"/>
        <w:outline w:val="0"/>
        <w:emboss w:val="0"/>
        <w:imprint w:val="0"/>
        <w:color w:val="C00000"/>
        <w:spacing w:val="0"/>
        <w:w w:val="100"/>
        <w:kern w:val="0"/>
        <w:position w:val="0"/>
        <w:highlight w:val="none"/>
        <w:vertAlign w:val="baseline"/>
      </w:rPr>
    </w:lvl>
    <w:lvl w:ilvl="7" w:tplc="753CF99C">
      <w:start w:val="1"/>
      <w:numFmt w:val="bullet"/>
      <w:lvlText w:val="o"/>
      <w:lvlJc w:val="left"/>
      <w:pPr>
        <w:ind w:left="5760" w:hanging="360"/>
      </w:pPr>
      <w:rPr>
        <w:rFonts w:ascii="Cambria" w:eastAsia="Cambria" w:hAnsi="Cambria" w:cs="Cambria"/>
        <w:b w:val="0"/>
        <w:bCs w:val="0"/>
        <w:i w:val="0"/>
        <w:iCs w:val="0"/>
        <w:caps w:val="0"/>
        <w:smallCaps w:val="0"/>
        <w:strike w:val="0"/>
        <w:dstrike w:val="0"/>
        <w:outline w:val="0"/>
        <w:emboss w:val="0"/>
        <w:imprint w:val="0"/>
        <w:color w:val="C00000"/>
        <w:spacing w:val="0"/>
        <w:w w:val="100"/>
        <w:kern w:val="0"/>
        <w:position w:val="0"/>
        <w:highlight w:val="none"/>
        <w:vertAlign w:val="baseline"/>
      </w:rPr>
    </w:lvl>
    <w:lvl w:ilvl="8" w:tplc="6A5E23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C00000"/>
        <w:spacing w:val="0"/>
        <w:w w:val="100"/>
        <w:kern w:val="0"/>
        <w:position w:val="0"/>
        <w:highlight w:val="none"/>
        <w:vertAlign w:val="baseline"/>
      </w:rPr>
    </w:lvl>
  </w:abstractNum>
  <w:abstractNum w:abstractNumId="3" w15:restartNumberingAfterBreak="0">
    <w:nsid w:val="742D462E"/>
    <w:multiLevelType w:val="hybridMultilevel"/>
    <w:tmpl w:val="4F5A96B2"/>
    <w:styleLink w:val="Estiloimportado1"/>
    <w:lvl w:ilvl="0" w:tplc="CCA449E6">
      <w:start w:val="1"/>
      <w:numFmt w:val="bullet"/>
      <w:lvlText w:val="»"/>
      <w:lvlJc w:val="left"/>
      <w:pPr>
        <w:ind w:left="36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tplc="845C202C">
      <w:start w:val="1"/>
      <w:numFmt w:val="bullet"/>
      <w:lvlText w:val="o"/>
      <w:lvlJc w:val="left"/>
      <w:pPr>
        <w:ind w:left="2149"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tplc="798C6C4A">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2EF7DE">
      <w:start w:val="1"/>
      <w:numFmt w:val="bullet"/>
      <w:lvlText w:val="•"/>
      <w:lvlJc w:val="left"/>
      <w:pPr>
        <w:ind w:left="3589"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tplc="C56A253A">
      <w:start w:val="1"/>
      <w:numFmt w:val="bullet"/>
      <w:lvlText w:val="o"/>
      <w:lvlJc w:val="left"/>
      <w:pPr>
        <w:ind w:left="4309"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tplc="920C3D54">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7C02D2">
      <w:start w:val="1"/>
      <w:numFmt w:val="bullet"/>
      <w:lvlText w:val="•"/>
      <w:lvlJc w:val="left"/>
      <w:pPr>
        <w:ind w:left="5749"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7" w:tplc="A06AA7DE">
      <w:start w:val="1"/>
      <w:numFmt w:val="bullet"/>
      <w:lvlText w:val="o"/>
      <w:lvlJc w:val="left"/>
      <w:pPr>
        <w:ind w:left="6469"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tplc="68B0BE1E">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02"/>
    <w:rsid w:val="00104142"/>
    <w:rsid w:val="00303D02"/>
    <w:rsid w:val="00A276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E4C8"/>
  <w15:docId w15:val="{51CF0351-EF61-4AB5-951E-E904D90F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AR" w:eastAsia="es-A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1Ttulodeltrabajo">
    <w:name w:val="1 / Título del trabajo"/>
    <w:pPr>
      <w:pageBreakBefore/>
      <w:spacing w:after="240"/>
    </w:pPr>
    <w:rPr>
      <w:rFonts w:ascii="Arial" w:hAnsi="Arial" w:cs="Arial Unicode MS"/>
      <w:i/>
      <w:iCs/>
      <w:color w:val="C00000"/>
      <w:sz w:val="44"/>
      <w:szCs w:val="44"/>
      <w:u w:color="C00000"/>
      <w:lang w:val="es-ES_tradnl"/>
    </w:rPr>
  </w:style>
  <w:style w:type="character" w:customStyle="1" w:styleId="Ninguno">
    <w:name w:val="Ninguno"/>
    <w:rPr>
      <w:lang w:val="es-ES_tradnl"/>
    </w:rPr>
  </w:style>
  <w:style w:type="paragraph" w:customStyle="1" w:styleId="2aAutordecaptulo">
    <w:name w:val="2.a / Autor de capítulo"/>
    <w:pPr>
      <w:widowControl w:val="0"/>
      <w:pBdr>
        <w:bottom w:val="dotted" w:sz="4" w:space="0" w:color="000000"/>
      </w:pBdr>
      <w:spacing w:after="120"/>
      <w:ind w:left="14"/>
      <w:outlineLvl w:val="0"/>
    </w:pPr>
    <w:rPr>
      <w:rFonts w:cs="Arial Unicode MS"/>
      <w:i/>
      <w:iCs/>
      <w:color w:val="000000"/>
      <w:kern w:val="28"/>
      <w:sz w:val="22"/>
      <w:szCs w:val="22"/>
      <w:u w:color="000000"/>
      <w:lang w:val="es-ES_tradnl"/>
    </w:rPr>
  </w:style>
  <w:style w:type="paragraph" w:customStyle="1" w:styleId="2bCitacomienzodecaptulo">
    <w:name w:val="2.b / Cita comienzo de capítulo"/>
    <w:pPr>
      <w:widowControl w:val="0"/>
      <w:pBdr>
        <w:bottom w:val="dotted" w:sz="4" w:space="0" w:color="000000"/>
      </w:pBdr>
      <w:spacing w:before="120" w:after="120" w:line="360" w:lineRule="auto"/>
      <w:ind w:firstLine="706"/>
      <w:jc w:val="right"/>
      <w:outlineLvl w:val="1"/>
    </w:pPr>
    <w:rPr>
      <w:rFonts w:cs="Arial Unicode MS"/>
      <w:i/>
      <w:iCs/>
      <w:color w:val="000000"/>
      <w:u w:color="000000"/>
      <w:lang w:val="es-ES_tradnl"/>
    </w:rPr>
  </w:style>
  <w:style w:type="paragraph" w:customStyle="1" w:styleId="Palabrasclave">
    <w:name w:val="Palabras clave"/>
    <w:pPr>
      <w:widowControl w:val="0"/>
      <w:spacing w:after="360" w:line="360" w:lineRule="auto"/>
    </w:pPr>
    <w:rPr>
      <w:rFonts w:cs="Arial Unicode MS"/>
      <w:i/>
      <w:iCs/>
      <w:color w:val="404040"/>
      <w:sz w:val="22"/>
      <w:szCs w:val="22"/>
      <w:u w:color="404040"/>
      <w:lang w:val="es-ES_tradnl"/>
    </w:rPr>
  </w:style>
  <w:style w:type="numbering" w:customStyle="1" w:styleId="Estiloimportado1">
    <w:name w:val="Estilo importado 1"/>
    <w:pPr>
      <w:numPr>
        <w:numId w:val="1"/>
      </w:numPr>
    </w:pPr>
  </w:style>
  <w:style w:type="paragraph" w:customStyle="1" w:styleId="31Subttulo1">
    <w:name w:val="3.1 / Subtítulo 1"/>
    <w:pPr>
      <w:spacing w:before="480" w:after="240" w:line="276" w:lineRule="auto"/>
    </w:pPr>
    <w:rPr>
      <w:rFonts w:ascii="Arial" w:hAnsi="Arial" w:cs="Arial Unicode MS"/>
      <w:b/>
      <w:bCs/>
      <w:i/>
      <w:iCs/>
      <w:color w:val="000000"/>
      <w:sz w:val="28"/>
      <w:szCs w:val="28"/>
      <w:u w:color="000000"/>
      <w:lang w:val="es-ES_tradnl"/>
    </w:rPr>
  </w:style>
  <w:style w:type="numbering" w:customStyle="1" w:styleId="Estiloimportado2">
    <w:name w:val="Estilo importado 2"/>
    <w:pPr>
      <w:numPr>
        <w:numId w:val="3"/>
      </w:numPr>
    </w:pPr>
  </w:style>
  <w:style w:type="paragraph" w:customStyle="1" w:styleId="4Textocentral">
    <w:name w:val="4 / Texto central"/>
    <w:pPr>
      <w:spacing w:line="360" w:lineRule="auto"/>
      <w:jc w:val="both"/>
    </w:pPr>
    <w:rPr>
      <w:rFonts w:cs="Arial Unicode MS"/>
      <w:color w:val="000000"/>
      <w:sz w:val="22"/>
      <w:szCs w:val="22"/>
      <w:u w:color="000000"/>
      <w:lang w:val="es-ES_tradnl"/>
    </w:rPr>
  </w:style>
  <w:style w:type="paragraph" w:customStyle="1" w:styleId="Cuerpo">
    <w:name w:val="Cuerpo"/>
    <w:pPr>
      <w:spacing w:before="160"/>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paragraph" w:customStyle="1" w:styleId="Notaalpie">
    <w:name w:val="Nota al pie"/>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Enlace">
    <w:name w:val="Enlace"/>
    <w:rPr>
      <w:outline w:val="0"/>
      <w:color w:val="0000FF"/>
      <w:u w:val="single" w:color="0000FF"/>
      <w:lang w:val="en-US"/>
    </w:rPr>
  </w:style>
  <w:style w:type="paragraph" w:customStyle="1" w:styleId="5Citaenprrafoaparte">
    <w:name w:val="5 / Cita en párrafo aparte"/>
    <w:pPr>
      <w:spacing w:before="240" w:after="240"/>
      <w:ind w:left="851" w:right="851"/>
    </w:pPr>
    <w:rPr>
      <w:rFonts w:ascii="Arial" w:hAnsi="Arial" w:cs="Arial Unicode MS"/>
      <w:color w:val="000000"/>
      <w:sz w:val="18"/>
      <w:szCs w:val="18"/>
      <w:u w:color="000000"/>
      <w:lang w:val="es-ES_tradnl"/>
    </w:rPr>
  </w:style>
  <w:style w:type="paragraph" w:customStyle="1" w:styleId="Predeterminado">
    <w:name w:val="Predeterminado"/>
    <w:pPr>
      <w:spacing w:before="160"/>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paragraph" w:styleId="Bibliografa">
    <w:name w:val="Bibliography"/>
    <w:pPr>
      <w:widowControl w:val="0"/>
      <w:spacing w:before="240" w:after="240"/>
      <w:ind w:left="561" w:hanging="561"/>
      <w:jc w:val="both"/>
    </w:pPr>
    <w:rPr>
      <w:rFonts w:ascii="Arial" w:hAnsi="Arial" w:cs="Arial Unicode MS"/>
      <w:color w:val="000000"/>
      <w:sz w:val="18"/>
      <w:szCs w:val="18"/>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ternacadencia.com.ar/blog/contenidos-originales/entrevistas/item/decidi-borrarme-totalmente-optar-por-la-desaparicion-del-autor-2.html" TargetMode="External"/><Relationship Id="rId3" Type="http://schemas.openxmlformats.org/officeDocument/2006/relationships/settings" Target="settings.xml"/><Relationship Id="rId7" Type="http://schemas.openxmlformats.org/officeDocument/2006/relationships/hyperlink" Target="https://doi.org/10.3406/pumus.2005.137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2533</Words>
  <Characters>13934</Characters>
  <Application>Microsoft Office Word</Application>
  <DocSecurity>0</DocSecurity>
  <Lines>116</Lines>
  <Paragraphs>32</Paragraphs>
  <ScaleCrop>false</ScaleCrop>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CAROLINA GRENOVILLE</cp:lastModifiedBy>
  <cp:revision>2</cp:revision>
  <dcterms:created xsi:type="dcterms:W3CDTF">2021-06-17T22:56:00Z</dcterms:created>
  <dcterms:modified xsi:type="dcterms:W3CDTF">2021-06-17T23:07:00Z</dcterms:modified>
</cp:coreProperties>
</file>