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C9" w:rsidRPr="001247D8" w:rsidRDefault="00F831FC">
      <w:pPr>
        <w:spacing w:line="360" w:lineRule="auto"/>
        <w:jc w:val="both"/>
        <w:rPr>
          <w:b/>
          <w:bCs/>
        </w:rPr>
      </w:pPr>
      <w:r w:rsidRPr="001247D8">
        <w:rPr>
          <w:rFonts w:ascii="Liberation Serif;Times New Roma" w:hAnsi="Liberation Serif;Times New Roma" w:cs="Liberation Serif;Times New Roma"/>
          <w:b/>
          <w:bCs/>
          <w:lang w:val="de-DE"/>
        </w:rPr>
        <w:t>Glosas marginales a</w:t>
      </w:r>
      <w:r w:rsidRPr="001247D8">
        <w:rPr>
          <w:rFonts w:ascii="Liberation Serif;Times New Roma" w:hAnsi="Liberation Serif;Times New Roma" w:cs="Liberation Serif;Times New Roma"/>
          <w:b/>
          <w:bCs/>
          <w:i/>
          <w:lang w:val="de-DE"/>
        </w:rPr>
        <w:t xml:space="preserve"> Die Grundbegriffe der Metaphysik. Welt – Endlichkeit – Einsamkeit.</w:t>
      </w:r>
    </w:p>
    <w:p w:rsidR="000A3BC9" w:rsidRDefault="000A3BC9">
      <w:pPr>
        <w:spacing w:line="360" w:lineRule="auto"/>
        <w:jc w:val="both"/>
        <w:rPr>
          <w:rFonts w:ascii="Liberation Serif;Times New Roma" w:hAnsi="Liberation Serif;Times New Roma" w:cs="Liberation Serif;Times New Roma"/>
          <w:lang w:val="de-DE"/>
        </w:rPr>
      </w:pPr>
    </w:p>
    <w:p w:rsidR="000A3BC9" w:rsidRDefault="001247D8" w:rsidP="001247D8">
      <w:pPr>
        <w:tabs>
          <w:tab w:val="left" w:pos="709"/>
        </w:tabs>
        <w:spacing w:line="360" w:lineRule="auto"/>
        <w:jc w:val="both"/>
      </w:pPr>
      <w:r>
        <w:rPr>
          <w:lang w:val="de-DE"/>
        </w:rPr>
        <w:tab/>
      </w:r>
      <w:r w:rsidR="00F831FC">
        <w:t xml:space="preserve">El tema que nos convoca es el arte y el pensamiento en torno a la animalidad. Es un desafío clave en cuanto </w:t>
      </w:r>
      <w:r w:rsidR="00F831FC">
        <w:rPr>
          <w:i/>
          <w:iCs/>
        </w:rPr>
        <w:t>ex-pone (dar-</w:t>
      </w:r>
      <w:proofErr w:type="spellStart"/>
      <w:r w:rsidR="00F831FC">
        <w:rPr>
          <w:i/>
          <w:iCs/>
        </w:rPr>
        <w:t>stellt</w:t>
      </w:r>
      <w:proofErr w:type="spellEnd"/>
      <w:r w:rsidR="00F831FC">
        <w:rPr>
          <w:i/>
          <w:iCs/>
        </w:rPr>
        <w:t xml:space="preserve">) </w:t>
      </w:r>
      <w:r w:rsidR="00F831FC">
        <w:t xml:space="preserve">posibilidades éticas y políticas. No </w:t>
      </w:r>
      <w:r w:rsidR="00F831FC">
        <w:t xml:space="preserve">se </w:t>
      </w:r>
      <w:proofErr w:type="gramStart"/>
      <w:r w:rsidR="00F831FC">
        <w:t>trata</w:t>
      </w:r>
      <w:proofErr w:type="gramEnd"/>
      <w:r w:rsidR="00F831FC">
        <w:t xml:space="preserve"> entonces de un problema que sea recortable como un objeto específico, ni determinante de una ciencia particular, sino de una intensidad que recorre a la comunidad de vivientes. Tal pregunta no está planteada fuera de un contexto determinado, ni ta</w:t>
      </w:r>
      <w:r w:rsidR="00F831FC">
        <w:t>mpoco del todo determinable. El último informe de la IPBES de la ONU expone el desastre en curso: un millón de especies en peligro de extinción de las 8 millones que habitan el planeta. Existe un riesgo ambiental creciente, que implica una violencia que ti</w:t>
      </w:r>
      <w:r w:rsidR="00F831FC">
        <w:t xml:space="preserve">ene </w:t>
      </w:r>
      <w:proofErr w:type="gramStart"/>
      <w:r w:rsidR="00F831FC">
        <w:t>fundamentos milenario y metafísicos</w:t>
      </w:r>
      <w:proofErr w:type="gramEnd"/>
      <w:r w:rsidR="00F831FC">
        <w:t xml:space="preserve"> que buscaremos indagar. El olvido del problema metafísico de la negatividad no implica el advenimiento de una sociedad post-metafísica, sino más bien, la impotencia para pensar otra forma-de-vida y la naturalización </w:t>
      </w:r>
      <w:r w:rsidR="00F831FC">
        <w:t>e intensificación de la destrucción de la política de la negatividad, como señaló Roberto Esposito (</w:t>
      </w:r>
      <w:r w:rsidR="00F831FC">
        <w:rPr>
          <w:rStyle w:val="Ancladenotaalpie"/>
          <w:vertAlign w:val="baseline"/>
        </w:rPr>
        <w:t xml:space="preserve">2018. </w:t>
      </w:r>
      <w:proofErr w:type="spellStart"/>
      <w:r w:rsidR="00F831FC">
        <w:rPr>
          <w:rStyle w:val="Ancladenotaalpie"/>
          <w:i/>
          <w:iCs/>
          <w:vertAlign w:val="baseline"/>
        </w:rPr>
        <w:t>Pol</w:t>
      </w:r>
      <w:r w:rsidR="00F831FC">
        <w:rPr>
          <w:rStyle w:val="Ancladenotaalpie"/>
          <w:i/>
          <w:vertAlign w:val="baseline"/>
        </w:rPr>
        <w:t>itica</w:t>
      </w:r>
      <w:proofErr w:type="spellEnd"/>
      <w:r w:rsidR="00F831FC">
        <w:rPr>
          <w:rStyle w:val="Ancladenotaalpie"/>
          <w:i/>
          <w:vertAlign w:val="baseline"/>
        </w:rPr>
        <w:t xml:space="preserve"> e </w:t>
      </w:r>
      <w:proofErr w:type="spellStart"/>
      <w:r w:rsidR="00F831FC">
        <w:rPr>
          <w:rStyle w:val="Ancladenotaalpie"/>
          <w:i/>
          <w:vertAlign w:val="baseline"/>
        </w:rPr>
        <w:t>negazione</w:t>
      </w:r>
      <w:proofErr w:type="spellEnd"/>
      <w:r w:rsidR="00F831FC">
        <w:rPr>
          <w:rStyle w:val="Ancladenotaalpie"/>
          <w:i/>
          <w:vertAlign w:val="baseline"/>
        </w:rPr>
        <w:t xml:space="preserve">. Per una </w:t>
      </w:r>
      <w:proofErr w:type="spellStart"/>
      <w:r w:rsidR="00F831FC">
        <w:rPr>
          <w:rStyle w:val="Ancladenotaalpie"/>
          <w:i/>
          <w:vertAlign w:val="baseline"/>
        </w:rPr>
        <w:t>filosofia</w:t>
      </w:r>
      <w:proofErr w:type="spellEnd"/>
      <w:r w:rsidR="00F831FC">
        <w:rPr>
          <w:rStyle w:val="Ancladenotaalpie"/>
          <w:i/>
          <w:vertAlign w:val="baseline"/>
        </w:rPr>
        <w:t xml:space="preserve"> </w:t>
      </w:r>
      <w:proofErr w:type="spellStart"/>
      <w:r w:rsidR="00F831FC">
        <w:rPr>
          <w:rStyle w:val="Ancladenotaalpie"/>
          <w:i/>
          <w:vertAlign w:val="baseline"/>
        </w:rPr>
        <w:t>affermativa</w:t>
      </w:r>
      <w:proofErr w:type="spellEnd"/>
      <w:r w:rsidR="00F831FC">
        <w:rPr>
          <w:rStyle w:val="Ancladenotaalpie"/>
          <w:i/>
          <w:vertAlign w:val="baseline"/>
        </w:rPr>
        <w:t xml:space="preserve">. </w:t>
      </w:r>
      <w:r w:rsidR="00F831FC">
        <w:rPr>
          <w:rStyle w:val="Ancladenotaalpie"/>
          <w:vertAlign w:val="baseline"/>
        </w:rPr>
        <w:t xml:space="preserve">Torino: </w:t>
      </w:r>
      <w:proofErr w:type="spellStart"/>
      <w:r w:rsidR="00F831FC">
        <w:rPr>
          <w:rStyle w:val="Ancladenotaalpie"/>
          <w:vertAlign w:val="baseline"/>
        </w:rPr>
        <w:t>Einaudi</w:t>
      </w:r>
      <w:proofErr w:type="spellEnd"/>
      <w:r w:rsidR="00F831FC">
        <w:rPr>
          <w:rStyle w:val="Ancladenotaalpie"/>
          <w:vertAlign w:val="baseline"/>
        </w:rPr>
        <w:t>; pp. 7-20)</w:t>
      </w:r>
      <w:r w:rsidR="00F831FC">
        <w:t>.</w:t>
      </w:r>
    </w:p>
    <w:p w:rsidR="000A3BC9" w:rsidRDefault="001247D8" w:rsidP="001247D8">
      <w:pPr>
        <w:spacing w:line="360" w:lineRule="auto"/>
        <w:jc w:val="both"/>
      </w:pPr>
      <w:r>
        <w:t xml:space="preserve">          </w:t>
      </w:r>
      <w:r w:rsidR="00F831FC">
        <w:t xml:space="preserve">Es necesaria una perspectiva que </w:t>
      </w:r>
      <w:proofErr w:type="spellStart"/>
      <w:r w:rsidR="00F831FC">
        <w:t>de</w:t>
      </w:r>
      <w:proofErr w:type="spellEnd"/>
      <w:r w:rsidR="00F831FC">
        <w:t xml:space="preserve"> cuenta de la lógica sacrificial i</w:t>
      </w:r>
      <w:r w:rsidR="00F831FC">
        <w:t>mplícita en la dicotomía metafísica-</w:t>
      </w:r>
      <w:proofErr w:type="spellStart"/>
      <w:r w:rsidR="00F831FC">
        <w:t>biopolítica</w:t>
      </w:r>
      <w:proofErr w:type="spellEnd"/>
      <w:r w:rsidR="00F831FC">
        <w:t xml:space="preserve"> entre el hombre y el animal; largo y milenario silencio que todavía ordena nuestras relaciones, sea desde la división de clase, de género, o racial. Ya escribió </w:t>
      </w:r>
      <w:proofErr w:type="spellStart"/>
      <w:r w:rsidR="00F831FC">
        <w:t>Benjamin</w:t>
      </w:r>
      <w:proofErr w:type="spellEnd"/>
      <w:r w:rsidR="00F831FC">
        <w:t xml:space="preserve"> que “todo documento de cultura es un d</w:t>
      </w:r>
      <w:r w:rsidR="00F831FC">
        <w:t>ocumento de barbarie” (</w:t>
      </w:r>
      <w:r w:rsidR="00F831FC">
        <w:rPr>
          <w:rFonts w:ascii="Liberation Serif;Times New Roma" w:hAnsi="Liberation Serif;Times New Roma" w:cs="Liberation Serif;Times New Roma"/>
          <w:lang w:val="de-DE"/>
        </w:rPr>
        <w:t>1950.</w:t>
      </w:r>
      <w:r w:rsidR="00F831FC">
        <w:rPr>
          <w:rFonts w:ascii="Liberation Serif;Times New Roma" w:hAnsi="Liberation Serif;Times New Roma" w:cs="Liberation Serif;Times New Roma"/>
          <w:i/>
          <w:iCs/>
          <w:lang w:val="de-DE"/>
        </w:rPr>
        <w:t xml:space="preserve"> Über den Begriff der Geschichte</w:t>
      </w:r>
      <w:r w:rsidR="00F831FC">
        <w:rPr>
          <w:rFonts w:ascii="Liberation Serif;Times New Roma" w:hAnsi="Liberation Serif;Times New Roma" w:cs="Liberation Serif;Times New Roma"/>
          <w:lang w:val="de-DE"/>
        </w:rPr>
        <w:t>, Die Neue Rundschau)</w:t>
      </w:r>
      <w:r w:rsidR="00F831FC">
        <w:t xml:space="preserve">. Se trata de una historia de la metafísica, en cuanto </w:t>
      </w:r>
      <w:proofErr w:type="spellStart"/>
      <w:r w:rsidR="00F831FC">
        <w:t>ontoteología</w:t>
      </w:r>
      <w:proofErr w:type="spellEnd"/>
      <w:r w:rsidR="00F831FC">
        <w:t>, que identifica al ser con un ente supremo, una causa primera ordenadora, y que para asegurar su dominio to</w:t>
      </w:r>
      <w:r w:rsidR="00F831FC">
        <w:t>talitario, cerrado, unitario, requiere del axioma: de la nada, nada sale. Tal historia de la metafísica, es llamada por Heidegger metafísica de la presencia, que parte de la indiferencia de la existencia cotidiana, sostenida en</w:t>
      </w:r>
      <w:r w:rsidR="00F831FC">
        <w:rPr>
          <w:rStyle w:val="Ancladenotaalpie"/>
        </w:rPr>
        <w:t xml:space="preserve"> </w:t>
      </w:r>
      <w:r w:rsidR="00F831FC">
        <w:rPr>
          <w:rStyle w:val="Ancladenotaalpie"/>
          <w:vertAlign w:val="baseline"/>
        </w:rPr>
        <w:t xml:space="preserve">el </w:t>
      </w:r>
      <w:r w:rsidR="00F831FC">
        <w:rPr>
          <w:rStyle w:val="Ancladenotaalpie"/>
          <w:i/>
          <w:iCs/>
          <w:vertAlign w:val="baseline"/>
        </w:rPr>
        <w:t xml:space="preserve">logos </w:t>
      </w:r>
      <w:r w:rsidR="00F831FC">
        <w:rPr>
          <w:rStyle w:val="Ancladenotaalpie"/>
          <w:vertAlign w:val="baseline"/>
        </w:rPr>
        <w:t>(2007, p. 362)</w:t>
      </w:r>
      <w:r w:rsidR="00F831FC">
        <w:rPr>
          <w:rStyle w:val="Ancladenotaalpie"/>
          <w:vertAlign w:val="baseline"/>
        </w:rPr>
        <w:t xml:space="preserve"> que toma todo en cuanto presente y en un mismo nivel homogéneo, como lo hace la lógica, la metafísica </w:t>
      </w:r>
      <w:proofErr w:type="spellStart"/>
      <w:r w:rsidR="00F831FC">
        <w:rPr>
          <w:rStyle w:val="Ancladenotaalpie"/>
          <w:vertAlign w:val="baseline"/>
        </w:rPr>
        <w:t>onto</w:t>
      </w:r>
      <w:proofErr w:type="spellEnd"/>
      <w:r w:rsidR="00F831FC">
        <w:rPr>
          <w:rStyle w:val="Ancladenotaalpie"/>
          <w:vertAlign w:val="baseline"/>
        </w:rPr>
        <w:t>-</w:t>
      </w:r>
      <w:proofErr w:type="spellStart"/>
      <w:r w:rsidR="00F831FC">
        <w:rPr>
          <w:rStyle w:val="Ancladenotaalpie"/>
          <w:vertAlign w:val="baseline"/>
        </w:rPr>
        <w:t>teo</w:t>
      </w:r>
      <w:proofErr w:type="spellEnd"/>
      <w:r w:rsidR="00F831FC">
        <w:rPr>
          <w:rStyle w:val="Ancladenotaalpie"/>
          <w:vertAlign w:val="baseline"/>
        </w:rPr>
        <w:t>-lógica</w:t>
      </w:r>
      <w:r w:rsidR="00F831FC">
        <w:t xml:space="preserve">. Si bien Heidegger cuestiona la metafísica de la presencia como </w:t>
      </w:r>
      <w:proofErr w:type="spellStart"/>
      <w:r w:rsidR="00F831FC">
        <w:t>ontoteología</w:t>
      </w:r>
      <w:proofErr w:type="spellEnd"/>
      <w:r w:rsidR="00F831FC">
        <w:t>, la propuesta de una ontología negativa de raíz hegeliana, q</w:t>
      </w:r>
      <w:r w:rsidR="00F831FC">
        <w:t xml:space="preserve">ue parte de que el ser no es un ente, sino de la </w:t>
      </w:r>
      <w:proofErr w:type="spellStart"/>
      <w:r w:rsidR="00F831FC">
        <w:t>copertenencia</w:t>
      </w:r>
      <w:proofErr w:type="spellEnd"/>
      <w:r w:rsidR="00F831FC">
        <w:t xml:space="preserve"> y </w:t>
      </w:r>
      <w:r w:rsidR="00F831FC">
        <w:lastRenderedPageBreak/>
        <w:t xml:space="preserve">diferencia entre ser y nada, no abandona la lógica sacrificial; tal como señaló </w:t>
      </w:r>
      <w:proofErr w:type="spellStart"/>
      <w:r w:rsidR="00F831FC">
        <w:t>Agamben</w:t>
      </w:r>
      <w:proofErr w:type="spellEnd"/>
      <w:r w:rsidR="00F831FC">
        <w:t xml:space="preserve"> en </w:t>
      </w:r>
      <w:proofErr w:type="spellStart"/>
      <w:r w:rsidR="00F831FC">
        <w:rPr>
          <w:i/>
          <w:iCs/>
        </w:rPr>
        <w:t>Il</w:t>
      </w:r>
      <w:proofErr w:type="spellEnd"/>
      <w:r w:rsidR="00F831FC">
        <w:rPr>
          <w:i/>
          <w:iCs/>
        </w:rPr>
        <w:t xml:space="preserve"> </w:t>
      </w:r>
      <w:proofErr w:type="spellStart"/>
      <w:r w:rsidR="00F831FC">
        <w:rPr>
          <w:i/>
          <w:iCs/>
        </w:rPr>
        <w:t>linguaggio</w:t>
      </w:r>
      <w:proofErr w:type="spellEnd"/>
      <w:r w:rsidR="00F831FC">
        <w:rPr>
          <w:i/>
          <w:iCs/>
        </w:rPr>
        <w:t xml:space="preserve"> e la </w:t>
      </w:r>
      <w:proofErr w:type="spellStart"/>
      <w:r w:rsidR="00F831FC">
        <w:rPr>
          <w:i/>
          <w:iCs/>
        </w:rPr>
        <w:t>morte</w:t>
      </w:r>
      <w:proofErr w:type="spellEnd"/>
      <w:r w:rsidR="00F831FC">
        <w:rPr>
          <w:i/>
          <w:iCs/>
        </w:rPr>
        <w:t xml:space="preserve">. </w:t>
      </w:r>
      <w:r w:rsidR="00F831FC">
        <w:t>Tanto la metafísica de la presencia, como la metafísica negativa comparten</w:t>
      </w:r>
      <w:r w:rsidR="00F831FC">
        <w:t xml:space="preserve"> la indiferencia hacia la alteridad y el dolor del animal. La </w:t>
      </w:r>
      <w:proofErr w:type="spellStart"/>
      <w:r w:rsidR="00F831FC">
        <w:t>copertenencia</w:t>
      </w:r>
      <w:proofErr w:type="spellEnd"/>
      <w:r w:rsidR="00F831FC">
        <w:t xml:space="preserve"> entre metafísica y ciencia, entre el no hablar y no morir del animal, en cuanto políticas del lecho de </w:t>
      </w:r>
      <w:proofErr w:type="spellStart"/>
      <w:r w:rsidR="00F831FC">
        <w:t>Procusto</w:t>
      </w:r>
      <w:proofErr w:type="spellEnd"/>
      <w:r w:rsidR="00F831FC">
        <w:t>, se evidencia en la vivisección aplicada a perros, que tiene por pun</w:t>
      </w:r>
      <w:r w:rsidR="00F831FC">
        <w:t>to de partida la eliminación de las cuerdas vocales.</w:t>
      </w:r>
      <w:r w:rsidR="00F831FC">
        <w:rPr>
          <w:rStyle w:val="Ancladenotaalpie"/>
        </w:rPr>
        <w:footnoteReference w:id="1"/>
      </w:r>
    </w:p>
    <w:p w:rsidR="000A3BC9" w:rsidRDefault="001247D8" w:rsidP="001247D8">
      <w:pPr>
        <w:spacing w:line="360" w:lineRule="auto"/>
        <w:jc w:val="both"/>
      </w:pPr>
      <w:r>
        <w:t xml:space="preserve">           </w:t>
      </w:r>
      <w:r w:rsidR="00F831FC">
        <w:t>Nuestro punto de partida será el análisis del problema del mundo en Heidegger, aquel filósofo nazi rescatado muchas veces por una izquierda con poca mala conciencia, o siendo más benevolentes, que por l</w:t>
      </w:r>
      <w:r w:rsidR="00F831FC">
        <w:t>o menos no había accedido a los</w:t>
      </w:r>
      <w:r w:rsidR="00F831FC">
        <w:rPr>
          <w:i/>
          <w:iCs/>
        </w:rPr>
        <w:t xml:space="preserve"> Cuadernos negros</w:t>
      </w:r>
      <w:r w:rsidR="00F831FC">
        <w:t xml:space="preserve">. Se tratara de sus tres tesis provisorias del seminario de 1929-1930 – </w:t>
      </w:r>
      <w:r w:rsidR="00F831FC">
        <w:rPr>
          <w:i/>
          <w:iCs/>
        </w:rPr>
        <w:t>la piedra es sin mundo, el animal es pobre de mundo, y el hombre es configurador de mundo</w:t>
      </w:r>
      <w:r w:rsidR="00F831FC">
        <w:t xml:space="preserve"> – que llevan implícita una política lingüístic</w:t>
      </w:r>
      <w:r w:rsidR="00F831FC">
        <w:t xml:space="preserve">a, de la verdad, de la muerte-vida y </w:t>
      </w:r>
      <w:proofErr w:type="spellStart"/>
      <w:r w:rsidR="00F831FC">
        <w:t>lxs</w:t>
      </w:r>
      <w:proofErr w:type="spellEnd"/>
      <w:r w:rsidR="00F831FC">
        <w:t xml:space="preserve"> </w:t>
      </w:r>
      <w:proofErr w:type="spellStart"/>
      <w:r w:rsidR="00F831FC">
        <w:t>cuerpxs</w:t>
      </w:r>
      <w:proofErr w:type="spellEnd"/>
      <w:r w:rsidR="00F831FC">
        <w:t xml:space="preserve">. Eventualmente, en los </w:t>
      </w:r>
      <w:r w:rsidR="00F831FC">
        <w:rPr>
          <w:i/>
          <w:iCs/>
        </w:rPr>
        <w:t>Cuadernos negros</w:t>
      </w:r>
      <w:r w:rsidR="00F831FC">
        <w:t xml:space="preserve"> (</w:t>
      </w:r>
      <w:proofErr w:type="spellStart"/>
      <w:r w:rsidR="00F831FC">
        <w:rPr>
          <w:i/>
          <w:iCs/>
        </w:rPr>
        <w:t>Schwarzen</w:t>
      </w:r>
      <w:proofErr w:type="spellEnd"/>
      <w:r w:rsidR="00F831FC">
        <w:rPr>
          <w:i/>
          <w:iCs/>
        </w:rPr>
        <w:t xml:space="preserve"> </w:t>
      </w:r>
      <w:proofErr w:type="spellStart"/>
      <w:r w:rsidR="00F831FC">
        <w:rPr>
          <w:i/>
          <w:iCs/>
        </w:rPr>
        <w:t>Hefte</w:t>
      </w:r>
      <w:proofErr w:type="spellEnd"/>
      <w:r w:rsidR="00F831FC">
        <w:t xml:space="preserve">) Heidegger señala que el animal no tiene mundo, sino que campea –es decir, tiene cierta </w:t>
      </w:r>
      <w:proofErr w:type="spellStart"/>
      <w:r w:rsidR="00F831FC">
        <w:rPr>
          <w:i/>
          <w:iCs/>
        </w:rPr>
        <w:t>Stimmung</w:t>
      </w:r>
      <w:proofErr w:type="spellEnd"/>
      <w:r w:rsidR="00F831FC">
        <w:t>– y asocia al judío con la piedra, al decir que es sin</w:t>
      </w:r>
      <w:r w:rsidR="00F831FC">
        <w:t xml:space="preserve"> mundo, y que la </w:t>
      </w:r>
      <w:proofErr w:type="spellStart"/>
      <w:r w:rsidR="00F831FC">
        <w:t>tecnociencia</w:t>
      </w:r>
      <w:proofErr w:type="spellEnd"/>
      <w:r w:rsidR="00F831FC">
        <w:t xml:space="preserve"> en cuanto </w:t>
      </w:r>
      <w:proofErr w:type="spellStart"/>
      <w:r w:rsidR="00F831FC">
        <w:t>desmundanizante</w:t>
      </w:r>
      <w:proofErr w:type="spellEnd"/>
      <w:r w:rsidR="00F831FC">
        <w:t xml:space="preserve">, es una judaización. A su vez Heidegger específica que es un modo de acceso a la verdad determinado por una </w:t>
      </w:r>
      <w:proofErr w:type="spellStart"/>
      <w:r w:rsidR="00F831FC">
        <w:t>copertenencia</w:t>
      </w:r>
      <w:proofErr w:type="spellEnd"/>
      <w:r w:rsidR="00F831FC">
        <w:t xml:space="preserve"> entre metafísica y </w:t>
      </w:r>
      <w:proofErr w:type="spellStart"/>
      <w:r w:rsidR="00F831FC">
        <w:t>tecnociencia</w:t>
      </w:r>
      <w:proofErr w:type="spellEnd"/>
      <w:r w:rsidR="00F831FC">
        <w:t>, mientras que el arte y el mito pueden ser acc</w:t>
      </w:r>
      <w:r w:rsidR="00F831FC">
        <w:t xml:space="preserve">esos a la verdad que animen incluso a la piedra. Lo que dejó de lado, es la implícita secularización cristiana en la imposibilidad de la metamorfosis, tal como explicó </w:t>
      </w:r>
      <w:proofErr w:type="spellStart"/>
      <w:r w:rsidR="00F831FC">
        <w:t>Agamben</w:t>
      </w:r>
      <w:proofErr w:type="spellEnd"/>
      <w:r w:rsidR="00F831FC">
        <w:t xml:space="preserve"> sin tratar directamente a Heidegger, en </w:t>
      </w:r>
      <w:r w:rsidR="00F831FC">
        <w:rPr>
          <w:i/>
          <w:iCs/>
        </w:rPr>
        <w:t xml:space="preserve">La </w:t>
      </w:r>
      <w:proofErr w:type="spellStart"/>
      <w:r w:rsidR="00F831FC">
        <w:rPr>
          <w:i/>
          <w:iCs/>
        </w:rPr>
        <w:t>ragazza</w:t>
      </w:r>
      <w:proofErr w:type="spellEnd"/>
      <w:r w:rsidR="00F831FC">
        <w:rPr>
          <w:i/>
          <w:iCs/>
        </w:rPr>
        <w:t xml:space="preserve"> </w:t>
      </w:r>
      <w:proofErr w:type="spellStart"/>
      <w:r w:rsidR="00F831FC">
        <w:rPr>
          <w:i/>
          <w:iCs/>
        </w:rPr>
        <w:t>indicibile</w:t>
      </w:r>
      <w:proofErr w:type="spellEnd"/>
      <w:r w:rsidR="00F831FC">
        <w:t>. Por ello, vamos a</w:t>
      </w:r>
      <w:r w:rsidR="00F831FC">
        <w:t xml:space="preserve"> evaluar la cuestión de la metamorfosis especialmente en </w:t>
      </w:r>
      <w:r w:rsidR="00F831FC">
        <w:rPr>
          <w:i/>
          <w:iCs/>
        </w:rPr>
        <w:t>las campanas no tienen paz</w:t>
      </w:r>
      <w:r w:rsidR="00F831FC">
        <w:t xml:space="preserve"> de Del Barco; la metamorfosis es lo que prohíbe la división entre hombre y animal, pero que, sin embargo, está siempre presupuesta como evidencian el totalitarismo y la </w:t>
      </w:r>
      <w:proofErr w:type="spellStart"/>
      <w:r w:rsidR="00F831FC">
        <w:t>bio</w:t>
      </w:r>
      <w:r w:rsidR="00F831FC">
        <w:t>política</w:t>
      </w:r>
      <w:proofErr w:type="spellEnd"/>
      <w:r w:rsidR="00F831FC">
        <w:t xml:space="preserve"> en cuanto procesos de “animalización”. </w:t>
      </w:r>
      <w:proofErr w:type="gramStart"/>
      <w:r w:rsidR="00F831FC">
        <w:rPr>
          <w:i/>
          <w:iCs/>
        </w:rPr>
        <w:t>las</w:t>
      </w:r>
      <w:proofErr w:type="gramEnd"/>
      <w:r w:rsidR="00F831FC">
        <w:rPr>
          <w:i/>
          <w:iCs/>
        </w:rPr>
        <w:t xml:space="preserve"> campanas no tienen paz</w:t>
      </w:r>
      <w:r w:rsidR="00F831FC">
        <w:t xml:space="preserve"> es una exposición fragmentaria, ficcional, terrorífica, del totalitarismo en Argentina desde una perspectiva </w:t>
      </w:r>
      <w:proofErr w:type="spellStart"/>
      <w:r w:rsidR="00F831FC">
        <w:t>antihumanista</w:t>
      </w:r>
      <w:proofErr w:type="spellEnd"/>
      <w:r w:rsidR="00F831FC">
        <w:t>, pero todavía atravesada por la lógica sacrificial por cóm</w:t>
      </w:r>
      <w:r w:rsidR="00F831FC">
        <w:t xml:space="preserve">o del Barco piensa lo sagrado. Finalmente, retomaremos la idea de comunismo </w:t>
      </w:r>
      <w:proofErr w:type="spellStart"/>
      <w:r w:rsidR="00F831FC">
        <w:t>benjaminiana</w:t>
      </w:r>
      <w:proofErr w:type="spellEnd"/>
      <w:r w:rsidR="00F831FC">
        <w:t>.</w:t>
      </w:r>
    </w:p>
    <w:p w:rsidR="000A3BC9" w:rsidRDefault="001247D8">
      <w:pPr>
        <w:spacing w:line="360" w:lineRule="auto"/>
        <w:jc w:val="both"/>
      </w:pPr>
      <w:r>
        <w:lastRenderedPageBreak/>
        <w:t xml:space="preserve">          </w:t>
      </w:r>
      <w:proofErr w:type="spellStart"/>
      <w:r w:rsidR="00F831FC">
        <w:t>Agamben</w:t>
      </w:r>
      <w:proofErr w:type="spellEnd"/>
      <w:r w:rsidR="00F831FC">
        <w:t xml:space="preserve"> cuestiona la mitología sacrificial de la ontología negativa, que en palabras de Heidegger consiste en que: “Los mortales son aquellos, que pueden hacer experi</w:t>
      </w:r>
      <w:r w:rsidR="00F831FC">
        <w:t>encia de la muerte como muerte. El animal no puede. Pero el animal tampoco puede hablar. La relación esencial entre muerte y lenguaje aparece como en un relámpago, pero está todavía impensada.” (</w:t>
      </w:r>
      <w:r w:rsidR="00F831FC">
        <w:rPr>
          <w:rFonts w:ascii="Liberation Serif;Times New Roma" w:hAnsi="Liberation Serif;Times New Roma" w:cs="Liberation Serif;Times New Roma"/>
        </w:rPr>
        <w:t>1982.</w:t>
      </w:r>
      <w:r w:rsidR="00F831FC">
        <w:rPr>
          <w:rFonts w:ascii="Liberation Serif;Times New Roma" w:hAnsi="Liberation Serif;Times New Roma" w:cs="Liberation Serif;Times New Roma"/>
          <w:i/>
        </w:rPr>
        <w:t xml:space="preserve"> </w:t>
      </w:r>
      <w:proofErr w:type="spellStart"/>
      <w:r w:rsidR="00F831FC">
        <w:rPr>
          <w:rFonts w:ascii="Liberation Serif;Times New Roma" w:hAnsi="Liberation Serif;Times New Roma" w:cs="Liberation Serif;Times New Roma"/>
          <w:i/>
        </w:rPr>
        <w:t>Il</w:t>
      </w:r>
      <w:proofErr w:type="spellEnd"/>
      <w:r w:rsidR="00F831FC">
        <w:rPr>
          <w:rFonts w:ascii="Liberation Serif;Times New Roma" w:hAnsi="Liberation Serif;Times New Roma" w:cs="Liberation Serif;Times New Roma"/>
          <w:i/>
        </w:rPr>
        <w:t xml:space="preserve"> </w:t>
      </w:r>
      <w:proofErr w:type="spellStart"/>
      <w:r w:rsidR="00F831FC">
        <w:rPr>
          <w:rFonts w:ascii="Liberation Serif;Times New Roma" w:hAnsi="Liberation Serif;Times New Roma" w:cs="Liberation Serif;Times New Roma"/>
          <w:i/>
        </w:rPr>
        <w:t>linguaggio</w:t>
      </w:r>
      <w:proofErr w:type="spellEnd"/>
      <w:r w:rsidR="00F831FC">
        <w:rPr>
          <w:rFonts w:ascii="Liberation Serif;Times New Roma" w:hAnsi="Liberation Serif;Times New Roma" w:cs="Liberation Serif;Times New Roma"/>
          <w:i/>
        </w:rPr>
        <w:t xml:space="preserve"> e la </w:t>
      </w:r>
      <w:proofErr w:type="spellStart"/>
      <w:r w:rsidR="00F831FC">
        <w:rPr>
          <w:rFonts w:ascii="Liberation Serif;Times New Roma" w:hAnsi="Liberation Serif;Times New Roma" w:cs="Liberation Serif;Times New Roma"/>
          <w:i/>
        </w:rPr>
        <w:t>morte</w:t>
      </w:r>
      <w:proofErr w:type="spellEnd"/>
      <w:r w:rsidR="00F831FC">
        <w:rPr>
          <w:rFonts w:ascii="Liberation Serif;Times New Roma" w:hAnsi="Liberation Serif;Times New Roma" w:cs="Liberation Serif;Times New Roma"/>
          <w:i/>
        </w:rPr>
        <w:t xml:space="preserve">. Un seminario </w:t>
      </w:r>
      <w:proofErr w:type="spellStart"/>
      <w:r w:rsidR="00F831FC">
        <w:rPr>
          <w:rFonts w:ascii="Liberation Serif;Times New Roma" w:hAnsi="Liberation Serif;Times New Roma" w:cs="Liberation Serif;Times New Roma"/>
          <w:i/>
        </w:rPr>
        <w:t>sul</w:t>
      </w:r>
      <w:proofErr w:type="spellEnd"/>
      <w:r w:rsidR="00F831FC">
        <w:rPr>
          <w:rFonts w:ascii="Liberation Serif;Times New Roma" w:hAnsi="Liberation Serif;Times New Roma" w:cs="Liberation Serif;Times New Roma"/>
          <w:i/>
        </w:rPr>
        <w:t xml:space="preserve"> </w:t>
      </w:r>
      <w:proofErr w:type="spellStart"/>
      <w:r w:rsidR="00F831FC">
        <w:rPr>
          <w:rFonts w:ascii="Liberation Serif;Times New Roma" w:hAnsi="Liberation Serif;Times New Roma" w:cs="Liberation Serif;Times New Roma"/>
          <w:i/>
        </w:rPr>
        <w:t>luogo</w:t>
      </w:r>
      <w:proofErr w:type="spellEnd"/>
      <w:r w:rsidR="00F831FC">
        <w:rPr>
          <w:rFonts w:ascii="Liberation Serif;Times New Roma" w:hAnsi="Liberation Serif;Times New Roma" w:cs="Liberation Serif;Times New Roma"/>
          <w:i/>
        </w:rPr>
        <w:t xml:space="preserve"> </w:t>
      </w:r>
      <w:proofErr w:type="spellStart"/>
      <w:r w:rsidR="00F831FC">
        <w:rPr>
          <w:rFonts w:ascii="Liberation Serif;Times New Roma" w:hAnsi="Liberation Serif;Times New Roma" w:cs="Liberation Serif;Times New Roma"/>
          <w:i/>
        </w:rPr>
        <w:t>della</w:t>
      </w:r>
      <w:proofErr w:type="spellEnd"/>
      <w:r w:rsidR="00F831FC">
        <w:rPr>
          <w:rFonts w:ascii="Liberation Serif;Times New Roma" w:hAnsi="Liberation Serif;Times New Roma" w:cs="Liberation Serif;Times New Roma"/>
          <w:i/>
        </w:rPr>
        <w:t xml:space="preserve"> </w:t>
      </w:r>
      <w:proofErr w:type="spellStart"/>
      <w:r w:rsidR="00F831FC">
        <w:rPr>
          <w:rFonts w:ascii="Liberation Serif;Times New Roma" w:hAnsi="Liberation Serif;Times New Roma" w:cs="Liberation Serif;Times New Roma"/>
          <w:i/>
        </w:rPr>
        <w:t>negatività</w:t>
      </w:r>
      <w:proofErr w:type="spellEnd"/>
      <w:r w:rsidR="00F831FC">
        <w:rPr>
          <w:rFonts w:ascii="Liberation Serif;Times New Roma" w:hAnsi="Liberation Serif;Times New Roma" w:cs="Liberation Serif;Times New Roma"/>
        </w:rPr>
        <w:t xml:space="preserve">, Torino: </w:t>
      </w:r>
      <w:proofErr w:type="spellStart"/>
      <w:r w:rsidR="00F831FC">
        <w:rPr>
          <w:rFonts w:ascii="Liberation Serif;Times New Roma" w:hAnsi="Liberation Serif;Times New Roma" w:cs="Liberation Serif;Times New Roma"/>
        </w:rPr>
        <w:t>Einaudi</w:t>
      </w:r>
      <w:proofErr w:type="spellEnd"/>
      <w:r w:rsidR="00F831FC">
        <w:rPr>
          <w:rFonts w:ascii="Liberation Serif;Times New Roma" w:hAnsi="Liberation Serif;Times New Roma" w:cs="Liberation Serif;Times New Roma"/>
        </w:rPr>
        <w:t>., p. 7) E</w:t>
      </w:r>
      <w:r w:rsidR="00F831FC">
        <w:t xml:space="preserve">l animal opera como mero fundamento negativo de lo humano; o en términos </w:t>
      </w:r>
      <w:proofErr w:type="spellStart"/>
      <w:r w:rsidR="00F831FC">
        <w:t>benjaminianos</w:t>
      </w:r>
      <w:proofErr w:type="spellEnd"/>
      <w:r w:rsidR="00F831FC">
        <w:t xml:space="preserve">, es la vida sagrada y desnuda a partir de la cual se sostienen las formas de vida en curso. No muere, no habla. Si en </w:t>
      </w:r>
      <w:proofErr w:type="spellStart"/>
      <w:r w:rsidR="00F831FC">
        <w:rPr>
          <w:i/>
          <w:iCs/>
        </w:rPr>
        <w:t>Sein</w:t>
      </w:r>
      <w:proofErr w:type="spellEnd"/>
      <w:r w:rsidR="00F831FC">
        <w:rPr>
          <w:i/>
          <w:iCs/>
        </w:rPr>
        <w:t xml:space="preserve"> </w:t>
      </w:r>
      <w:proofErr w:type="spellStart"/>
      <w:r w:rsidR="00F831FC">
        <w:rPr>
          <w:i/>
          <w:iCs/>
        </w:rPr>
        <w:t>und</w:t>
      </w:r>
      <w:proofErr w:type="spellEnd"/>
      <w:r w:rsidR="00F831FC">
        <w:rPr>
          <w:i/>
          <w:iCs/>
        </w:rPr>
        <w:t xml:space="preserve"> </w:t>
      </w:r>
      <w:proofErr w:type="spellStart"/>
      <w:r w:rsidR="00F831FC">
        <w:rPr>
          <w:i/>
          <w:iCs/>
        </w:rPr>
        <w:t>Zeit</w:t>
      </w:r>
      <w:proofErr w:type="spellEnd"/>
      <w:r w:rsidR="00F831FC">
        <w:t xml:space="preserve"> </w:t>
      </w:r>
      <w:r w:rsidR="00F831FC">
        <w:t xml:space="preserve">la oposición entre Voz humana articulada y voz animal, le seguía la Voz de la conciencia que distinguía entre auténticos e inauténticos –lo que </w:t>
      </w:r>
      <w:proofErr w:type="spellStart"/>
      <w:r w:rsidR="00F831FC">
        <w:t>Agamben</w:t>
      </w:r>
      <w:proofErr w:type="spellEnd"/>
      <w:r w:rsidR="00F831FC">
        <w:t xml:space="preserve"> llama el pensamiento de la voz sola, </w:t>
      </w:r>
      <w:proofErr w:type="spellStart"/>
      <w:r w:rsidR="00F831FC">
        <w:t>logogramacéntrico</w:t>
      </w:r>
      <w:proofErr w:type="spellEnd"/>
      <w:proofErr w:type="gramStart"/>
      <w:r w:rsidR="00F831FC">
        <w:t>– ,</w:t>
      </w:r>
      <w:proofErr w:type="gramEnd"/>
      <w:r w:rsidR="00F831FC">
        <w:t xml:space="preserve"> tal rol lo cumple esta vez el aburrimiento pro</w:t>
      </w:r>
      <w:r w:rsidR="00F831FC">
        <w:t xml:space="preserve">fundo. Es así que a la diferencia ontológica entre ser y ente accede solamente el hombre, mientras el animal permanece perturbado y aturdido. El acceso al ser, la nada, el mundo, no solo determina una </w:t>
      </w:r>
      <w:proofErr w:type="spellStart"/>
      <w:r w:rsidR="00F831FC">
        <w:t>biopolítica</w:t>
      </w:r>
      <w:proofErr w:type="spellEnd"/>
      <w:r w:rsidR="00F831FC">
        <w:t>, sino también una jerarquía entre las lengu</w:t>
      </w:r>
      <w:r w:rsidR="00F831FC">
        <w:t>as –es así que Heidegger señala que el griego y el alemán son las únicas lenguas filosóficas– o en el caso de que Al-</w:t>
      </w:r>
      <w:proofErr w:type="spellStart"/>
      <w:r w:rsidR="00F831FC">
        <w:t>Farabi</w:t>
      </w:r>
      <w:proofErr w:type="spellEnd"/>
      <w:r w:rsidR="00F831FC">
        <w:t xml:space="preserve"> en su</w:t>
      </w:r>
      <w:r w:rsidR="00F831FC">
        <w:rPr>
          <w:i/>
          <w:iCs/>
        </w:rPr>
        <w:t xml:space="preserve"> Libro de las letras </w:t>
      </w:r>
      <w:r w:rsidR="00F831FC">
        <w:t>consideró que el árabe por ser un idioma más joven que el persa o el griego tenía por imperfección no tene</w:t>
      </w:r>
      <w:r w:rsidR="00F831FC">
        <w:t xml:space="preserve">r una idea del ser en cuanto copula, lo que lo </w:t>
      </w:r>
      <w:proofErr w:type="spellStart"/>
      <w:r w:rsidR="00F831FC">
        <w:t>hacia</w:t>
      </w:r>
      <w:proofErr w:type="spellEnd"/>
      <w:r w:rsidR="00F831FC">
        <w:t xml:space="preserve"> inútil para la ciencia y metafísica como </w:t>
      </w:r>
      <w:proofErr w:type="spellStart"/>
      <w:r w:rsidR="00F831FC">
        <w:t>ontototeología</w:t>
      </w:r>
      <w:proofErr w:type="spellEnd"/>
      <w:r w:rsidR="00F831FC">
        <w:t xml:space="preserve">, necesitando remediarlo técnicamente como señala </w:t>
      </w:r>
      <w:proofErr w:type="spellStart"/>
      <w:r w:rsidR="00F831FC">
        <w:t>Heller-Roazen</w:t>
      </w:r>
      <w:proofErr w:type="spellEnd"/>
      <w:r w:rsidR="00F831FC">
        <w:t xml:space="preserve"> </w:t>
      </w:r>
      <w:r w:rsidR="00F831FC">
        <w:rPr>
          <w:rStyle w:val="Ancladenotaalpie"/>
          <w:vertAlign w:val="baseline"/>
        </w:rPr>
        <w:t>(</w:t>
      </w:r>
      <w:r w:rsidR="00F831FC">
        <w:rPr>
          <w:rStyle w:val="Ancladenotaalpie"/>
          <w:vertAlign w:val="baseline"/>
        </w:rPr>
        <w:t xml:space="preserve">2017. </w:t>
      </w:r>
      <w:r w:rsidR="00F831FC">
        <w:rPr>
          <w:rStyle w:val="Ancladenotaalpie"/>
          <w:i/>
          <w:iCs/>
          <w:vertAlign w:val="baseline"/>
        </w:rPr>
        <w:t xml:space="preserve">No </w:t>
      </w:r>
      <w:proofErr w:type="spellStart"/>
      <w:r w:rsidR="00F831FC">
        <w:rPr>
          <w:rStyle w:val="Ancladenotaalpie"/>
          <w:i/>
          <w:iCs/>
          <w:vertAlign w:val="baseline"/>
        </w:rPr>
        <w:t>One’s</w:t>
      </w:r>
      <w:proofErr w:type="spellEnd"/>
      <w:r w:rsidR="00F831FC">
        <w:rPr>
          <w:rStyle w:val="Ancladenotaalpie"/>
          <w:i/>
          <w:iCs/>
          <w:vertAlign w:val="baseline"/>
        </w:rPr>
        <w:t xml:space="preserve"> </w:t>
      </w:r>
      <w:proofErr w:type="spellStart"/>
      <w:r w:rsidR="00F831FC">
        <w:rPr>
          <w:rStyle w:val="Ancladenotaalpie"/>
          <w:i/>
          <w:iCs/>
          <w:vertAlign w:val="baseline"/>
        </w:rPr>
        <w:t>Ways</w:t>
      </w:r>
      <w:proofErr w:type="spellEnd"/>
      <w:r w:rsidR="00F831FC">
        <w:rPr>
          <w:rStyle w:val="Ancladenotaalpie"/>
          <w:i/>
          <w:iCs/>
          <w:vertAlign w:val="baseline"/>
        </w:rPr>
        <w:t xml:space="preserve">. </w:t>
      </w:r>
      <w:proofErr w:type="spellStart"/>
      <w:r w:rsidR="00F831FC">
        <w:rPr>
          <w:rStyle w:val="Ancladenotaalpie"/>
          <w:i/>
          <w:iCs/>
          <w:vertAlign w:val="baseline"/>
        </w:rPr>
        <w:t>An</w:t>
      </w:r>
      <w:proofErr w:type="spellEnd"/>
      <w:r w:rsidR="00F831FC">
        <w:rPr>
          <w:rStyle w:val="Ancladenotaalpie"/>
          <w:i/>
          <w:iCs/>
          <w:vertAlign w:val="baseline"/>
        </w:rPr>
        <w:t xml:space="preserve"> </w:t>
      </w:r>
      <w:proofErr w:type="spellStart"/>
      <w:r w:rsidR="00F831FC">
        <w:rPr>
          <w:rStyle w:val="Ancladenotaalpie"/>
          <w:i/>
          <w:iCs/>
          <w:vertAlign w:val="baseline"/>
        </w:rPr>
        <w:t>Essay</w:t>
      </w:r>
      <w:proofErr w:type="spellEnd"/>
      <w:r w:rsidR="00F831FC">
        <w:rPr>
          <w:rStyle w:val="Ancladenotaalpie"/>
          <w:i/>
          <w:iCs/>
          <w:vertAlign w:val="baseline"/>
        </w:rPr>
        <w:t xml:space="preserve"> </w:t>
      </w:r>
      <w:proofErr w:type="spellStart"/>
      <w:r w:rsidR="00F831FC">
        <w:rPr>
          <w:rStyle w:val="Ancladenotaalpie"/>
          <w:i/>
          <w:iCs/>
          <w:vertAlign w:val="baseline"/>
        </w:rPr>
        <w:t>on</w:t>
      </w:r>
      <w:proofErr w:type="spellEnd"/>
      <w:r w:rsidR="00F831FC">
        <w:rPr>
          <w:rStyle w:val="Ancladenotaalpie"/>
          <w:i/>
          <w:iCs/>
          <w:vertAlign w:val="baseline"/>
        </w:rPr>
        <w:t xml:space="preserve"> </w:t>
      </w:r>
      <w:proofErr w:type="spellStart"/>
      <w:r w:rsidR="00F831FC">
        <w:rPr>
          <w:rStyle w:val="Ancladenotaalpie"/>
          <w:i/>
          <w:iCs/>
          <w:vertAlign w:val="baseline"/>
        </w:rPr>
        <w:t>Infinite</w:t>
      </w:r>
      <w:proofErr w:type="spellEnd"/>
      <w:r w:rsidR="00F831FC">
        <w:rPr>
          <w:rStyle w:val="Ancladenotaalpie"/>
          <w:i/>
          <w:iCs/>
          <w:vertAlign w:val="baseline"/>
        </w:rPr>
        <w:t xml:space="preserve"> </w:t>
      </w:r>
      <w:proofErr w:type="spellStart"/>
      <w:r w:rsidR="00F831FC">
        <w:rPr>
          <w:rStyle w:val="Ancladenotaalpie"/>
          <w:i/>
          <w:iCs/>
          <w:vertAlign w:val="baseline"/>
        </w:rPr>
        <w:t>Naming</w:t>
      </w:r>
      <w:proofErr w:type="spellEnd"/>
      <w:r w:rsidR="00F831FC">
        <w:rPr>
          <w:rStyle w:val="Ancladenotaalpie"/>
          <w:i/>
          <w:iCs/>
          <w:vertAlign w:val="baseline"/>
        </w:rPr>
        <w:t>.</w:t>
      </w:r>
      <w:r w:rsidR="00F831FC">
        <w:rPr>
          <w:rStyle w:val="Ancladenotaalpie"/>
          <w:vertAlign w:val="baseline"/>
        </w:rPr>
        <w:t xml:space="preserve"> New York: </w:t>
      </w:r>
      <w:proofErr w:type="spellStart"/>
      <w:r w:rsidR="00F831FC">
        <w:rPr>
          <w:rStyle w:val="Ancladenotaalpie"/>
          <w:vertAlign w:val="baseline"/>
        </w:rPr>
        <w:t>Zone</w:t>
      </w:r>
      <w:proofErr w:type="spellEnd"/>
      <w:r w:rsidR="00F831FC">
        <w:rPr>
          <w:rStyle w:val="Ancladenotaalpie"/>
          <w:vertAlign w:val="baseline"/>
        </w:rPr>
        <w:t xml:space="preserve"> </w:t>
      </w:r>
      <w:proofErr w:type="spellStart"/>
      <w:r w:rsidR="00F831FC">
        <w:rPr>
          <w:rStyle w:val="Ancladenotaalpie"/>
          <w:vertAlign w:val="baseline"/>
        </w:rPr>
        <w:t>Books</w:t>
      </w:r>
      <w:proofErr w:type="spellEnd"/>
      <w:r w:rsidR="00F831FC">
        <w:rPr>
          <w:rStyle w:val="Ancladenotaalpie"/>
          <w:vertAlign w:val="baseline"/>
        </w:rPr>
        <w:t>., p. 51)</w:t>
      </w:r>
      <w:proofErr w:type="gramStart"/>
      <w:r w:rsidR="00F831FC">
        <w:t>.</w:t>
      </w:r>
      <w:r w:rsidR="00F831FC">
        <w:t>;</w:t>
      </w:r>
      <w:proofErr w:type="gramEnd"/>
      <w:r w:rsidR="00F831FC">
        <w:t xml:space="preserve"> y</w:t>
      </w:r>
      <w:r w:rsidR="00F831FC">
        <w:t xml:space="preserve"> en la lengua que hablamos, tenemos la inestabilidad singular-plural, abismal, del estar, que </w:t>
      </w:r>
      <w:proofErr w:type="spellStart"/>
      <w:r w:rsidR="00F831FC">
        <w:t>Kusch</w:t>
      </w:r>
      <w:proofErr w:type="spellEnd"/>
      <w:r w:rsidR="00F831FC">
        <w:t xml:space="preserve"> expresó en el híbrido estar-siendo. Quizás una política de la comunidad de vivientes sea una del estar-siendo (2011, pp. 231-236), o con </w:t>
      </w:r>
      <w:proofErr w:type="spellStart"/>
      <w:r w:rsidR="00F831FC">
        <w:t>Benjamin</w:t>
      </w:r>
      <w:proofErr w:type="spellEnd"/>
      <w:r w:rsidR="00F831FC">
        <w:t>, de la dia</w:t>
      </w:r>
      <w:r w:rsidR="00F831FC">
        <w:t>léctica suspendida.</w:t>
      </w:r>
    </w:p>
    <w:p w:rsidR="000A3BC9" w:rsidRDefault="001247D8">
      <w:pPr>
        <w:spacing w:line="360" w:lineRule="auto"/>
        <w:jc w:val="both"/>
      </w:pPr>
      <w:r>
        <w:t xml:space="preserve">         </w:t>
      </w:r>
      <w:r w:rsidR="00F831FC">
        <w:t xml:space="preserve">La glosa será sobre el seminario </w:t>
      </w:r>
      <w:r w:rsidR="00F831FC">
        <w:rPr>
          <w:i/>
          <w:iCs/>
        </w:rPr>
        <w:t xml:space="preserve">Conceptos fundamentales de metafísica: mundo, finitud soledad. (1929-1930) </w:t>
      </w:r>
      <w:r w:rsidR="00F831FC">
        <w:t>para indagar el último capítulo de la máquina ontológica-</w:t>
      </w:r>
      <w:proofErr w:type="spellStart"/>
      <w:r w:rsidR="00F831FC">
        <w:t>biopolítica</w:t>
      </w:r>
      <w:proofErr w:type="spellEnd"/>
      <w:r w:rsidR="00F831FC">
        <w:t>. La analítica trascendental, la fenomenología de lo inapare</w:t>
      </w:r>
      <w:r w:rsidR="00F831FC">
        <w:t xml:space="preserve">nte parte de lo más cotidiano, más superficial y más aparente para llegar a lo que más original, “más mortal, que alcance más las raíces de nuestra existencia: un aburrimiento </w:t>
      </w:r>
      <w:r w:rsidR="00F831FC">
        <w:rPr>
          <w:i/>
          <w:iCs/>
        </w:rPr>
        <w:t>más profundo</w:t>
      </w:r>
      <w:r w:rsidR="00F831FC">
        <w:t xml:space="preserve">” (2007, p. 145).Es el caso de los problemas de la metafísica mundo, finitud, soledad, que atraviesan a la humanidad, y sin embargo, </w:t>
      </w:r>
      <w:r w:rsidR="00F831FC">
        <w:lastRenderedPageBreak/>
        <w:t>son planteados en el seminario provisionalmente a partir de la tercer forma del aburrimiento, el aburrimiento profundo. Sol</w:t>
      </w:r>
      <w:r w:rsidR="00F831FC">
        <w:t xml:space="preserve">o en el segundo aburrimiento superficial, el del pasatiempo, aparecen las mujeres que están contentas por la agradable jornada, por no haberse aburrido. (2007, p. 147). Un desastre </w:t>
      </w:r>
      <w:proofErr w:type="spellStart"/>
      <w:r w:rsidR="00F831FC">
        <w:t>heideggeriano</w:t>
      </w:r>
      <w:proofErr w:type="spellEnd"/>
      <w:r w:rsidR="00F831FC">
        <w:t xml:space="preserve"> de género. Tal laberinto </w:t>
      </w:r>
      <w:proofErr w:type="spellStart"/>
      <w:r w:rsidR="00F831FC">
        <w:t>heideggeriano</w:t>
      </w:r>
      <w:proofErr w:type="spellEnd"/>
      <w:r w:rsidR="00F831FC">
        <w:t xml:space="preserve"> puede parecer al enten</w:t>
      </w:r>
      <w:r w:rsidR="00F831FC">
        <w:t xml:space="preserve">dimiento vulgar, no acercarse ni un paso hacia la esencia del mundo, ya que “la toma de entrada en el mismo sentido como la respuesta a la pregunta por cómo están hoy los cursos de la bolsa.” (2007, p. 345) </w:t>
      </w:r>
    </w:p>
    <w:p w:rsidR="000A3BC9" w:rsidRDefault="001247D8">
      <w:pPr>
        <w:spacing w:line="360" w:lineRule="auto"/>
        <w:jc w:val="both"/>
      </w:pPr>
      <w:r>
        <w:t xml:space="preserve">        </w:t>
      </w:r>
      <w:r w:rsidR="00F831FC">
        <w:t>Heidegger señala la transposición (</w:t>
      </w:r>
      <w:proofErr w:type="spellStart"/>
      <w:r w:rsidR="00F831FC">
        <w:rPr>
          <w:i/>
          <w:iCs/>
        </w:rPr>
        <w:t>Versetzen</w:t>
      </w:r>
      <w:proofErr w:type="spellEnd"/>
      <w:r w:rsidR="00F831FC">
        <w:t>) en</w:t>
      </w:r>
      <w:r w:rsidR="00F831FC">
        <w:t xml:space="preserve"> el animal como problema metodológico por excelencia: “En el fondo, toda pregunta de método, es decir, toda pregunta por el modo como podemos y debemos acceder a una cosa e indagarla, guarda relación con la pregunta por el carácter específico de la cosa co</w:t>
      </w:r>
      <w:r w:rsidR="00F831FC">
        <w:t xml:space="preserve">rrespondiente” (2007, </w:t>
      </w:r>
      <w:proofErr w:type="spellStart"/>
      <w:r w:rsidR="00F831FC">
        <w:t>op</w:t>
      </w:r>
      <w:proofErr w:type="spellEnd"/>
      <w:r w:rsidR="00F831FC">
        <w:t>. cit., p. 252). Pregunta metodológica primera: ¿qué acceso propio tenemos como humanos a la cosa? En este caso, ¿qué podemos conocer, indagar, propiamente, esencialmente, del animal y de la piedra, sin que sean definidos violentame</w:t>
      </w:r>
      <w:r w:rsidR="00F831FC">
        <w:t xml:space="preserve">nte a partir de lo humano? </w:t>
      </w:r>
    </w:p>
    <w:p w:rsidR="000A3BC9" w:rsidRDefault="001247D8">
      <w:pPr>
        <w:spacing w:line="360" w:lineRule="auto"/>
        <w:jc w:val="both"/>
      </w:pPr>
      <w:r>
        <w:t xml:space="preserve">          </w:t>
      </w:r>
      <w:r w:rsidR="00F831FC">
        <w:t xml:space="preserve">A la posibilidad </w:t>
      </w:r>
      <w:proofErr w:type="spellStart"/>
      <w:r w:rsidR="00F831FC">
        <w:t>existenciaria</w:t>
      </w:r>
      <w:proofErr w:type="spellEnd"/>
      <w:r w:rsidR="00F831FC">
        <w:t xml:space="preserve"> de tal acceso, Heidegger la llama sobre todo ser-transpuesto (</w:t>
      </w:r>
      <w:proofErr w:type="spellStart"/>
      <w:r w:rsidR="00F831FC">
        <w:rPr>
          <w:i/>
          <w:iCs/>
        </w:rPr>
        <w:t>Versetzensein</w:t>
      </w:r>
      <w:proofErr w:type="spellEnd"/>
      <w:r w:rsidR="00F831FC">
        <w:t xml:space="preserve">). El verbo alemán </w:t>
      </w:r>
      <w:proofErr w:type="spellStart"/>
      <w:r w:rsidR="00F831FC">
        <w:rPr>
          <w:i/>
          <w:iCs/>
        </w:rPr>
        <w:t>versetzen</w:t>
      </w:r>
      <w:proofErr w:type="spellEnd"/>
      <w:r w:rsidR="00F831FC">
        <w:rPr>
          <w:i/>
          <w:iCs/>
        </w:rPr>
        <w:t xml:space="preserve"> </w:t>
      </w:r>
      <w:r w:rsidR="00F831FC">
        <w:t>tiene múltiples sentidos: ponerse en el lugar de otro (</w:t>
      </w:r>
      <w:proofErr w:type="spellStart"/>
      <w:r w:rsidR="00F831FC">
        <w:rPr>
          <w:i/>
          <w:iCs/>
        </w:rPr>
        <w:t>sich</w:t>
      </w:r>
      <w:proofErr w:type="spellEnd"/>
      <w:r w:rsidR="00F831FC">
        <w:rPr>
          <w:i/>
          <w:iCs/>
        </w:rPr>
        <w:t xml:space="preserve"> in </w:t>
      </w:r>
      <w:proofErr w:type="spellStart"/>
      <w:r w:rsidR="00F831FC">
        <w:rPr>
          <w:i/>
          <w:iCs/>
        </w:rPr>
        <w:t>jds</w:t>
      </w:r>
      <w:proofErr w:type="spellEnd"/>
      <w:r w:rsidR="00F831FC">
        <w:rPr>
          <w:i/>
          <w:iCs/>
        </w:rPr>
        <w:t xml:space="preserve">. </w:t>
      </w:r>
      <w:proofErr w:type="spellStart"/>
      <w:r w:rsidR="00F831FC">
        <w:rPr>
          <w:i/>
          <w:iCs/>
        </w:rPr>
        <w:t>Lage</w:t>
      </w:r>
      <w:proofErr w:type="spellEnd"/>
      <w:r w:rsidR="00F831FC">
        <w:rPr>
          <w:i/>
          <w:iCs/>
        </w:rPr>
        <w:t xml:space="preserve"> </w:t>
      </w:r>
      <w:proofErr w:type="spellStart"/>
      <w:r w:rsidR="00F831FC">
        <w:rPr>
          <w:i/>
          <w:iCs/>
        </w:rPr>
        <w:t>versetzen</w:t>
      </w:r>
      <w:proofErr w:type="spellEnd"/>
      <w:r w:rsidR="00F831FC">
        <w:t>) responder</w:t>
      </w:r>
      <w:r w:rsidR="00F831FC">
        <w:t>; mezclar el vino y el agua (</w:t>
      </w:r>
      <w:proofErr w:type="spellStart"/>
      <w:r w:rsidR="00F831FC">
        <w:rPr>
          <w:i/>
          <w:iCs/>
        </w:rPr>
        <w:t>Wein</w:t>
      </w:r>
      <w:proofErr w:type="spellEnd"/>
      <w:r w:rsidR="00F831FC">
        <w:rPr>
          <w:i/>
          <w:iCs/>
        </w:rPr>
        <w:t xml:space="preserve"> </w:t>
      </w:r>
      <w:proofErr w:type="spellStart"/>
      <w:r w:rsidR="00F831FC">
        <w:rPr>
          <w:i/>
          <w:iCs/>
        </w:rPr>
        <w:t>mit</w:t>
      </w:r>
      <w:proofErr w:type="spellEnd"/>
      <w:r w:rsidR="00F831FC">
        <w:rPr>
          <w:i/>
          <w:iCs/>
        </w:rPr>
        <w:t xml:space="preserve"> </w:t>
      </w:r>
      <w:proofErr w:type="spellStart"/>
      <w:r w:rsidR="00F831FC">
        <w:rPr>
          <w:i/>
          <w:iCs/>
        </w:rPr>
        <w:t>Wasser</w:t>
      </w:r>
      <w:proofErr w:type="spellEnd"/>
      <w:r w:rsidR="00F831FC">
        <w:rPr>
          <w:i/>
          <w:iCs/>
        </w:rPr>
        <w:t xml:space="preserve"> </w:t>
      </w:r>
      <w:proofErr w:type="spellStart"/>
      <w:r w:rsidR="00F831FC">
        <w:rPr>
          <w:i/>
          <w:iCs/>
        </w:rPr>
        <w:t>versetzen</w:t>
      </w:r>
      <w:proofErr w:type="spellEnd"/>
      <w:r w:rsidR="00F831FC">
        <w:t>); enraizar una planta de un lado a otro; ponerse en cierta tonalidad emotiva, hacer enojar, aterrorizar a alguien (</w:t>
      </w:r>
      <w:proofErr w:type="spellStart"/>
      <w:r w:rsidR="00F831FC">
        <w:rPr>
          <w:i/>
          <w:iCs/>
        </w:rPr>
        <w:t>jdn</w:t>
      </w:r>
      <w:proofErr w:type="spellEnd"/>
      <w:r w:rsidR="00F831FC">
        <w:rPr>
          <w:i/>
          <w:iCs/>
        </w:rPr>
        <w:t xml:space="preserve">. </w:t>
      </w:r>
      <w:proofErr w:type="spellStart"/>
      <w:r w:rsidR="00F831FC">
        <w:rPr>
          <w:i/>
          <w:iCs/>
        </w:rPr>
        <w:t>im</w:t>
      </w:r>
      <w:proofErr w:type="spellEnd"/>
      <w:r w:rsidR="00F831FC">
        <w:rPr>
          <w:i/>
          <w:iCs/>
        </w:rPr>
        <w:t xml:space="preserve"> </w:t>
      </w:r>
      <w:proofErr w:type="spellStart"/>
      <w:r w:rsidR="00F831FC">
        <w:rPr>
          <w:i/>
          <w:iCs/>
        </w:rPr>
        <w:t>Angst</w:t>
      </w:r>
      <w:proofErr w:type="spellEnd"/>
      <w:r w:rsidR="00F831FC">
        <w:rPr>
          <w:i/>
          <w:iCs/>
        </w:rPr>
        <w:t xml:space="preserve"> </w:t>
      </w:r>
      <w:proofErr w:type="spellStart"/>
      <w:r w:rsidR="00F831FC">
        <w:rPr>
          <w:i/>
          <w:iCs/>
        </w:rPr>
        <w:t>versetzen</w:t>
      </w:r>
      <w:proofErr w:type="spellEnd"/>
      <w:r w:rsidR="00F831FC">
        <w:t xml:space="preserve">; </w:t>
      </w:r>
      <w:proofErr w:type="spellStart"/>
      <w:r w:rsidR="00F831FC">
        <w:rPr>
          <w:i/>
          <w:iCs/>
        </w:rPr>
        <w:t>jdn</w:t>
      </w:r>
      <w:proofErr w:type="spellEnd"/>
      <w:r w:rsidR="00F831FC">
        <w:rPr>
          <w:i/>
          <w:iCs/>
        </w:rPr>
        <w:t xml:space="preserve">. </w:t>
      </w:r>
      <w:proofErr w:type="spellStart"/>
      <w:r w:rsidR="00F831FC">
        <w:rPr>
          <w:i/>
          <w:iCs/>
        </w:rPr>
        <w:t>im</w:t>
      </w:r>
      <w:proofErr w:type="spellEnd"/>
      <w:r w:rsidR="00F831FC">
        <w:rPr>
          <w:i/>
          <w:iCs/>
        </w:rPr>
        <w:t xml:space="preserve"> </w:t>
      </w:r>
      <w:proofErr w:type="spellStart"/>
      <w:r w:rsidR="00F831FC">
        <w:rPr>
          <w:i/>
          <w:iCs/>
        </w:rPr>
        <w:t>Wut</w:t>
      </w:r>
      <w:proofErr w:type="spellEnd"/>
      <w:r w:rsidR="00F831FC">
        <w:rPr>
          <w:i/>
          <w:iCs/>
        </w:rPr>
        <w:t xml:space="preserve"> </w:t>
      </w:r>
      <w:proofErr w:type="spellStart"/>
      <w:r w:rsidR="00F831FC">
        <w:rPr>
          <w:i/>
          <w:iCs/>
        </w:rPr>
        <w:t>versetzen</w:t>
      </w:r>
      <w:proofErr w:type="spellEnd"/>
      <w:r w:rsidR="00F831FC">
        <w:t xml:space="preserve">). La pregunta </w:t>
      </w:r>
      <w:proofErr w:type="spellStart"/>
      <w:r w:rsidR="00F831FC">
        <w:t>heideggeriana</w:t>
      </w:r>
      <w:proofErr w:type="spellEnd"/>
      <w:r w:rsidR="00F831FC">
        <w:t xml:space="preserve"> resuena en </w:t>
      </w:r>
      <w:r w:rsidR="00F831FC">
        <w:t xml:space="preserve">cada uno de estos matices. Recordando que los problemas de la metafísica si bien son trascendentales y originarios, deben ser planteados a partir de una </w:t>
      </w:r>
      <w:proofErr w:type="spellStart"/>
      <w:r w:rsidR="00F831FC">
        <w:rPr>
          <w:i/>
          <w:iCs/>
        </w:rPr>
        <w:t>Stimmung</w:t>
      </w:r>
      <w:proofErr w:type="spellEnd"/>
      <w:r w:rsidR="00F831FC">
        <w:t xml:space="preserve"> comunitaria provisoria para Heidegger, el matiz de </w:t>
      </w:r>
      <w:proofErr w:type="spellStart"/>
      <w:r w:rsidR="00F831FC">
        <w:rPr>
          <w:i/>
          <w:iCs/>
        </w:rPr>
        <w:t>versetzen</w:t>
      </w:r>
      <w:proofErr w:type="spellEnd"/>
      <w:r w:rsidR="00F831FC">
        <w:t xml:space="preserve"> de la posibilidad de poner a otro</w:t>
      </w:r>
      <w:r w:rsidR="00F831FC">
        <w:t xml:space="preserve"> en cierta tonalidad emotiva revela en otro aspecto la pregunta </w:t>
      </w:r>
      <w:proofErr w:type="spellStart"/>
      <w:r w:rsidR="00F831FC">
        <w:t>heideggeriana</w:t>
      </w:r>
      <w:proofErr w:type="spellEnd"/>
      <w:r w:rsidR="00F831FC">
        <w:t>. ¿Puede el dolor de un animal dolernos? ¿Hay tonalidades emotivas exclusivas del hombre o del animal? Si el animal no puede hablar ni preguntarse por el ser, entonces del aburrim</w:t>
      </w:r>
      <w:r w:rsidR="00F831FC">
        <w:t xml:space="preserve">iento profundo está excluido, pero, ¿qué tonalidad emotiva podemos compartir con el animal? </w:t>
      </w:r>
    </w:p>
    <w:p w:rsidR="000A3BC9" w:rsidRDefault="001247D8">
      <w:pPr>
        <w:spacing w:line="360" w:lineRule="auto"/>
        <w:jc w:val="both"/>
      </w:pPr>
      <w:r>
        <w:lastRenderedPageBreak/>
        <w:t xml:space="preserve">         </w:t>
      </w:r>
      <w:r w:rsidR="00F831FC">
        <w:t xml:space="preserve">Por otro lado, el matiz del </w:t>
      </w:r>
      <w:proofErr w:type="spellStart"/>
      <w:r w:rsidR="00F831FC">
        <w:t>transplante</w:t>
      </w:r>
      <w:proofErr w:type="spellEnd"/>
      <w:r w:rsidR="00F831FC">
        <w:t xml:space="preserve">, da a pensar el vínculo con lo vegetal, el ciudadano y el judío. Lo vegetal aparece suprimido y conservado (una extraña </w:t>
      </w:r>
      <w:proofErr w:type="spellStart"/>
      <w:r w:rsidR="00F831FC">
        <w:rPr>
          <w:i/>
          <w:iCs/>
        </w:rPr>
        <w:t>Auf</w:t>
      </w:r>
      <w:r w:rsidR="00F831FC">
        <w:rPr>
          <w:i/>
          <w:iCs/>
        </w:rPr>
        <w:t>hebung</w:t>
      </w:r>
      <w:proofErr w:type="spellEnd"/>
      <w:r w:rsidR="00F831FC">
        <w:t xml:space="preserve"> conservadora) en la vida -a pesar del rechazo </w:t>
      </w:r>
      <w:proofErr w:type="spellStart"/>
      <w:r w:rsidR="00F831FC">
        <w:t>heideggeriano</w:t>
      </w:r>
      <w:proofErr w:type="spellEnd"/>
      <w:r w:rsidR="00F831FC">
        <w:t xml:space="preserve"> a la dialéctica-, y el animal  es, a su vez, el viviente por excelencia. El hombre, aquel muerto-viviente, en su capacidad de morir permite mostrar los límites de lo viviente, y por ello es</w:t>
      </w:r>
      <w:r w:rsidR="00F831FC">
        <w:t xml:space="preserve"> jerarquizado. Pero el ciudadano que vive en el presente ha abandonado sus raíces y el destino del ser, momifica </w:t>
      </w:r>
      <w:proofErr w:type="spellStart"/>
      <w:r w:rsidR="00F831FC">
        <w:t>calculandolo</w:t>
      </w:r>
      <w:proofErr w:type="spellEnd"/>
      <w:r w:rsidR="00F831FC">
        <w:t xml:space="preserve"> todo para maximizar ganancias, siguiendo la lógica judía de la </w:t>
      </w:r>
      <w:proofErr w:type="spellStart"/>
      <w:r w:rsidR="00F831FC">
        <w:t>tecnociencia</w:t>
      </w:r>
      <w:proofErr w:type="spellEnd"/>
      <w:r w:rsidR="00F831FC">
        <w:t xml:space="preserve">.  Heidegger se aterroriza y pregunta: ¿podemos </w:t>
      </w:r>
      <w:proofErr w:type="spellStart"/>
      <w:r w:rsidR="00F831FC">
        <w:t>transpl</w:t>
      </w:r>
      <w:r w:rsidR="00F831FC">
        <w:t>antarnos</w:t>
      </w:r>
      <w:proofErr w:type="spellEnd"/>
      <w:r w:rsidR="00F831FC">
        <w:t xml:space="preserve">, arraigarnos en el animal, o es una vía terrorífica de desarraigo y </w:t>
      </w:r>
      <w:proofErr w:type="spellStart"/>
      <w:r w:rsidR="00F831FC">
        <w:t>desmundanización</w:t>
      </w:r>
      <w:proofErr w:type="spellEnd"/>
      <w:r w:rsidR="00F831FC">
        <w:t xml:space="preserve"> judío que olvida el carácter </w:t>
      </w:r>
      <w:proofErr w:type="spellStart"/>
      <w:r w:rsidR="00F831FC">
        <w:t>destinal</w:t>
      </w:r>
      <w:proofErr w:type="spellEnd"/>
      <w:r w:rsidR="00F831FC">
        <w:t xml:space="preserve"> del ser? </w:t>
      </w:r>
    </w:p>
    <w:p w:rsidR="000A3BC9" w:rsidRDefault="00F831FC">
      <w:pPr>
        <w:spacing w:line="360" w:lineRule="auto"/>
        <w:jc w:val="both"/>
      </w:pPr>
      <w:r>
        <w:t xml:space="preserve">Un problema de la pregunta es quién es el nosotros en la pregunta de Heidegger: no parece ser ni un ciudadano, ni </w:t>
      </w:r>
      <w:r>
        <w:t xml:space="preserve">un judío, ni una mujer, ni un mono, ni accionista de la bolsa, ni un vulgo, ni un </w:t>
      </w:r>
      <w:proofErr w:type="spellStart"/>
      <w:r>
        <w:t>jesuíta</w:t>
      </w:r>
      <w:proofErr w:type="spellEnd"/>
      <w:r>
        <w:t xml:space="preserve"> si seguimos el odio que les dedica a los últimos en los </w:t>
      </w:r>
      <w:r>
        <w:rPr>
          <w:i/>
          <w:iCs/>
        </w:rPr>
        <w:t>Cuadernos negros</w:t>
      </w:r>
      <w:r>
        <w:t xml:space="preserve"> (pp. 274-275), aunque deberíamos profundizar en los márgenes paulinos del seminario. </w:t>
      </w:r>
    </w:p>
    <w:p w:rsidR="000A3BC9" w:rsidRDefault="001247D8">
      <w:pPr>
        <w:spacing w:line="360" w:lineRule="auto"/>
        <w:jc w:val="both"/>
      </w:pPr>
      <w:r>
        <w:t xml:space="preserve">         </w:t>
      </w:r>
      <w:r w:rsidR="00F831FC">
        <w:t>Eventua</w:t>
      </w:r>
      <w:r w:rsidR="00F831FC">
        <w:t xml:space="preserve">lmente, en los </w:t>
      </w:r>
      <w:r w:rsidR="00F831FC">
        <w:rPr>
          <w:i/>
          <w:iCs/>
        </w:rPr>
        <w:t xml:space="preserve">Cuadernos negros </w:t>
      </w:r>
      <w:r w:rsidR="00F831FC">
        <w:t xml:space="preserve">(Heidegger, M. </w:t>
      </w:r>
      <w:r w:rsidR="00F831FC">
        <w:rPr>
          <w:i/>
          <w:iCs/>
        </w:rPr>
        <w:t>Reflexiones VII-XI. Cuadernos negros (1938-1939)</w:t>
      </w:r>
      <w:r w:rsidR="00F831FC">
        <w:t xml:space="preserve">, trad. Alberto </w:t>
      </w:r>
      <w:proofErr w:type="spellStart"/>
      <w:r w:rsidR="00F831FC">
        <w:t>Ciria</w:t>
      </w:r>
      <w:proofErr w:type="spellEnd"/>
      <w:r w:rsidR="00F831FC">
        <w:t xml:space="preserve">, Madrid, Editorial </w:t>
      </w:r>
      <w:proofErr w:type="spellStart"/>
      <w:r w:rsidR="00F831FC">
        <w:t>Trotta</w:t>
      </w:r>
      <w:proofErr w:type="spellEnd"/>
      <w:r w:rsidR="00F831FC">
        <w:t>, pp. 238-239)</w:t>
      </w:r>
      <w:r w:rsidR="00F831FC">
        <w:rPr>
          <w:i/>
          <w:iCs/>
        </w:rPr>
        <w:t xml:space="preserve"> </w:t>
      </w:r>
      <w:r w:rsidR="00F831FC">
        <w:t>señala:</w:t>
      </w:r>
    </w:p>
    <w:p w:rsidR="000A3BC9" w:rsidRDefault="00F831FC">
      <w:pPr>
        <w:spacing w:line="360" w:lineRule="auto"/>
        <w:ind w:left="567" w:right="340"/>
        <w:jc w:val="both"/>
      </w:pPr>
      <w:r>
        <w:rPr>
          <w:rStyle w:val="Ancladenotaalpie"/>
          <w:rFonts w:ascii="Times New Roman" w:hAnsi="Times New Roman"/>
          <w:sz w:val="22"/>
          <w:szCs w:val="22"/>
          <w:vertAlign w:val="baseline"/>
        </w:rPr>
        <w:t>La designación de piedra, animal y hombre mediante el tipo de referencia al mundo (cf. lecc</w:t>
      </w:r>
      <w:r>
        <w:rPr>
          <w:rStyle w:val="Ancladenotaalpie"/>
          <w:rFonts w:ascii="Times New Roman" w:hAnsi="Times New Roman"/>
          <w:sz w:val="22"/>
          <w:szCs w:val="22"/>
          <w:vertAlign w:val="baseline"/>
        </w:rPr>
        <w:t>iones de 1929/1930) hay que fijarla con el planteamiento de la pregunta, y sin embargo es insuficiente. La dificultad radica en la definición de animal como «pobre de mundo», a pesar de las salvedades que llevan a restringir el concepto de «pobreza» Las fo</w:t>
      </w:r>
      <w:r>
        <w:rPr>
          <w:rStyle w:val="Ancladenotaalpie"/>
          <w:rFonts w:ascii="Times New Roman" w:hAnsi="Times New Roman"/>
          <w:sz w:val="22"/>
          <w:szCs w:val="22"/>
          <w:vertAlign w:val="baseline"/>
        </w:rPr>
        <w:t>rmulaciones más adecuadas de los ámbitos de la cuestión no son: «sin mundo», «pobre de mundo» y «configurador de mundo»; sino: «sin campo y sin mundo», «ofuscado con su campo y sin mundo» y «configurando mundo y abriendo la tierra». En ello, la designación</w:t>
      </w:r>
      <w:r>
        <w:rPr>
          <w:rStyle w:val="Ancladenotaalpie"/>
          <w:rFonts w:ascii="Times New Roman" w:hAnsi="Times New Roman"/>
          <w:sz w:val="22"/>
          <w:szCs w:val="22"/>
          <w:vertAlign w:val="baseline"/>
        </w:rPr>
        <w:t xml:space="preserve"> de la «piedra» como «sin campo y sin mundo» exige a la vez, y previamente, la determinación «positiva» propia. ¿Pero cómo hay que plantear esta determinación «positiva»? Pese a todo, desde la «tierra», pero entonces, rotundamente, incluso desde el «mundo»</w:t>
      </w:r>
      <w:r>
        <w:rPr>
          <w:rStyle w:val="Ancladenotaalpie"/>
          <w:rFonts w:ascii="Times New Roman" w:hAnsi="Times New Roman"/>
          <w:sz w:val="22"/>
          <w:szCs w:val="22"/>
          <w:vertAlign w:val="baseline"/>
        </w:rPr>
        <w:t>.</w:t>
      </w:r>
    </w:p>
    <w:p w:rsidR="000A3BC9" w:rsidRDefault="00F831FC">
      <w:pPr>
        <w:spacing w:line="360" w:lineRule="auto"/>
        <w:jc w:val="both"/>
      </w:pPr>
      <w:r>
        <w:t xml:space="preserve">El cambio de nombre a las tesis profundiza algo que es esencial a la ontología negativa, que es el privilegio del campar y la tierra, que llega a negar completamente el mundo al animal, pero también el arraigo. Si no es esto lo suficientemente claro </w:t>
      </w:r>
      <w:r>
        <w:lastRenderedPageBreak/>
        <w:t>para</w:t>
      </w:r>
      <w:r>
        <w:t xml:space="preserve"> dar cuenta del vínculo con el totalitarismo antisemita, en </w:t>
      </w:r>
      <w:r>
        <w:rPr>
          <w:i/>
          <w:iCs/>
        </w:rPr>
        <w:t>Reflexiones VII, aforismo V (</w:t>
      </w:r>
      <w:proofErr w:type="spellStart"/>
      <w:r>
        <w:rPr>
          <w:i/>
          <w:iCs/>
        </w:rPr>
        <w:t>Ibid</w:t>
      </w:r>
      <w:proofErr w:type="spellEnd"/>
      <w:r>
        <w:rPr>
          <w:i/>
          <w:iCs/>
        </w:rPr>
        <w:t xml:space="preserve">., p. 88) </w:t>
      </w:r>
      <w:r>
        <w:t>deja al judaísmo en el mismo plano que la piedra y el animal:</w:t>
      </w:r>
    </w:p>
    <w:p w:rsidR="000A3BC9" w:rsidRDefault="00F831FC">
      <w:pPr>
        <w:spacing w:line="360" w:lineRule="auto"/>
        <w:ind w:left="567" w:right="340"/>
        <w:jc w:val="both"/>
        <w:rPr>
          <w:sz w:val="22"/>
          <w:szCs w:val="22"/>
        </w:rPr>
      </w:pPr>
      <w:r>
        <w:rPr>
          <w:sz w:val="22"/>
          <w:szCs w:val="22"/>
        </w:rPr>
        <w:t>Una de las figuras más ocultas de lo gigantesco, y quizá la más antigua, es la tenaz habili</w:t>
      </w:r>
      <w:r>
        <w:rPr>
          <w:sz w:val="22"/>
          <w:szCs w:val="22"/>
        </w:rPr>
        <w:t>dad a la hora de calcular y desplazar y mezclarlo todo de forma confusa, con lo cual se fundamenta esa falta de mundo que es propia del judaísmo.</w:t>
      </w:r>
    </w:p>
    <w:p w:rsidR="000A3BC9" w:rsidRDefault="001247D8">
      <w:pPr>
        <w:spacing w:line="360" w:lineRule="auto"/>
        <w:jc w:val="both"/>
      </w:pPr>
      <w:r>
        <w:t xml:space="preserve">         </w:t>
      </w:r>
      <w:r w:rsidR="00F831FC">
        <w:t>Volviendo al seminario, Heidegger señala que la transposición no es un como sí (</w:t>
      </w:r>
      <w:proofErr w:type="spellStart"/>
      <w:r w:rsidR="00F831FC">
        <w:rPr>
          <w:i/>
          <w:iCs/>
        </w:rPr>
        <w:t>als</w:t>
      </w:r>
      <w:proofErr w:type="spellEnd"/>
      <w:r w:rsidR="00F831FC">
        <w:rPr>
          <w:i/>
          <w:iCs/>
        </w:rPr>
        <w:t xml:space="preserve"> </w:t>
      </w:r>
      <w:proofErr w:type="spellStart"/>
      <w:r w:rsidR="00F831FC">
        <w:rPr>
          <w:i/>
          <w:iCs/>
        </w:rPr>
        <w:t>ob</w:t>
      </w:r>
      <w:proofErr w:type="spellEnd"/>
      <w:r w:rsidR="00F831FC">
        <w:t xml:space="preserve"> kantiano) en el que uno</w:t>
      </w:r>
      <w:r w:rsidR="00F831FC">
        <w:t xml:space="preserve"> se olvida de quién es y se representa las vivencias de otro; sino más bien propone pensarlo desde un acompañar a otro, sin anular la diferencia en una síntesis totalizadora, que permite tanto extraviar al otro como dar con sus límites. Heidegger niega que</w:t>
      </w:r>
      <w:r w:rsidR="00F831FC">
        <w:t xml:space="preserve"> la transposición, considerada desde el sentido moderno, sea una pregunta inteligente con respecto al de un hombre en otro hombre ya que no hay hombres-cápsulas-</w:t>
      </w:r>
      <w:proofErr w:type="spellStart"/>
      <w:r w:rsidR="00F831FC">
        <w:t>robinsons</w:t>
      </w:r>
      <w:proofErr w:type="spellEnd"/>
      <w:r w:rsidR="00F831FC">
        <w:t xml:space="preserve"> sino que incesantemente nos encontramos atravesados por el otro. Lo que hay con otros</w:t>
      </w:r>
      <w:r w:rsidR="00F831FC">
        <w:t xml:space="preserve"> hombres es ser-con (</w:t>
      </w:r>
      <w:proofErr w:type="spellStart"/>
      <w:r w:rsidR="00F831FC">
        <w:rPr>
          <w:i/>
          <w:iCs/>
        </w:rPr>
        <w:t>Mitsein</w:t>
      </w:r>
      <w:proofErr w:type="spellEnd"/>
      <w:r w:rsidR="00F831FC">
        <w:t>), y no ser-transpuesto (</w:t>
      </w:r>
      <w:proofErr w:type="spellStart"/>
      <w:r w:rsidR="00F831FC">
        <w:rPr>
          <w:i/>
          <w:iCs/>
        </w:rPr>
        <w:t>Versetzensein</w:t>
      </w:r>
      <w:proofErr w:type="spellEnd"/>
      <w:r w:rsidR="00F831FC">
        <w:t xml:space="preserve">). A partir de la experiencia lingüística del </w:t>
      </w:r>
      <w:proofErr w:type="spellStart"/>
      <w:r w:rsidR="00F831FC">
        <w:t>desocultamiento</w:t>
      </w:r>
      <w:proofErr w:type="spellEnd"/>
      <w:r w:rsidR="00F831FC">
        <w:t xml:space="preserve">, del </w:t>
      </w:r>
      <w:r w:rsidR="00F831FC">
        <w:rPr>
          <w:i/>
          <w:iCs/>
        </w:rPr>
        <w:t xml:space="preserve">logos </w:t>
      </w:r>
      <w:r w:rsidR="00F831FC">
        <w:t>es posible para los hombres "compartir conjuntamente el mismo comportamiento sin que lo compartido se despedace" (200</w:t>
      </w:r>
      <w:r w:rsidR="00F831FC">
        <w:t>7, p. 255)</w:t>
      </w:r>
      <w:r w:rsidR="00F831FC">
        <w:rPr>
          <w:rStyle w:val="Ancladenotaalpie"/>
          <w:vertAlign w:val="baseline"/>
        </w:rPr>
        <w:t>. Al igual que Aristóteles, organiza a los vivientes en los que tienen acceso al logos y a la política, y a los que no tienen acceso al logos ni a la política, solamente que abierto más originariamente y desde el mundo</w:t>
      </w:r>
      <w:proofErr w:type="gramStart"/>
      <w:r w:rsidR="00F831FC">
        <w:rPr>
          <w:rStyle w:val="Ancladenotaalpie"/>
          <w:vertAlign w:val="baseline"/>
        </w:rPr>
        <w:t>.(</w:t>
      </w:r>
      <w:proofErr w:type="gramEnd"/>
      <w:r w:rsidR="00F831FC">
        <w:rPr>
          <w:rStyle w:val="Ancladenotaalpie"/>
          <w:vertAlign w:val="baseline"/>
        </w:rPr>
        <w:t xml:space="preserve">2007;p.366)               </w:t>
      </w:r>
      <w:r w:rsidR="00F831FC">
        <w:rPr>
          <w:rStyle w:val="Ancladenotaalpie"/>
          <w:vertAlign w:val="baseline"/>
        </w:rPr>
        <w:t xml:space="preserve">                                                                                                                                                                                                                                          </w:t>
      </w:r>
      <w:r w:rsidR="00F831FC">
        <w:t>¿Y el animal? Es posib</w:t>
      </w:r>
      <w:r w:rsidR="00F831FC">
        <w:t xml:space="preserve">le fundamentalmente pero no fácticamente, lo cual lo deja a la par del </w:t>
      </w:r>
      <w:r w:rsidR="00F831FC">
        <w:t>hombre</w:t>
      </w:r>
      <w:r w:rsidR="00F831FC">
        <w:t xml:space="preserve">, ya que nadie puede introducirse fácticamente en otro. Sin embargo, tal posibilidad responde al </w:t>
      </w:r>
      <w:proofErr w:type="spellStart"/>
      <w:r w:rsidR="00F831FC">
        <w:rPr>
          <w:i/>
          <w:iCs/>
        </w:rPr>
        <w:t>Versetzensein</w:t>
      </w:r>
      <w:proofErr w:type="spellEnd"/>
      <w:r w:rsidR="00F831FC">
        <w:t xml:space="preserve"> y no al </w:t>
      </w:r>
      <w:proofErr w:type="spellStart"/>
      <w:r w:rsidR="00F831FC">
        <w:rPr>
          <w:i/>
          <w:iCs/>
        </w:rPr>
        <w:t>Mitsein</w:t>
      </w:r>
      <w:proofErr w:type="spellEnd"/>
      <w:r w:rsidR="00F831FC">
        <w:rPr>
          <w:i/>
          <w:iCs/>
        </w:rPr>
        <w:t xml:space="preserve">. </w:t>
      </w:r>
      <w:r w:rsidR="00F831FC">
        <w:t xml:space="preserve">La cuestión de una lógica </w:t>
      </w:r>
      <w:r w:rsidR="00F831FC">
        <w:t>representativa</w:t>
      </w:r>
      <w:r w:rsidR="00F831FC">
        <w:t xml:space="preserve"> es suplementada y sostenida entonces en el vínculo del hombre con el animal. El problema se torna más intenso todavía cuando en el parágrafo 50 señala que hay </w:t>
      </w:r>
      <w:proofErr w:type="spellStart"/>
      <w:r w:rsidR="00F831FC">
        <w:t>trasponibilidad</w:t>
      </w:r>
      <w:proofErr w:type="spellEnd"/>
      <w:r w:rsidR="00F831FC">
        <w:t xml:space="preserve"> pero no acompañamiento con el animal</w:t>
      </w:r>
      <w:r w:rsidR="00F831FC">
        <w:rPr>
          <w:rStyle w:val="Ancladenotaalpie"/>
        </w:rPr>
        <w:t xml:space="preserve"> </w:t>
      </w:r>
      <w:r w:rsidR="00F831FC">
        <w:rPr>
          <w:rStyle w:val="Ancladenotaalpie"/>
          <w:vertAlign w:val="baseline"/>
        </w:rPr>
        <w:t>(2007, p. 261)</w:t>
      </w:r>
      <w:r w:rsidR="00F831FC">
        <w:t xml:space="preserve">. Lo que tal </w:t>
      </w:r>
      <w:proofErr w:type="spellStart"/>
      <w:r w:rsidR="00F831FC">
        <w:t>trasponibilidad</w:t>
      </w:r>
      <w:proofErr w:type="spellEnd"/>
      <w:r w:rsidR="00F831FC">
        <w:t xml:space="preserve"> </w:t>
      </w:r>
      <w:r w:rsidR="00F831FC">
        <w:t>fundamenta es una lógica del cálculo y la vivisección con respecto al animal como evidencia el ejemplo de la abeja, en palabras de Heidegger: "si se le secciona con cuidado el abdomen mientras está libando, sigue bebiendo tranquilamente, mientras que la mi</w:t>
      </w:r>
      <w:r w:rsidR="00F831FC">
        <w:t xml:space="preserve">el va saliendo por detrás. [...] Más bien, simplemente está absorta en la comida." (2007, p. 295) y de allí se sigue que "porque el </w:t>
      </w:r>
      <w:proofErr w:type="spellStart"/>
      <w:r w:rsidR="00F831FC">
        <w:t>perturbamiento</w:t>
      </w:r>
      <w:proofErr w:type="spellEnd"/>
      <w:r w:rsidR="00F831FC">
        <w:t xml:space="preserve"> forma parte de la esencia del animal, el animal no puede morir, sino </w:t>
      </w:r>
      <w:r w:rsidR="00F831FC">
        <w:lastRenderedPageBreak/>
        <w:t>sólo acabar" (2007, p. 322</w:t>
      </w:r>
      <w:proofErr w:type="gramStart"/>
      <w:r w:rsidR="00F831FC">
        <w:t>)Heidegger</w:t>
      </w:r>
      <w:proofErr w:type="gramEnd"/>
      <w:r w:rsidR="00F831FC">
        <w:t>, su</w:t>
      </w:r>
      <w:r w:rsidR="00F831FC">
        <w:t>giere otra vía que no desarrolla, cuando (2007, p. 255) pregunta por la transposición con respecto a la piedra. Diríamos es imposible en la mayoría de las situaciones, sobre todo entre metafísica y ciencia, aunque sin embargo sería posible  animarlas, de u</w:t>
      </w:r>
      <w:r w:rsidR="00F831FC">
        <w:t xml:space="preserve">n modo no imaginario sino verdadero, desde el mito y el arte. Desde aquella potencia de la verdad de la animación como transposición, se propone indagar en </w:t>
      </w:r>
      <w:r w:rsidR="00F831FC">
        <w:rPr>
          <w:i/>
          <w:iCs/>
        </w:rPr>
        <w:t xml:space="preserve">las campanas no tienen paz </w:t>
      </w:r>
      <w:r w:rsidR="00F831FC">
        <w:t>de Del Barco (</w:t>
      </w:r>
      <w:r w:rsidR="00F831FC">
        <w:rPr>
          <w:rStyle w:val="Ancladenotaalpie"/>
          <w:vertAlign w:val="baseline"/>
        </w:rPr>
        <w:t>2013. Buenos Aires: Grupo Editor Latinoamericano, pp. 117-1</w:t>
      </w:r>
      <w:r w:rsidR="00F831FC">
        <w:rPr>
          <w:rStyle w:val="Ancladenotaalpie"/>
          <w:vertAlign w:val="baseline"/>
        </w:rPr>
        <w:t>23)</w:t>
      </w:r>
      <w:r w:rsidR="00F831FC">
        <w:t xml:space="preserve">. </w:t>
      </w:r>
    </w:p>
    <w:p w:rsidR="000A3BC9" w:rsidRDefault="00F831FC">
      <w:pPr>
        <w:spacing w:line="360" w:lineRule="auto"/>
        <w:jc w:val="both"/>
      </w:pPr>
      <w:r>
        <w:t xml:space="preserve">En el relato 17 la tesis de Heidegger y </w:t>
      </w:r>
      <w:proofErr w:type="spellStart"/>
      <w:r>
        <w:t>Fink</w:t>
      </w:r>
      <w:proofErr w:type="spellEnd"/>
      <w:r>
        <w:t xml:space="preserve">, del mundo como juego, es llevada hacia el umbral ni animal ni humano de la metamorfosis; patentizando el carácter </w:t>
      </w:r>
      <w:proofErr w:type="spellStart"/>
      <w:r>
        <w:t>biopolítico</w:t>
      </w:r>
      <w:proofErr w:type="spellEnd"/>
      <w:r>
        <w:t xml:space="preserve"> de quién es animal y quién es humano, pero esta vez, desde un niño cazador de </w:t>
      </w:r>
      <w:r>
        <w:t xml:space="preserve">avestruces, que deviene avestruz muerta y resurrecta como juego: </w:t>
      </w:r>
    </w:p>
    <w:p w:rsidR="000A3BC9" w:rsidRDefault="00F831FC">
      <w:pPr>
        <w:spacing w:line="360" w:lineRule="auto"/>
        <w:ind w:left="567" w:right="340"/>
        <w:jc w:val="both"/>
      </w:pPr>
      <w:r>
        <w:rPr>
          <w:sz w:val="22"/>
          <w:szCs w:val="22"/>
        </w:rPr>
        <w:t>inventó un juego o mejor dicho tal como él lo reconoció en una conversación con amigos el juego apareció completo y de repente [...] ese día como viniendo del desierto apareció un hombre rod</w:t>
      </w:r>
      <w:r>
        <w:rPr>
          <w:sz w:val="22"/>
          <w:szCs w:val="22"/>
        </w:rPr>
        <w:t xml:space="preserve">eado de seis chicos de los cuales cuatro eran mujeres y dos varones [...] no iban a ninguna parte los siete se pararon junto al avestruz muerto y se quedaron inmóviles allí sin esperar nada o esperando tal vez que el avestruz resucitara el más chiquito se </w:t>
      </w:r>
      <w:r>
        <w:rPr>
          <w:sz w:val="22"/>
          <w:szCs w:val="22"/>
        </w:rPr>
        <w:t>sentó sobre una piedra parecía un montón de huesos sin piel sin carne sin alma algo una curva totalmente inexpresiva</w:t>
      </w:r>
    </w:p>
    <w:p w:rsidR="000A3BC9" w:rsidRDefault="00F831FC">
      <w:pPr>
        <w:spacing w:line="360" w:lineRule="auto"/>
        <w:ind w:left="567" w:right="340"/>
        <w:jc w:val="both"/>
        <w:rPr>
          <w:sz w:val="22"/>
          <w:szCs w:val="22"/>
        </w:rPr>
      </w:pPr>
      <w:r>
        <w:rPr>
          <w:sz w:val="22"/>
          <w:szCs w:val="22"/>
        </w:rPr>
        <w:t xml:space="preserve">en la mente del avestruz cruzó algo así como un relámpago pensó o más bien sintió que había llegado su hora o mejor dicho la hora de jugar </w:t>
      </w:r>
      <w:r>
        <w:rPr>
          <w:sz w:val="22"/>
          <w:szCs w:val="22"/>
        </w:rPr>
        <w:t>por primera vez  y posiblemente por última vez [...] el avestruz se dirigió al hombre invitándolo a descansar y a comer alguna cosa lo invitó a él y a sus hijos no sé por qué dijo hijos pero le dijo [...] el hombre y los chicos comieron los restos de un gu</w:t>
      </w:r>
      <w:r>
        <w:rPr>
          <w:sz w:val="22"/>
          <w:szCs w:val="22"/>
        </w:rPr>
        <w:t>iso frío el hombre se movía con lentitud y aparentemente sin apetito en cambio los chicos raspaban con las uñas el fondo de la olla [...]hasta que el avestruz comenzó a hablar refiriéndose a lo que sin dilaciones llamó el juego</w:t>
      </w:r>
    </w:p>
    <w:p w:rsidR="000A3BC9" w:rsidRDefault="00F831FC">
      <w:pPr>
        <w:spacing w:line="360" w:lineRule="auto"/>
        <w:ind w:left="567" w:right="340"/>
        <w:jc w:val="both"/>
        <w:rPr>
          <w:sz w:val="22"/>
          <w:szCs w:val="22"/>
        </w:rPr>
      </w:pPr>
      <w:proofErr w:type="gramStart"/>
      <w:r>
        <w:rPr>
          <w:sz w:val="22"/>
          <w:szCs w:val="22"/>
        </w:rPr>
        <w:t>no</w:t>
      </w:r>
      <w:proofErr w:type="gramEnd"/>
      <w:r>
        <w:rPr>
          <w:sz w:val="22"/>
          <w:szCs w:val="22"/>
        </w:rPr>
        <w:t xml:space="preserve"> podía explicar en qué con</w:t>
      </w:r>
      <w:r>
        <w:rPr>
          <w:sz w:val="22"/>
          <w:szCs w:val="22"/>
        </w:rPr>
        <w:t xml:space="preserve">sistía el juego porque el juego no se puede explicar pues no tiene explicaciones es algo que hay que jugar sometiéndose de entrada a su </w:t>
      </w:r>
      <w:proofErr w:type="spellStart"/>
      <w:r>
        <w:rPr>
          <w:sz w:val="22"/>
          <w:szCs w:val="22"/>
        </w:rPr>
        <w:t>impredecibilidad</w:t>
      </w:r>
      <w:proofErr w:type="spellEnd"/>
      <w:r>
        <w:rPr>
          <w:sz w:val="22"/>
          <w:szCs w:val="22"/>
        </w:rPr>
        <w:t xml:space="preserve"> y a su violencia una violencia carnal y espiritual o que consumía la carne con un torrente de formas id</w:t>
      </w:r>
      <w:r>
        <w:rPr>
          <w:sz w:val="22"/>
          <w:szCs w:val="22"/>
        </w:rPr>
        <w:t>eales [...]</w:t>
      </w:r>
    </w:p>
    <w:p w:rsidR="000A3BC9" w:rsidRDefault="00F831FC">
      <w:pPr>
        <w:spacing w:line="360" w:lineRule="auto"/>
        <w:ind w:left="567" w:right="340"/>
        <w:jc w:val="both"/>
      </w:pPr>
      <w:r>
        <w:rPr>
          <w:sz w:val="22"/>
          <w:szCs w:val="22"/>
        </w:rPr>
        <w:t xml:space="preserve">el hombre parece libre de jugar como quiera mientras que yo el avestruz estoy entrando en algo así como una parálisis progresiva ellos han llegado a unirse en una única masa desde la que se desprenden brazos y piernas masa desde la que se </w:t>
      </w:r>
      <w:r>
        <w:rPr>
          <w:sz w:val="22"/>
          <w:szCs w:val="22"/>
        </w:rPr>
        <w:lastRenderedPageBreak/>
        <w:t>despr</w:t>
      </w:r>
      <w:r>
        <w:rPr>
          <w:sz w:val="22"/>
          <w:szCs w:val="22"/>
        </w:rPr>
        <w:t xml:space="preserve">enden brazos y piernas una masa con sólo dos ojos que evitan con sumo cuidado mirarme de frente y así soy llevado hacia un rincón esto significa que estoy arrinconado que la iniquidad del hombre y los chicos ha tenido éxito[...] </w:t>
      </w:r>
      <w:r>
        <w:rPr>
          <w:i/>
          <w:iCs/>
          <w:sz w:val="22"/>
          <w:szCs w:val="22"/>
        </w:rPr>
        <w:t xml:space="preserve">siento que hay otro que me </w:t>
      </w:r>
      <w:r>
        <w:rPr>
          <w:i/>
          <w:iCs/>
          <w:sz w:val="22"/>
          <w:szCs w:val="22"/>
        </w:rPr>
        <w:t>monta y me hace correr como antes yo hacía correr a los avestruces y ya no doy más mis rodillas ceden y estoy por caer voy a caer</w:t>
      </w:r>
    </w:p>
    <w:p w:rsidR="000A3BC9" w:rsidRDefault="001247D8">
      <w:pPr>
        <w:spacing w:line="360" w:lineRule="auto"/>
        <w:jc w:val="both"/>
      </w:pPr>
      <w:r>
        <w:t xml:space="preserve">        </w:t>
      </w:r>
      <w:bookmarkStart w:id="0" w:name="_GoBack"/>
      <w:bookmarkEnd w:id="0"/>
      <w:r w:rsidR="00F831FC">
        <w:t xml:space="preserve">Del Barco muestra así un umbral, la comunidad de vivientes ni animal ni humana, en el juego radical de pasaje de niño </w:t>
      </w:r>
      <w:proofErr w:type="gramStart"/>
      <w:r w:rsidR="00F831FC">
        <w:t>a la</w:t>
      </w:r>
      <w:proofErr w:type="gramEnd"/>
      <w:r w:rsidR="00F831FC">
        <w:t xml:space="preserve"> ave</w:t>
      </w:r>
      <w:r w:rsidR="00F831FC">
        <w:t>struz que acaba de asesinar; extraño mundo del juego que es metamorfosis, asesinato, resurrección y muerte final. Sin embargo, a la inocencia del juego del niño cazador –su versión decadente quizás sea la del autonomismo irresponsable de sectores ilustrado</w:t>
      </w:r>
      <w:r w:rsidR="00F831FC">
        <w:t>s–, le sigue la oposición radical del mal del hombre, que rápidamente se agrupa contra él. Una vez consolidada la oposición hombres y niños – avestruz, la guerra contra el animal –que es una forma de la lucha de clases, de la derrota del proletariado– se d</w:t>
      </w:r>
      <w:r w:rsidR="00F831FC">
        <w:t xml:space="preserve">esata sin que sea posible para el avestruz jugar: la libertad del juego es solo para los humanos que la hacen correr. </w:t>
      </w:r>
      <w:proofErr w:type="spellStart"/>
      <w:r w:rsidR="00F831FC">
        <w:t>Agamben</w:t>
      </w:r>
      <w:proofErr w:type="spellEnd"/>
      <w:r w:rsidR="00F831FC">
        <w:t xml:space="preserve"> señala, y esto es lo que Heidegger deja impensado, que “los griegos tenían acceso tanto a la animalidad que a la divinidad, pero n</w:t>
      </w:r>
      <w:r w:rsidR="00F831FC">
        <w:t xml:space="preserve">o a lo humano como esfera autónoma. Cristo nos separó tanto del animal que de Dios y nos ha condenado a lo humano” (2010, p. 29). La metamorfosis es el arcano de la máquina </w:t>
      </w:r>
      <w:proofErr w:type="spellStart"/>
      <w:r w:rsidR="00F831FC">
        <w:t>especista</w:t>
      </w:r>
      <w:proofErr w:type="spellEnd"/>
      <w:r w:rsidR="00F831FC">
        <w:t>; su desactivación está en un estudio interrumpa la separación.</w:t>
      </w:r>
    </w:p>
    <w:p w:rsidR="000A3BC9" w:rsidRDefault="00F831FC">
      <w:pPr>
        <w:spacing w:line="360" w:lineRule="auto"/>
        <w:jc w:val="both"/>
      </w:pPr>
      <w:proofErr w:type="spellStart"/>
      <w:r>
        <w:t>Scholem</w:t>
      </w:r>
      <w:proofErr w:type="spellEnd"/>
      <w:r>
        <w:t xml:space="preserve"> ac</w:t>
      </w:r>
      <w:r>
        <w:t xml:space="preserve">usa a </w:t>
      </w:r>
      <w:proofErr w:type="spellStart"/>
      <w:r>
        <w:t>Benjamin</w:t>
      </w:r>
      <w:proofErr w:type="spellEnd"/>
      <w:r>
        <w:t xml:space="preserve"> de haber escrito un credo comunista. La respuesta de </w:t>
      </w:r>
      <w:proofErr w:type="spellStart"/>
      <w:r>
        <w:t>Benjamin</w:t>
      </w:r>
      <w:proofErr w:type="spellEnd"/>
      <w:r>
        <w:t xml:space="preserve">, del 6 de mayo de 1934 desde París (2018), guarda la clave de un comunismo no ortodoxo, necesario para plantear una comunidad de vivientes, exigencia comunista –diciéndolo con </w:t>
      </w:r>
      <w:proofErr w:type="spellStart"/>
      <w:r>
        <w:t>Cav</w:t>
      </w:r>
      <w:r>
        <w:t>alletti</w:t>
      </w:r>
      <w:proofErr w:type="spellEnd"/>
      <w:r>
        <w:t xml:space="preserve"> (2011</w:t>
      </w:r>
      <w:proofErr w:type="gramStart"/>
      <w:r>
        <w:t>)–</w:t>
      </w:r>
      <w:proofErr w:type="gramEnd"/>
      <w:r>
        <w:t xml:space="preserve"> necesaria para interrumpir el genocidio de lo viviente en curso:</w:t>
      </w:r>
    </w:p>
    <w:p w:rsidR="000A3BC9" w:rsidRDefault="00F831FC">
      <w:pPr>
        <w:spacing w:line="360" w:lineRule="auto"/>
        <w:ind w:left="567" w:right="907"/>
        <w:jc w:val="both"/>
      </w:pPr>
      <w:r>
        <w:rPr>
          <w:sz w:val="20"/>
          <w:szCs w:val="20"/>
        </w:rPr>
        <w:t>un credo es la última cosa a la que mi comunismo se parece; que –aún al costo de su ortodoxia– mi comunismo no es nada más que la expresión de ciertas experiencias que he atra</w:t>
      </w:r>
      <w:r>
        <w:rPr>
          <w:sz w:val="20"/>
          <w:szCs w:val="20"/>
        </w:rPr>
        <w:t xml:space="preserve">vesado en mi pensamiento y en mi vida: esto es una drástica, no infértil expresión del hecho que la presente industria intelectual encuentra imposible hacer lugar para mi pensamiento, así como el orden económico en curso hace imposible establecer mi vida: </w:t>
      </w:r>
      <w:r>
        <w:rPr>
          <w:sz w:val="20"/>
          <w:szCs w:val="20"/>
        </w:rPr>
        <w:t>que esto representa el obvio, razonado intento por parte de un hombre que está completamente o casi completamente privado de medios de producción, de exigir su derecho a ellos, tanto en su pensamiento como en su vida.</w:t>
      </w:r>
    </w:p>
    <w:p w:rsidR="000A3BC9" w:rsidRDefault="00F831FC">
      <w:pPr>
        <w:spacing w:line="360" w:lineRule="auto"/>
        <w:ind w:right="907"/>
        <w:jc w:val="both"/>
        <w:rPr>
          <w:rStyle w:val="Ancladenotaalpie"/>
          <w:b/>
          <w:bCs/>
          <w:vertAlign w:val="baseline"/>
        </w:rPr>
      </w:pPr>
      <w:r>
        <w:br w:type="page"/>
      </w:r>
    </w:p>
    <w:p w:rsidR="000A3BC9" w:rsidRDefault="00F831FC">
      <w:pPr>
        <w:spacing w:line="360" w:lineRule="auto"/>
        <w:ind w:right="907"/>
        <w:jc w:val="both"/>
      </w:pPr>
      <w:r>
        <w:rPr>
          <w:rStyle w:val="Ancladenotaalpie"/>
          <w:b/>
          <w:bCs/>
          <w:vertAlign w:val="baseline"/>
        </w:rPr>
        <w:lastRenderedPageBreak/>
        <w:t>Bibliografía</w:t>
      </w:r>
    </w:p>
    <w:p w:rsidR="000A3BC9" w:rsidRDefault="00F831FC">
      <w:pPr>
        <w:tabs>
          <w:tab w:val="left" w:pos="8280"/>
        </w:tabs>
        <w:spacing w:line="360" w:lineRule="auto"/>
        <w:jc w:val="both"/>
      </w:pPr>
      <w:proofErr w:type="spellStart"/>
      <w:r>
        <w:rPr>
          <w:rStyle w:val="Ancladenotaalpie"/>
          <w:vertAlign w:val="baseline"/>
        </w:rPr>
        <w:t>Agamben</w:t>
      </w:r>
      <w:proofErr w:type="spellEnd"/>
      <w:r>
        <w:rPr>
          <w:rStyle w:val="Ancladenotaalpie"/>
          <w:vertAlign w:val="baseline"/>
        </w:rPr>
        <w:t xml:space="preserve">, Giorgio. </w:t>
      </w:r>
      <w:r>
        <w:rPr>
          <w:rFonts w:ascii="Liberation Serif;Times New Roma" w:hAnsi="Liberation Serif;Times New Roma" w:cs="Liberation Serif;Times New Roma"/>
        </w:rPr>
        <w:t>1982.</w:t>
      </w:r>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Il</w:t>
      </w:r>
      <w:proofErr w:type="spellEnd"/>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linguaggio</w:t>
      </w:r>
      <w:proofErr w:type="spellEnd"/>
      <w:r>
        <w:rPr>
          <w:rFonts w:ascii="Liberation Serif;Times New Roma" w:hAnsi="Liberation Serif;Times New Roma" w:cs="Liberation Serif;Times New Roma"/>
          <w:i/>
        </w:rPr>
        <w:t xml:space="preserve"> e la </w:t>
      </w:r>
      <w:proofErr w:type="spellStart"/>
      <w:r>
        <w:rPr>
          <w:rFonts w:ascii="Liberation Serif;Times New Roma" w:hAnsi="Liberation Serif;Times New Roma" w:cs="Liberation Serif;Times New Roma"/>
          <w:i/>
        </w:rPr>
        <w:t>morte</w:t>
      </w:r>
      <w:proofErr w:type="spellEnd"/>
      <w:r>
        <w:rPr>
          <w:rFonts w:ascii="Liberation Serif;Times New Roma" w:hAnsi="Liberation Serif;Times New Roma" w:cs="Liberation Serif;Times New Roma"/>
          <w:i/>
        </w:rPr>
        <w:t xml:space="preserve">. Un seminario </w:t>
      </w:r>
      <w:proofErr w:type="spellStart"/>
      <w:r>
        <w:rPr>
          <w:rFonts w:ascii="Liberation Serif;Times New Roma" w:hAnsi="Liberation Serif;Times New Roma" w:cs="Liberation Serif;Times New Roma"/>
          <w:i/>
        </w:rPr>
        <w:t>sul</w:t>
      </w:r>
      <w:proofErr w:type="spellEnd"/>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luogo</w:t>
      </w:r>
      <w:proofErr w:type="spellEnd"/>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della</w:t>
      </w:r>
      <w:proofErr w:type="spellEnd"/>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negatività</w:t>
      </w:r>
      <w:proofErr w:type="spellEnd"/>
      <w:r>
        <w:rPr>
          <w:rFonts w:ascii="Liberation Serif;Times New Roma" w:hAnsi="Liberation Serif;Times New Roma" w:cs="Liberation Serif;Times New Roma"/>
        </w:rPr>
        <w:t xml:space="preserve">, Torino: </w:t>
      </w:r>
      <w:proofErr w:type="spellStart"/>
      <w:r>
        <w:rPr>
          <w:rFonts w:ascii="Liberation Serif;Times New Roma" w:hAnsi="Liberation Serif;Times New Roma" w:cs="Liberation Serif;Times New Roma"/>
        </w:rPr>
        <w:t>Einaudi</w:t>
      </w:r>
      <w:proofErr w:type="spellEnd"/>
      <w:r>
        <w:rPr>
          <w:rFonts w:ascii="Liberation Serif;Times New Roma" w:hAnsi="Liberation Serif;Times New Roma" w:cs="Liberation Serif;Times New Roma"/>
        </w:rPr>
        <w:t>.</w:t>
      </w:r>
    </w:p>
    <w:p w:rsidR="000A3BC9" w:rsidRDefault="00F831FC">
      <w:pPr>
        <w:spacing w:line="360" w:lineRule="auto"/>
        <w:jc w:val="both"/>
      </w:pPr>
      <w:r>
        <w:rPr>
          <w:rStyle w:val="Ancladenotaalpie"/>
          <w:rFonts w:ascii="Liberation Serif;Times New Roma" w:hAnsi="Liberation Serif;Times New Roma" w:cs="Liberation Serif;Times New Roma"/>
          <w:vertAlign w:val="baseline"/>
        </w:rPr>
        <w:t xml:space="preserve">----------------------- </w:t>
      </w:r>
      <w:r>
        <w:rPr>
          <w:rFonts w:ascii="Liberation Serif;Times New Roma" w:hAnsi="Liberation Serif;Times New Roma" w:cs="Liberation Serif;Times New Roma"/>
        </w:rPr>
        <w:t xml:space="preserve">2008. </w:t>
      </w:r>
      <w:r>
        <w:rPr>
          <w:rFonts w:ascii="Liberation Serif;Times New Roma" w:hAnsi="Liberation Serif;Times New Roma" w:cs="Liberation Serif;Times New Roma"/>
          <w:i/>
        </w:rPr>
        <w:t xml:space="preserve">Signatura </w:t>
      </w:r>
      <w:proofErr w:type="spellStart"/>
      <w:r>
        <w:rPr>
          <w:rFonts w:ascii="Liberation Serif;Times New Roma" w:hAnsi="Liberation Serif;Times New Roma" w:cs="Liberation Serif;Times New Roma"/>
          <w:i/>
        </w:rPr>
        <w:t>rerum</w:t>
      </w:r>
      <w:proofErr w:type="spellEnd"/>
      <w:r>
        <w:rPr>
          <w:rFonts w:ascii="Liberation Serif;Times New Roma" w:hAnsi="Liberation Serif;Times New Roma" w:cs="Liberation Serif;Times New Roma"/>
          <w:i/>
        </w:rPr>
        <w:t xml:space="preserve">. Sul </w:t>
      </w:r>
      <w:proofErr w:type="spellStart"/>
      <w:r>
        <w:rPr>
          <w:rFonts w:ascii="Liberation Serif;Times New Roma" w:hAnsi="Liberation Serif;Times New Roma" w:cs="Liberation Serif;Times New Roma"/>
          <w:i/>
        </w:rPr>
        <w:t>Metodo</w:t>
      </w:r>
      <w:proofErr w:type="spellEnd"/>
      <w:r>
        <w:rPr>
          <w:rFonts w:ascii="Liberation Serif;Times New Roma" w:hAnsi="Liberation Serif;Times New Roma" w:cs="Liberation Serif;Times New Roma"/>
        </w:rPr>
        <w:t xml:space="preserve">, Torino, Italia: </w:t>
      </w:r>
      <w:proofErr w:type="spellStart"/>
      <w:r>
        <w:rPr>
          <w:rFonts w:ascii="Liberation Serif;Times New Roma" w:hAnsi="Liberation Serif;Times New Roma" w:cs="Liberation Serif;Times New Roma"/>
        </w:rPr>
        <w:t>Bollati</w:t>
      </w:r>
      <w:proofErr w:type="spellEnd"/>
      <w:r>
        <w:rPr>
          <w:rFonts w:ascii="Liberation Serif;Times New Roma" w:hAnsi="Liberation Serif;Times New Roma" w:cs="Liberation Serif;Times New Roma"/>
        </w:rPr>
        <w:t xml:space="preserve"> </w:t>
      </w:r>
      <w:proofErr w:type="spellStart"/>
      <w:r>
        <w:rPr>
          <w:rFonts w:ascii="Liberation Serif;Times New Roma" w:hAnsi="Liberation Serif;Times New Roma" w:cs="Liberation Serif;Times New Roma"/>
        </w:rPr>
        <w:t>Boringhieri</w:t>
      </w:r>
      <w:proofErr w:type="spellEnd"/>
      <w:r>
        <w:rPr>
          <w:rFonts w:ascii="Liberation Serif;Times New Roma" w:hAnsi="Liberation Serif;Times New Roma" w:cs="Liberation Serif;Times New Roma"/>
        </w:rPr>
        <w:t>.</w:t>
      </w:r>
    </w:p>
    <w:p w:rsidR="000A3BC9" w:rsidRDefault="00F831FC">
      <w:pPr>
        <w:spacing w:line="360" w:lineRule="auto"/>
        <w:jc w:val="both"/>
      </w:pPr>
      <w:r>
        <w:rPr>
          <w:rStyle w:val="Ancladenotaalpie"/>
          <w:vertAlign w:val="baseline"/>
        </w:rPr>
        <w:t xml:space="preserve">----------------------- </w:t>
      </w:r>
      <w:r>
        <w:rPr>
          <w:rFonts w:ascii="Liberation Serif;Times New Roma" w:hAnsi="Liberation Serif;Times New Roma" w:cs="Liberation Serif;Times New Roma"/>
        </w:rPr>
        <w:t xml:space="preserve">2010. </w:t>
      </w:r>
      <w:r>
        <w:rPr>
          <w:rFonts w:ascii="Liberation Serif;Times New Roma" w:hAnsi="Liberation Serif;Times New Roma" w:cs="Liberation Serif;Times New Roma"/>
          <w:i/>
        </w:rPr>
        <w:t xml:space="preserve">La </w:t>
      </w:r>
      <w:proofErr w:type="spellStart"/>
      <w:r>
        <w:rPr>
          <w:rFonts w:ascii="Liberation Serif;Times New Roma" w:hAnsi="Liberation Serif;Times New Roma" w:cs="Liberation Serif;Times New Roma"/>
          <w:i/>
        </w:rPr>
        <w:t>ragazza</w:t>
      </w:r>
      <w:proofErr w:type="spellEnd"/>
      <w:r>
        <w:rPr>
          <w:rFonts w:ascii="Liberation Serif;Times New Roma" w:hAnsi="Liberation Serif;Times New Roma" w:cs="Liberation Serif;Times New Roma"/>
          <w:i/>
        </w:rPr>
        <w:t xml:space="preserve"> </w:t>
      </w:r>
      <w:proofErr w:type="spellStart"/>
      <w:r>
        <w:rPr>
          <w:rFonts w:ascii="Liberation Serif;Times New Roma" w:hAnsi="Liberation Serif;Times New Roma" w:cs="Liberation Serif;Times New Roma"/>
          <w:i/>
        </w:rPr>
        <w:t>indicibile</w:t>
      </w:r>
      <w:proofErr w:type="spellEnd"/>
      <w:r>
        <w:rPr>
          <w:rFonts w:ascii="Liberation Serif;Times New Roma" w:hAnsi="Liberation Serif;Times New Roma" w:cs="Liberation Serif;Times New Roma"/>
          <w:i/>
        </w:rPr>
        <w:t xml:space="preserve">. Mito e </w:t>
      </w:r>
      <w:proofErr w:type="spellStart"/>
      <w:r>
        <w:rPr>
          <w:rFonts w:ascii="Liberation Serif;Times New Roma" w:hAnsi="Liberation Serif;Times New Roma" w:cs="Liberation Serif;Times New Roma"/>
          <w:i/>
        </w:rPr>
        <w:t>mistero</w:t>
      </w:r>
      <w:proofErr w:type="spellEnd"/>
      <w:r>
        <w:rPr>
          <w:rFonts w:ascii="Liberation Serif;Times New Roma" w:hAnsi="Liberation Serif;Times New Roma" w:cs="Liberation Serif;Times New Roma"/>
          <w:i/>
        </w:rPr>
        <w:t xml:space="preserve"> di </w:t>
      </w:r>
      <w:proofErr w:type="spellStart"/>
      <w:r>
        <w:rPr>
          <w:rFonts w:ascii="Liberation Serif;Times New Roma" w:hAnsi="Liberation Serif;Times New Roma" w:cs="Liberation Serif;Times New Roma"/>
          <w:i/>
        </w:rPr>
        <w:t>Kore</w:t>
      </w:r>
      <w:proofErr w:type="spellEnd"/>
      <w:r>
        <w:rPr>
          <w:rFonts w:ascii="Liberation Serif;Times New Roma" w:hAnsi="Liberation Serif;Times New Roma" w:cs="Liberation Serif;Times New Roma"/>
        </w:rPr>
        <w:t xml:space="preserve">, Milano: Electa </w:t>
      </w:r>
      <w:proofErr w:type="spellStart"/>
      <w:r>
        <w:rPr>
          <w:rFonts w:ascii="Liberation Serif;Times New Roma" w:hAnsi="Liberation Serif;Times New Roma" w:cs="Liberation Serif;Times New Roma"/>
        </w:rPr>
        <w:t>Mondadori</w:t>
      </w:r>
      <w:proofErr w:type="spellEnd"/>
      <w:r>
        <w:rPr>
          <w:rFonts w:ascii="Liberation Serif;Times New Roma" w:hAnsi="Liberation Serif;Times New Roma" w:cs="Liberation Serif;Times New Roma"/>
        </w:rPr>
        <w:t>.</w:t>
      </w:r>
    </w:p>
    <w:p w:rsidR="000A3BC9" w:rsidRPr="001247D8" w:rsidRDefault="00F831FC">
      <w:pPr>
        <w:tabs>
          <w:tab w:val="left" w:pos="8273"/>
        </w:tabs>
        <w:spacing w:line="360" w:lineRule="auto"/>
        <w:jc w:val="both"/>
        <w:rPr>
          <w:lang w:val="en-US"/>
        </w:rPr>
      </w:pPr>
      <w:r w:rsidRPr="001247D8">
        <w:rPr>
          <w:lang w:val="en-US"/>
        </w:rPr>
        <w:t xml:space="preserve">Benjamin, Walter. </w:t>
      </w:r>
      <w:r>
        <w:rPr>
          <w:rFonts w:ascii="Liberation Serif;Times New Roma" w:hAnsi="Liberation Serif;Times New Roma" w:cs="Liberation Serif;Times New Roma"/>
          <w:lang w:val="de-DE"/>
        </w:rPr>
        <w:t>1950.</w:t>
      </w:r>
      <w:r>
        <w:rPr>
          <w:rFonts w:ascii="Liberation Serif;Times New Roma" w:hAnsi="Liberation Serif;Times New Roma" w:cs="Liberation Serif;Times New Roma"/>
          <w:i/>
          <w:iCs/>
          <w:lang w:val="de-DE"/>
        </w:rPr>
        <w:t xml:space="preserve"> Über den Begriff der Geschichte</w:t>
      </w:r>
      <w:r>
        <w:rPr>
          <w:rFonts w:ascii="Liberation Serif;Times New Roma" w:hAnsi="Liberation Serif;Times New Roma" w:cs="Liberation Serif;Times New Roma"/>
          <w:lang w:val="de-DE"/>
        </w:rPr>
        <w:t>, Die Neue Rundschau.</w:t>
      </w:r>
    </w:p>
    <w:p w:rsidR="000A3BC9" w:rsidRDefault="00F831FC">
      <w:pPr>
        <w:pStyle w:val="Ttulo1"/>
        <w:tabs>
          <w:tab w:val="left" w:pos="8273"/>
        </w:tabs>
        <w:spacing w:line="360" w:lineRule="auto"/>
        <w:jc w:val="both"/>
      </w:pPr>
      <w:r w:rsidRPr="001247D8">
        <w:rPr>
          <w:rStyle w:val="Ancladenotaalpie"/>
          <w:b w:val="0"/>
          <w:bCs w:val="0"/>
          <w:sz w:val="24"/>
          <w:szCs w:val="24"/>
          <w:vertAlign w:val="baseline"/>
          <w:lang w:val="en-US"/>
        </w:rPr>
        <w:t>----------------------</w:t>
      </w:r>
      <w:r w:rsidRPr="001247D8">
        <w:rPr>
          <w:rStyle w:val="Ancladenotaalpie"/>
          <w:b w:val="0"/>
          <w:bCs w:val="0"/>
          <w:i/>
          <w:iCs/>
          <w:sz w:val="24"/>
          <w:szCs w:val="24"/>
          <w:vertAlign w:val="baseline"/>
          <w:lang w:val="en-US"/>
        </w:rPr>
        <w:t>-</w:t>
      </w:r>
      <w:r w:rsidRPr="001247D8">
        <w:rPr>
          <w:rStyle w:val="Ancladenotaalpie"/>
          <w:b w:val="0"/>
          <w:bCs w:val="0"/>
          <w:sz w:val="24"/>
          <w:szCs w:val="24"/>
          <w:vertAlign w:val="baseline"/>
          <w:lang w:val="en-US"/>
        </w:rPr>
        <w:t>2018.</w:t>
      </w:r>
      <w:r w:rsidRPr="001247D8">
        <w:rPr>
          <w:rStyle w:val="Ancladenotaalpie"/>
          <w:b w:val="0"/>
          <w:bCs w:val="0"/>
          <w:i/>
          <w:iCs/>
          <w:sz w:val="24"/>
          <w:szCs w:val="24"/>
          <w:vertAlign w:val="baseline"/>
          <w:lang w:val="en-US"/>
        </w:rPr>
        <w:t xml:space="preserve"> </w:t>
      </w:r>
      <w:proofErr w:type="spellStart"/>
      <w:r w:rsidRPr="001247D8">
        <w:rPr>
          <w:rStyle w:val="Ancladenotaalpie"/>
          <w:b w:val="0"/>
          <w:bCs w:val="0"/>
          <w:sz w:val="24"/>
          <w:szCs w:val="24"/>
          <w:vertAlign w:val="baseline"/>
          <w:lang w:val="en-US"/>
        </w:rPr>
        <w:t>Herausgegeben</w:t>
      </w:r>
      <w:proofErr w:type="spellEnd"/>
      <w:r w:rsidRPr="001247D8">
        <w:rPr>
          <w:rStyle w:val="Ancladenotaalpie"/>
          <w:b w:val="0"/>
          <w:bCs w:val="0"/>
          <w:sz w:val="24"/>
          <w:szCs w:val="24"/>
          <w:vertAlign w:val="baseline"/>
          <w:lang w:val="en-US"/>
        </w:rPr>
        <w:t xml:space="preserve"> von </w:t>
      </w:r>
      <w:proofErr w:type="spellStart"/>
      <w:r w:rsidRPr="001247D8">
        <w:rPr>
          <w:rStyle w:val="Ancladenotaalpie"/>
          <w:b w:val="0"/>
          <w:bCs w:val="0"/>
          <w:sz w:val="24"/>
          <w:szCs w:val="24"/>
          <w:vertAlign w:val="baseline"/>
          <w:lang w:val="en-US"/>
        </w:rPr>
        <w:t>Gershom</w:t>
      </w:r>
      <w:proofErr w:type="spellEnd"/>
      <w:r w:rsidRPr="001247D8">
        <w:rPr>
          <w:rStyle w:val="Ancladenotaalpie"/>
          <w:b w:val="0"/>
          <w:bCs w:val="0"/>
          <w:sz w:val="24"/>
          <w:szCs w:val="24"/>
          <w:vertAlign w:val="baseline"/>
          <w:lang w:val="en-US"/>
        </w:rPr>
        <w:t xml:space="preserve"> </w:t>
      </w:r>
      <w:proofErr w:type="spellStart"/>
      <w:r w:rsidRPr="001247D8">
        <w:rPr>
          <w:rStyle w:val="Ancladenotaalpie"/>
          <w:b w:val="0"/>
          <w:bCs w:val="0"/>
          <w:sz w:val="24"/>
          <w:szCs w:val="24"/>
          <w:vertAlign w:val="baseline"/>
          <w:lang w:val="en-US"/>
        </w:rPr>
        <w:t>Scholem</w:t>
      </w:r>
      <w:proofErr w:type="spellEnd"/>
      <w:r w:rsidRPr="001247D8">
        <w:rPr>
          <w:rStyle w:val="Ancladenotaalpie"/>
          <w:b w:val="0"/>
          <w:bCs w:val="0"/>
          <w:i/>
          <w:iCs/>
          <w:sz w:val="24"/>
          <w:szCs w:val="24"/>
          <w:vertAlign w:val="baseline"/>
          <w:lang w:val="en-US"/>
        </w:rPr>
        <w:t xml:space="preserve"> </w:t>
      </w:r>
      <w:proofErr w:type="spellStart"/>
      <w:r w:rsidRPr="001247D8">
        <w:rPr>
          <w:b w:val="0"/>
          <w:bCs w:val="0"/>
          <w:i/>
          <w:iCs/>
          <w:sz w:val="24"/>
          <w:szCs w:val="24"/>
          <w:lang w:val="en-US"/>
        </w:rPr>
        <w:t>Briefwechsel</w:t>
      </w:r>
      <w:proofErr w:type="spellEnd"/>
      <w:r w:rsidRPr="001247D8">
        <w:rPr>
          <w:b w:val="0"/>
          <w:bCs w:val="0"/>
          <w:sz w:val="24"/>
          <w:szCs w:val="24"/>
          <w:lang w:val="en-US"/>
        </w:rPr>
        <w:t xml:space="preserve"> 1933-1940</w:t>
      </w:r>
      <w:proofErr w:type="gramStart"/>
      <w:r w:rsidRPr="001247D8">
        <w:rPr>
          <w:b w:val="0"/>
          <w:bCs w:val="0"/>
          <w:sz w:val="24"/>
          <w:szCs w:val="24"/>
          <w:lang w:val="en-US"/>
        </w:rPr>
        <w:t>:.</w:t>
      </w:r>
      <w:proofErr w:type="gramEnd"/>
      <w:r w:rsidRPr="001247D8">
        <w:rPr>
          <w:b w:val="0"/>
          <w:bCs w:val="0"/>
          <w:sz w:val="24"/>
          <w:szCs w:val="24"/>
          <w:lang w:val="en-US"/>
        </w:rPr>
        <w:t xml:space="preserve"> </w:t>
      </w:r>
      <w:proofErr w:type="spellStart"/>
      <w:r>
        <w:rPr>
          <w:b w:val="0"/>
          <w:bCs w:val="0"/>
          <w:sz w:val="24"/>
          <w:szCs w:val="24"/>
        </w:rPr>
        <w:t>Berlin</w:t>
      </w:r>
      <w:proofErr w:type="spellEnd"/>
      <w:r>
        <w:rPr>
          <w:b w:val="0"/>
          <w:bCs w:val="0"/>
          <w:sz w:val="24"/>
          <w:szCs w:val="24"/>
        </w:rPr>
        <w:t xml:space="preserve">: </w:t>
      </w:r>
      <w:proofErr w:type="spellStart"/>
      <w:r>
        <w:rPr>
          <w:b w:val="0"/>
          <w:bCs w:val="0"/>
          <w:sz w:val="24"/>
          <w:szCs w:val="24"/>
        </w:rPr>
        <w:t>Suhrkamp</w:t>
      </w:r>
      <w:proofErr w:type="spellEnd"/>
      <w:r>
        <w:rPr>
          <w:b w:val="0"/>
          <w:bCs w:val="0"/>
          <w:sz w:val="24"/>
          <w:szCs w:val="24"/>
        </w:rPr>
        <w:t xml:space="preserve"> </w:t>
      </w:r>
      <w:proofErr w:type="spellStart"/>
      <w:r>
        <w:rPr>
          <w:b w:val="0"/>
          <w:bCs w:val="0"/>
          <w:sz w:val="24"/>
          <w:szCs w:val="24"/>
        </w:rPr>
        <w:t>Verlag</w:t>
      </w:r>
      <w:proofErr w:type="spellEnd"/>
      <w:r>
        <w:rPr>
          <w:b w:val="0"/>
          <w:bCs w:val="0"/>
          <w:sz w:val="24"/>
          <w:szCs w:val="24"/>
        </w:rPr>
        <w:t xml:space="preserve"> AG.</w:t>
      </w:r>
    </w:p>
    <w:p w:rsidR="000A3BC9" w:rsidRDefault="00F831FC">
      <w:pPr>
        <w:spacing w:line="360" w:lineRule="auto"/>
        <w:jc w:val="both"/>
      </w:pPr>
      <w:r>
        <w:rPr>
          <w:rFonts w:ascii="Liberation Serif;Times New Roma" w:hAnsi="Liberation Serif;Times New Roma" w:cs="Liberation Serif;Times New Roma"/>
          <w:lang w:val="de-DE"/>
        </w:rPr>
        <w:t xml:space="preserve">Castanò, E. 2018. </w:t>
      </w:r>
      <w:r>
        <w:rPr>
          <w:rFonts w:ascii="Liberation Serif;Times New Roma" w:hAnsi="Liberation Serif;Times New Roma" w:cs="Liberation Serif;Times New Roma"/>
          <w:i/>
          <w:lang w:val="de-DE"/>
        </w:rPr>
        <w:t>Agamben e l'anima</w:t>
      </w:r>
      <w:r>
        <w:rPr>
          <w:rFonts w:ascii="Liberation Serif;Times New Roma" w:hAnsi="Liberation Serif;Times New Roma" w:cs="Liberation Serif;Times New Roma"/>
          <w:i/>
          <w:lang w:val="de-DE"/>
        </w:rPr>
        <w:t xml:space="preserve">le. La politica dalla norma all'eccezione. </w:t>
      </w:r>
      <w:r>
        <w:rPr>
          <w:rFonts w:ascii="Liberation Serif;Times New Roma" w:hAnsi="Liberation Serif;Times New Roma" w:cs="Liberation Serif;Times New Roma"/>
          <w:lang w:val="de-DE"/>
        </w:rPr>
        <w:t>Novalogos.</w:t>
      </w:r>
    </w:p>
    <w:p w:rsidR="000A3BC9" w:rsidRDefault="00F831FC">
      <w:pPr>
        <w:spacing w:line="360" w:lineRule="auto"/>
        <w:jc w:val="both"/>
      </w:pPr>
      <w:proofErr w:type="spellStart"/>
      <w:r>
        <w:rPr>
          <w:rStyle w:val="Ancladenotaalpie"/>
          <w:vertAlign w:val="baseline"/>
        </w:rPr>
        <w:t>Cavalletti</w:t>
      </w:r>
      <w:proofErr w:type="spellEnd"/>
      <w:r>
        <w:rPr>
          <w:rStyle w:val="Ancladenotaalpie"/>
          <w:vertAlign w:val="baseline"/>
        </w:rPr>
        <w:t>, Andrea. 2011. “</w:t>
      </w:r>
      <w:proofErr w:type="spellStart"/>
      <w:r>
        <w:rPr>
          <w:rStyle w:val="Ancladenotaalpie"/>
          <w:i/>
          <w:iCs/>
          <w:vertAlign w:val="baseline"/>
        </w:rPr>
        <w:t>L’esigenza</w:t>
      </w:r>
      <w:proofErr w:type="spellEnd"/>
      <w:r>
        <w:rPr>
          <w:rStyle w:val="Ancladenotaalpie"/>
          <w:i/>
          <w:iCs/>
          <w:vertAlign w:val="baseline"/>
        </w:rPr>
        <w:t xml:space="preserve"> comunista. Nota </w:t>
      </w:r>
      <w:proofErr w:type="spellStart"/>
      <w:r>
        <w:rPr>
          <w:rStyle w:val="Ancladenotaalpie"/>
          <w:i/>
          <w:iCs/>
          <w:vertAlign w:val="baseline"/>
        </w:rPr>
        <w:t>sul</w:t>
      </w:r>
      <w:proofErr w:type="spellEnd"/>
      <w:r>
        <w:rPr>
          <w:rStyle w:val="Ancladenotaalpie"/>
          <w:i/>
          <w:iCs/>
          <w:vertAlign w:val="baseline"/>
        </w:rPr>
        <w:t xml:space="preserve"> </w:t>
      </w:r>
      <w:proofErr w:type="spellStart"/>
      <w:r>
        <w:rPr>
          <w:rStyle w:val="Ancladenotaalpie"/>
          <w:i/>
          <w:iCs/>
          <w:vertAlign w:val="baseline"/>
        </w:rPr>
        <w:t>concetto</w:t>
      </w:r>
      <w:proofErr w:type="spellEnd"/>
      <w:r>
        <w:rPr>
          <w:rStyle w:val="Ancladenotaalpie"/>
          <w:i/>
          <w:iCs/>
          <w:vertAlign w:val="baseline"/>
        </w:rPr>
        <w:t xml:space="preserve"> di «</w:t>
      </w:r>
      <w:proofErr w:type="spellStart"/>
      <w:r>
        <w:rPr>
          <w:rStyle w:val="Ancladenotaalpie"/>
          <w:i/>
          <w:iCs/>
          <w:vertAlign w:val="baseline"/>
        </w:rPr>
        <w:t>classe</w:t>
      </w:r>
      <w:proofErr w:type="spellEnd"/>
      <w:r>
        <w:rPr>
          <w:rStyle w:val="Ancladenotaalpie"/>
          <w:i/>
          <w:iCs/>
          <w:vertAlign w:val="baseline"/>
        </w:rPr>
        <w:t>»”</w:t>
      </w:r>
      <w:r>
        <w:rPr>
          <w:rStyle w:val="Ancladenotaalpie"/>
          <w:vertAlign w:val="baseline"/>
        </w:rPr>
        <w:t xml:space="preserve"> en Alfabeta2: </w:t>
      </w:r>
      <w:proofErr w:type="spellStart"/>
      <w:r>
        <w:rPr>
          <w:rStyle w:val="Ancladenotaalpie"/>
          <w:vertAlign w:val="baseline"/>
        </w:rPr>
        <w:t>spazio</w:t>
      </w:r>
      <w:proofErr w:type="spellEnd"/>
      <w:r>
        <w:rPr>
          <w:rStyle w:val="Ancladenotaalpie"/>
          <w:vertAlign w:val="baseline"/>
        </w:rPr>
        <w:t xml:space="preserve"> di </w:t>
      </w:r>
      <w:proofErr w:type="spellStart"/>
      <w:r>
        <w:rPr>
          <w:rStyle w:val="Ancladenotaalpie"/>
          <w:vertAlign w:val="baseline"/>
        </w:rPr>
        <w:t>intervento</w:t>
      </w:r>
      <w:proofErr w:type="spellEnd"/>
      <w:r>
        <w:rPr>
          <w:rStyle w:val="Ancladenotaalpie"/>
          <w:vertAlign w:val="baseline"/>
        </w:rPr>
        <w:t xml:space="preserve"> </w:t>
      </w:r>
      <w:proofErr w:type="spellStart"/>
      <w:r>
        <w:rPr>
          <w:rStyle w:val="Ancladenotaalpie"/>
          <w:vertAlign w:val="baseline"/>
        </w:rPr>
        <w:t>culturale</w:t>
      </w:r>
      <w:proofErr w:type="spellEnd"/>
      <w:r>
        <w:rPr>
          <w:rStyle w:val="Ancladenotaalpie"/>
          <w:vertAlign w:val="baseline"/>
        </w:rPr>
        <w:t>.</w:t>
      </w:r>
    </w:p>
    <w:p w:rsidR="000A3BC9" w:rsidRDefault="00F831FC">
      <w:pPr>
        <w:spacing w:line="360" w:lineRule="auto"/>
        <w:jc w:val="both"/>
      </w:pPr>
      <w:proofErr w:type="spellStart"/>
      <w:r>
        <w:rPr>
          <w:rStyle w:val="Ancladenotaalpie"/>
          <w:vertAlign w:val="baseline"/>
        </w:rPr>
        <w:t>Cragnolini</w:t>
      </w:r>
      <w:proofErr w:type="spellEnd"/>
      <w:r>
        <w:rPr>
          <w:rStyle w:val="Ancladenotaalpie"/>
          <w:vertAlign w:val="baseline"/>
        </w:rPr>
        <w:t xml:space="preserve">, Mónica B. </w:t>
      </w:r>
      <w:r>
        <w:rPr>
          <w:rFonts w:ascii="Liberation Serif;Times New Roma" w:eastAsia="FreeSans" w:hAnsi="Liberation Serif;Times New Roma" w:cs="Liberation Serif;Times New Roma"/>
          <w:color w:val="000000"/>
          <w:lang w:eastAsia="hi-IN" w:bidi="es-AR"/>
        </w:rPr>
        <w:t>2016.</w:t>
      </w:r>
      <w:r>
        <w:rPr>
          <w:rFonts w:ascii="Liberation Serif;Times New Roma" w:eastAsia="FreeSans" w:hAnsi="Liberation Serif;Times New Roma" w:cs="Liberation Serif;Times New Roma"/>
          <w:iCs/>
          <w:color w:val="000000"/>
          <w:lang w:eastAsia="hi-IN" w:bidi="es-AR"/>
        </w:rPr>
        <w:t xml:space="preserve"> </w:t>
      </w:r>
      <w:r>
        <w:rPr>
          <w:rFonts w:ascii="Liberation Serif;Times New Roma" w:eastAsia="FreeSans" w:hAnsi="Liberation Serif;Times New Roma" w:cs="Liberation Serif;Times New Roma"/>
          <w:i/>
          <w:iCs/>
          <w:color w:val="000000"/>
          <w:lang w:eastAsia="hi-IN" w:bidi="es-AR"/>
        </w:rPr>
        <w:t xml:space="preserve">Extraños animales. Filosofía y animalidad en el </w:t>
      </w:r>
      <w:r>
        <w:rPr>
          <w:rFonts w:ascii="Liberation Serif;Times New Roma" w:eastAsia="FreeSans" w:hAnsi="Liberation Serif;Times New Roma" w:cs="Liberation Serif;Times New Roma"/>
          <w:i/>
          <w:iCs/>
          <w:color w:val="000000"/>
          <w:lang w:eastAsia="hi-IN" w:bidi="es-AR"/>
        </w:rPr>
        <w:t>pensamiento contemporáneo</w:t>
      </w:r>
      <w:r>
        <w:rPr>
          <w:rFonts w:ascii="Liberation Serif;Times New Roma" w:eastAsia="FreeSans" w:hAnsi="Liberation Serif;Times New Roma" w:cs="Liberation Serif;Times New Roma"/>
          <w:iCs/>
          <w:color w:val="000000"/>
          <w:lang w:eastAsia="hi-IN" w:bidi="es-AR"/>
        </w:rPr>
        <w:t>.</w:t>
      </w:r>
      <w:r>
        <w:rPr>
          <w:rFonts w:ascii="Liberation Serif;Times New Roma" w:eastAsia="FreeSans" w:hAnsi="Liberation Serif;Times New Roma" w:cs="Liberation Serif;Times New Roma"/>
          <w:color w:val="000000"/>
          <w:lang w:eastAsia="hi-IN" w:bidi="es-AR"/>
        </w:rPr>
        <w:t xml:space="preserve"> Buenos Aires: Prometeo.</w:t>
      </w:r>
    </w:p>
    <w:p w:rsidR="000A3BC9" w:rsidRDefault="00F831FC">
      <w:pPr>
        <w:spacing w:line="360" w:lineRule="auto"/>
        <w:jc w:val="both"/>
      </w:pPr>
      <w:proofErr w:type="gramStart"/>
      <w:r>
        <w:rPr>
          <w:rStyle w:val="Ancladenotaalpie"/>
          <w:vertAlign w:val="baseline"/>
        </w:rPr>
        <w:t>del</w:t>
      </w:r>
      <w:proofErr w:type="gramEnd"/>
      <w:r>
        <w:rPr>
          <w:rStyle w:val="Ancladenotaalpie"/>
          <w:vertAlign w:val="baseline"/>
        </w:rPr>
        <w:t xml:space="preserve"> Barco, Oscar. 2013. </w:t>
      </w:r>
      <w:r>
        <w:rPr>
          <w:rStyle w:val="Ancladenotaalpie"/>
          <w:i/>
          <w:iCs/>
          <w:vertAlign w:val="baseline"/>
        </w:rPr>
        <w:t>las campanas no tienen paz</w:t>
      </w:r>
      <w:r>
        <w:rPr>
          <w:rStyle w:val="Ancladenotaalpie"/>
          <w:vertAlign w:val="baseline"/>
        </w:rPr>
        <w:t>. Buenos Aires: Grupo Editor Latinoamericano.</w:t>
      </w:r>
    </w:p>
    <w:p w:rsidR="000A3BC9" w:rsidRDefault="00F831FC">
      <w:pPr>
        <w:tabs>
          <w:tab w:val="left" w:pos="8280"/>
        </w:tabs>
        <w:spacing w:line="360" w:lineRule="auto"/>
        <w:jc w:val="both"/>
      </w:pPr>
      <w:r>
        <w:rPr>
          <w:rStyle w:val="Ancladenotaalpie"/>
          <w:vertAlign w:val="baseline"/>
        </w:rPr>
        <w:t xml:space="preserve">Esposito, Roberto. 2018. </w:t>
      </w:r>
      <w:proofErr w:type="spellStart"/>
      <w:r>
        <w:rPr>
          <w:rStyle w:val="Ancladenotaalpie"/>
          <w:i/>
          <w:iCs/>
          <w:vertAlign w:val="baseline"/>
        </w:rPr>
        <w:t>Pol</w:t>
      </w:r>
      <w:r>
        <w:rPr>
          <w:rStyle w:val="Ancladenotaalpie"/>
          <w:i/>
          <w:vertAlign w:val="baseline"/>
        </w:rPr>
        <w:t>itica</w:t>
      </w:r>
      <w:proofErr w:type="spellEnd"/>
      <w:r>
        <w:rPr>
          <w:rStyle w:val="Ancladenotaalpie"/>
          <w:i/>
          <w:vertAlign w:val="baseline"/>
        </w:rPr>
        <w:t xml:space="preserve"> e </w:t>
      </w:r>
      <w:proofErr w:type="spellStart"/>
      <w:r>
        <w:rPr>
          <w:rStyle w:val="Ancladenotaalpie"/>
          <w:i/>
          <w:vertAlign w:val="baseline"/>
        </w:rPr>
        <w:t>negazione</w:t>
      </w:r>
      <w:proofErr w:type="spellEnd"/>
      <w:r>
        <w:rPr>
          <w:rStyle w:val="Ancladenotaalpie"/>
          <w:i/>
          <w:vertAlign w:val="baseline"/>
        </w:rPr>
        <w:t xml:space="preserve">. Per una </w:t>
      </w:r>
      <w:proofErr w:type="spellStart"/>
      <w:r>
        <w:rPr>
          <w:rStyle w:val="Ancladenotaalpie"/>
          <w:i/>
          <w:vertAlign w:val="baseline"/>
        </w:rPr>
        <w:t>filosofia</w:t>
      </w:r>
      <w:proofErr w:type="spellEnd"/>
      <w:r>
        <w:rPr>
          <w:rStyle w:val="Ancladenotaalpie"/>
          <w:i/>
          <w:vertAlign w:val="baseline"/>
        </w:rPr>
        <w:t xml:space="preserve"> </w:t>
      </w:r>
      <w:proofErr w:type="spellStart"/>
      <w:r>
        <w:rPr>
          <w:rStyle w:val="Ancladenotaalpie"/>
          <w:i/>
          <w:vertAlign w:val="baseline"/>
        </w:rPr>
        <w:t>affermativa</w:t>
      </w:r>
      <w:proofErr w:type="spellEnd"/>
      <w:r>
        <w:rPr>
          <w:rStyle w:val="Ancladenotaalpie"/>
          <w:i/>
          <w:vertAlign w:val="baseline"/>
        </w:rPr>
        <w:t xml:space="preserve">. </w:t>
      </w:r>
      <w:r>
        <w:rPr>
          <w:rStyle w:val="Ancladenotaalpie"/>
          <w:vertAlign w:val="baseline"/>
        </w:rPr>
        <w:t xml:space="preserve">Torino: </w:t>
      </w:r>
      <w:proofErr w:type="spellStart"/>
      <w:r>
        <w:rPr>
          <w:rStyle w:val="Ancladenotaalpie"/>
          <w:vertAlign w:val="baseline"/>
        </w:rPr>
        <w:t>Einaudi</w:t>
      </w:r>
      <w:proofErr w:type="spellEnd"/>
      <w:r>
        <w:rPr>
          <w:rStyle w:val="Ancladenotaalpie"/>
          <w:vertAlign w:val="baseline"/>
        </w:rPr>
        <w:t>.</w:t>
      </w:r>
    </w:p>
    <w:p w:rsidR="000A3BC9" w:rsidRPr="001247D8" w:rsidRDefault="00F831FC">
      <w:pPr>
        <w:tabs>
          <w:tab w:val="left" w:pos="8280"/>
        </w:tabs>
        <w:spacing w:line="360" w:lineRule="auto"/>
        <w:jc w:val="both"/>
        <w:rPr>
          <w:lang w:val="en-US"/>
        </w:rPr>
      </w:pPr>
      <w:r w:rsidRPr="001247D8">
        <w:rPr>
          <w:rStyle w:val="Ancladenotaalpie"/>
          <w:vertAlign w:val="baseline"/>
          <w:lang w:val="en-US"/>
        </w:rPr>
        <w:t xml:space="preserve">Fink, </w:t>
      </w:r>
      <w:proofErr w:type="spellStart"/>
      <w:r w:rsidRPr="001247D8">
        <w:rPr>
          <w:rStyle w:val="Ancladenotaalpie"/>
          <w:vertAlign w:val="baseline"/>
          <w:lang w:val="en-US"/>
        </w:rPr>
        <w:t>Eugen</w:t>
      </w:r>
      <w:proofErr w:type="spellEnd"/>
      <w:r w:rsidRPr="001247D8">
        <w:rPr>
          <w:rStyle w:val="Ancladenotaalpie"/>
          <w:vertAlign w:val="baseline"/>
          <w:lang w:val="en-US"/>
        </w:rPr>
        <w:t xml:space="preserve">. </w:t>
      </w:r>
      <w:r w:rsidRPr="001247D8">
        <w:rPr>
          <w:rStyle w:val="Ancladenotaalpie"/>
          <w:vertAlign w:val="baseline"/>
          <w:lang w:val="en-US"/>
        </w:rPr>
        <w:t xml:space="preserve">2010. </w:t>
      </w:r>
      <w:r w:rsidRPr="001247D8">
        <w:rPr>
          <w:rStyle w:val="Ancladenotaalpie"/>
          <w:i/>
          <w:iCs/>
          <w:vertAlign w:val="baseline"/>
          <w:lang w:val="en-US"/>
        </w:rPr>
        <w:t xml:space="preserve">Spiel </w:t>
      </w:r>
      <w:proofErr w:type="spellStart"/>
      <w:proofErr w:type="gramStart"/>
      <w:r w:rsidRPr="001247D8">
        <w:rPr>
          <w:rStyle w:val="Ancladenotaalpie"/>
          <w:i/>
          <w:iCs/>
          <w:vertAlign w:val="baseline"/>
          <w:lang w:val="en-US"/>
        </w:rPr>
        <w:t>als</w:t>
      </w:r>
      <w:proofErr w:type="spellEnd"/>
      <w:proofErr w:type="gramEnd"/>
      <w:r w:rsidRPr="001247D8">
        <w:rPr>
          <w:rStyle w:val="Ancladenotaalpie"/>
          <w:i/>
          <w:iCs/>
          <w:vertAlign w:val="baseline"/>
          <w:lang w:val="en-US"/>
        </w:rPr>
        <w:t xml:space="preserve"> </w:t>
      </w:r>
      <w:proofErr w:type="spellStart"/>
      <w:r w:rsidRPr="001247D8">
        <w:rPr>
          <w:rStyle w:val="Ancladenotaalpie"/>
          <w:i/>
          <w:iCs/>
          <w:vertAlign w:val="baseline"/>
          <w:lang w:val="en-US"/>
        </w:rPr>
        <w:t>Weltsymbol</w:t>
      </w:r>
      <w:proofErr w:type="spellEnd"/>
      <w:r w:rsidRPr="001247D8">
        <w:rPr>
          <w:rStyle w:val="Ancladenotaalpie"/>
          <w:i/>
          <w:iCs/>
          <w:vertAlign w:val="baseline"/>
          <w:lang w:val="en-US"/>
        </w:rPr>
        <w:t xml:space="preserve">. </w:t>
      </w:r>
      <w:proofErr w:type="spellStart"/>
      <w:proofErr w:type="gramStart"/>
      <w:r w:rsidRPr="001247D8">
        <w:rPr>
          <w:rStyle w:val="Ancladenotaalpie"/>
          <w:i/>
          <w:iCs/>
          <w:vertAlign w:val="baseline"/>
          <w:lang w:val="en-US"/>
        </w:rPr>
        <w:t>Gesamtausgabe</w:t>
      </w:r>
      <w:proofErr w:type="spellEnd"/>
      <w:r w:rsidRPr="001247D8">
        <w:rPr>
          <w:rStyle w:val="Ancladenotaalpie"/>
          <w:i/>
          <w:iCs/>
          <w:vertAlign w:val="baseline"/>
          <w:lang w:val="en-US"/>
        </w:rPr>
        <w:t xml:space="preserve"> 7.</w:t>
      </w:r>
      <w:proofErr w:type="gramEnd"/>
      <w:r w:rsidRPr="001247D8">
        <w:rPr>
          <w:rStyle w:val="Ancladenotaalpie"/>
          <w:i/>
          <w:iCs/>
          <w:vertAlign w:val="baseline"/>
          <w:lang w:val="en-US"/>
        </w:rPr>
        <w:t xml:space="preserve"> </w:t>
      </w:r>
      <w:proofErr w:type="spellStart"/>
      <w:r w:rsidRPr="001247D8">
        <w:rPr>
          <w:rStyle w:val="Ancladenotaalpie"/>
          <w:i/>
          <w:iCs/>
          <w:vertAlign w:val="baseline"/>
          <w:lang w:val="en-US"/>
        </w:rPr>
        <w:t>Freibug</w:t>
      </w:r>
      <w:proofErr w:type="spellEnd"/>
      <w:r w:rsidRPr="001247D8">
        <w:rPr>
          <w:rStyle w:val="Ancladenotaalpie"/>
          <w:i/>
          <w:iCs/>
          <w:vertAlign w:val="baseline"/>
          <w:lang w:val="en-US"/>
        </w:rPr>
        <w:t xml:space="preserve">: </w:t>
      </w:r>
      <w:proofErr w:type="spellStart"/>
      <w:r w:rsidRPr="001247D8">
        <w:rPr>
          <w:rStyle w:val="Ancladenotaalpie"/>
          <w:i/>
          <w:iCs/>
          <w:vertAlign w:val="baseline"/>
          <w:lang w:val="en-US"/>
        </w:rPr>
        <w:t>Verlag</w:t>
      </w:r>
      <w:proofErr w:type="spellEnd"/>
      <w:r w:rsidRPr="001247D8">
        <w:rPr>
          <w:rStyle w:val="Ancladenotaalpie"/>
          <w:i/>
          <w:iCs/>
          <w:vertAlign w:val="baseline"/>
          <w:lang w:val="en-US"/>
        </w:rPr>
        <w:t xml:space="preserve"> Karl </w:t>
      </w:r>
      <w:proofErr w:type="spellStart"/>
      <w:r w:rsidRPr="001247D8">
        <w:rPr>
          <w:rStyle w:val="Ancladenotaalpie"/>
          <w:i/>
          <w:iCs/>
          <w:vertAlign w:val="baseline"/>
          <w:lang w:val="en-US"/>
        </w:rPr>
        <w:t>Alber</w:t>
      </w:r>
      <w:proofErr w:type="spellEnd"/>
      <w:r w:rsidRPr="001247D8">
        <w:rPr>
          <w:rStyle w:val="Ancladenotaalpie"/>
          <w:i/>
          <w:iCs/>
          <w:vertAlign w:val="baseline"/>
          <w:lang w:val="en-US"/>
        </w:rPr>
        <w:t>.</w:t>
      </w:r>
    </w:p>
    <w:p w:rsidR="000A3BC9" w:rsidRDefault="00F831FC">
      <w:pPr>
        <w:spacing w:line="360" w:lineRule="auto"/>
        <w:jc w:val="both"/>
      </w:pPr>
      <w:r w:rsidRPr="001247D8">
        <w:rPr>
          <w:rStyle w:val="Ancladenotaalpie"/>
          <w:vertAlign w:val="baseline"/>
          <w:lang w:val="en-US"/>
        </w:rPr>
        <w:t xml:space="preserve">Heidegger, Martin. </w:t>
      </w:r>
      <w:r>
        <w:rPr>
          <w:rStyle w:val="Ancladenotaalpie"/>
          <w:i/>
          <w:iCs/>
          <w:vertAlign w:val="baseline"/>
        </w:rPr>
        <w:t>Reflexiones VII-XI. Cuadernos negros (1938-1939),</w:t>
      </w:r>
      <w:r>
        <w:rPr>
          <w:rStyle w:val="Ancladenotaalpie"/>
          <w:vertAlign w:val="baseline"/>
        </w:rPr>
        <w:t xml:space="preserve"> trad. A. </w:t>
      </w:r>
      <w:proofErr w:type="spellStart"/>
      <w:r>
        <w:rPr>
          <w:rStyle w:val="Ancladenotaalpie"/>
          <w:vertAlign w:val="baseline"/>
        </w:rPr>
        <w:t>Ciria</w:t>
      </w:r>
      <w:proofErr w:type="spellEnd"/>
      <w:r>
        <w:rPr>
          <w:rStyle w:val="Ancladenotaalpie"/>
          <w:vertAlign w:val="baseline"/>
        </w:rPr>
        <w:t xml:space="preserve">, Madrid, Editorial </w:t>
      </w:r>
      <w:proofErr w:type="spellStart"/>
      <w:r>
        <w:rPr>
          <w:rStyle w:val="Ancladenotaalpie"/>
          <w:vertAlign w:val="baseline"/>
        </w:rPr>
        <w:t>Trotta</w:t>
      </w:r>
      <w:proofErr w:type="spellEnd"/>
      <w:r>
        <w:rPr>
          <w:rStyle w:val="Ancladenotaalpie"/>
          <w:vertAlign w:val="baseline"/>
        </w:rPr>
        <w:t>.</w:t>
      </w:r>
    </w:p>
    <w:p w:rsidR="000A3BC9" w:rsidRDefault="00F831FC">
      <w:pPr>
        <w:spacing w:line="360" w:lineRule="auto"/>
        <w:jc w:val="both"/>
      </w:pPr>
      <w:r w:rsidRPr="001247D8">
        <w:rPr>
          <w:rStyle w:val="Ancladenotaalpie"/>
          <w:vertAlign w:val="baseline"/>
          <w:lang w:val="en-US"/>
        </w:rPr>
        <w:t xml:space="preserve">----------------------- </w:t>
      </w:r>
      <w:r>
        <w:rPr>
          <w:rFonts w:ascii="Liberation Serif;Times New Roma" w:hAnsi="Liberation Serif;Times New Roma" w:cs="Liberation Serif;Times New Roma"/>
          <w:lang w:val="de-DE"/>
        </w:rPr>
        <w:t xml:space="preserve">2004. (1929-1930) </w:t>
      </w:r>
      <w:r>
        <w:rPr>
          <w:rFonts w:ascii="Liberation Serif;Times New Roma" w:hAnsi="Liberation Serif;Times New Roma" w:cs="Liberation Serif;Times New Roma"/>
          <w:i/>
          <w:lang w:val="de-DE"/>
        </w:rPr>
        <w:t>Die Grundbegriffe der Metaphys</w:t>
      </w:r>
      <w:r>
        <w:rPr>
          <w:rFonts w:ascii="Liberation Serif;Times New Roma" w:hAnsi="Liberation Serif;Times New Roma" w:cs="Liberation Serif;Times New Roma"/>
          <w:i/>
          <w:lang w:val="de-DE"/>
        </w:rPr>
        <w:t>ik. Welt – Endlichkeit – Einsamkeit.</w:t>
      </w:r>
      <w:r>
        <w:rPr>
          <w:rFonts w:ascii="Liberation Serif;Times New Roma" w:hAnsi="Liberation Serif;Times New Roma" w:cs="Liberation Serif;Times New Roma"/>
          <w:lang w:val="de-DE"/>
        </w:rPr>
        <w:t xml:space="preserve"> Frankfurt am Main. </w:t>
      </w:r>
      <w:bookmarkStart w:id="1" w:name="__DdeLink__2953_527660769"/>
      <w:r>
        <w:rPr>
          <w:rFonts w:ascii="Liberation Serif;Times New Roma" w:hAnsi="Liberation Serif;Times New Roma" w:cs="Liberation Serif;Times New Roma"/>
          <w:lang w:val="de-DE"/>
        </w:rPr>
        <w:t xml:space="preserve">2007. </w:t>
      </w:r>
      <w:r>
        <w:rPr>
          <w:rFonts w:ascii="Liberation Serif;Times New Roma" w:hAnsi="Liberation Serif;Times New Roma" w:cs="Liberation Serif;Times New Roma"/>
          <w:i/>
          <w:iCs/>
          <w:lang w:val="de-DE"/>
        </w:rPr>
        <w:t xml:space="preserve">Los conceptos fundamentales de la metafísica. </w:t>
      </w:r>
      <w:r>
        <w:rPr>
          <w:rFonts w:ascii="Liberation Serif;Times New Roma" w:hAnsi="Liberation Serif;Times New Roma" w:cs="Liberation Serif;Times New Roma"/>
          <w:i/>
          <w:iCs/>
        </w:rPr>
        <w:t>Mundo, finitud, soledad.</w:t>
      </w:r>
      <w:r>
        <w:rPr>
          <w:rFonts w:ascii="Liberation Serif;Times New Roma" w:hAnsi="Liberation Serif;Times New Roma" w:cs="Liberation Serif;Times New Roma"/>
        </w:rPr>
        <w:t xml:space="preserve"> trad. A. </w:t>
      </w:r>
      <w:proofErr w:type="spellStart"/>
      <w:r>
        <w:rPr>
          <w:rFonts w:ascii="Liberation Serif;Times New Roma" w:hAnsi="Liberation Serif;Times New Roma" w:cs="Liberation Serif;Times New Roma"/>
        </w:rPr>
        <w:t>Ciria</w:t>
      </w:r>
      <w:proofErr w:type="spellEnd"/>
      <w:r>
        <w:rPr>
          <w:rFonts w:ascii="Liberation Serif;Times New Roma" w:hAnsi="Liberation Serif;Times New Roma" w:cs="Liberation Serif;Times New Roma"/>
        </w:rPr>
        <w:t xml:space="preserve">. </w:t>
      </w:r>
      <w:proofErr w:type="gramStart"/>
      <w:r>
        <w:rPr>
          <w:rFonts w:ascii="Liberation Serif;Times New Roma" w:hAnsi="Liberation Serif;Times New Roma" w:cs="Liberation Serif;Times New Roma"/>
        </w:rPr>
        <w:t>Madrid :</w:t>
      </w:r>
      <w:proofErr w:type="gramEnd"/>
      <w:r>
        <w:rPr>
          <w:rFonts w:ascii="Liberation Serif;Times New Roma" w:hAnsi="Liberation Serif;Times New Roma" w:cs="Liberation Serif;Times New Roma"/>
        </w:rPr>
        <w:t xml:space="preserve"> Alianza Editorial.</w:t>
      </w:r>
      <w:bookmarkEnd w:id="1"/>
    </w:p>
    <w:p w:rsidR="000A3BC9" w:rsidRPr="001247D8" w:rsidRDefault="00F831FC">
      <w:pPr>
        <w:spacing w:line="360" w:lineRule="auto"/>
        <w:jc w:val="both"/>
        <w:rPr>
          <w:lang w:val="en-US"/>
        </w:rPr>
      </w:pPr>
      <w:proofErr w:type="spellStart"/>
      <w:r>
        <w:rPr>
          <w:rStyle w:val="Ancladenotaalpie"/>
          <w:vertAlign w:val="baseline"/>
        </w:rPr>
        <w:t>Heller-Roazen</w:t>
      </w:r>
      <w:proofErr w:type="spellEnd"/>
      <w:r>
        <w:rPr>
          <w:rStyle w:val="Ancladenotaalpie"/>
          <w:vertAlign w:val="baseline"/>
        </w:rPr>
        <w:t xml:space="preserve">, Daniel. 2017. </w:t>
      </w:r>
      <w:r>
        <w:rPr>
          <w:rStyle w:val="Ancladenotaalpie"/>
          <w:i/>
          <w:iCs/>
          <w:vertAlign w:val="baseline"/>
        </w:rPr>
        <w:t xml:space="preserve">No </w:t>
      </w:r>
      <w:proofErr w:type="spellStart"/>
      <w:r>
        <w:rPr>
          <w:rStyle w:val="Ancladenotaalpie"/>
          <w:i/>
          <w:iCs/>
          <w:vertAlign w:val="baseline"/>
        </w:rPr>
        <w:t>One’s</w:t>
      </w:r>
      <w:proofErr w:type="spellEnd"/>
      <w:r>
        <w:rPr>
          <w:rStyle w:val="Ancladenotaalpie"/>
          <w:i/>
          <w:iCs/>
          <w:vertAlign w:val="baseline"/>
        </w:rPr>
        <w:t xml:space="preserve"> </w:t>
      </w:r>
      <w:proofErr w:type="spellStart"/>
      <w:r>
        <w:rPr>
          <w:rStyle w:val="Ancladenotaalpie"/>
          <w:i/>
          <w:iCs/>
          <w:vertAlign w:val="baseline"/>
        </w:rPr>
        <w:t>Ways</w:t>
      </w:r>
      <w:proofErr w:type="spellEnd"/>
      <w:r>
        <w:rPr>
          <w:rStyle w:val="Ancladenotaalpie"/>
          <w:i/>
          <w:iCs/>
          <w:vertAlign w:val="baseline"/>
        </w:rPr>
        <w:t xml:space="preserve">. </w:t>
      </w:r>
      <w:proofErr w:type="gramStart"/>
      <w:r w:rsidRPr="001247D8">
        <w:rPr>
          <w:rStyle w:val="Ancladenotaalpie"/>
          <w:i/>
          <w:iCs/>
          <w:vertAlign w:val="baseline"/>
          <w:lang w:val="en-US"/>
        </w:rPr>
        <w:t>An Essay on Infinite Naming.</w:t>
      </w:r>
      <w:proofErr w:type="gramEnd"/>
      <w:r w:rsidRPr="001247D8">
        <w:rPr>
          <w:rStyle w:val="Ancladenotaalpie"/>
          <w:vertAlign w:val="baseline"/>
          <w:lang w:val="en-US"/>
        </w:rPr>
        <w:t xml:space="preserve"> New Yo</w:t>
      </w:r>
      <w:r w:rsidRPr="001247D8">
        <w:rPr>
          <w:rStyle w:val="Ancladenotaalpie"/>
          <w:vertAlign w:val="baseline"/>
          <w:lang w:val="en-US"/>
        </w:rPr>
        <w:t>rk: Zone Books.</w:t>
      </w:r>
    </w:p>
    <w:p w:rsidR="000A3BC9" w:rsidRPr="001247D8" w:rsidRDefault="00F831FC">
      <w:pPr>
        <w:spacing w:line="360" w:lineRule="auto"/>
        <w:jc w:val="both"/>
        <w:rPr>
          <w:lang w:val="en-US"/>
        </w:rPr>
      </w:pPr>
      <w:proofErr w:type="gramStart"/>
      <w:r w:rsidRPr="001247D8">
        <w:rPr>
          <w:rStyle w:val="Muydestacado"/>
          <w:b w:val="0"/>
          <w:bCs w:val="0"/>
          <w:lang w:val="en-US"/>
        </w:rPr>
        <w:lastRenderedPageBreak/>
        <w:t>Intergovernmental Science-Policy Platform on Biodiversity and Ecosystem Services.</w:t>
      </w:r>
      <w:proofErr w:type="gramEnd"/>
      <w:r w:rsidRPr="001247D8">
        <w:rPr>
          <w:rStyle w:val="Muydestacado"/>
          <w:b w:val="0"/>
          <w:bCs w:val="0"/>
          <w:lang w:val="en-US"/>
        </w:rPr>
        <w:t xml:space="preserve"> </w:t>
      </w:r>
      <w:r w:rsidRPr="001247D8">
        <w:rPr>
          <w:rStyle w:val="Muydestacado"/>
          <w:b w:val="0"/>
          <w:bCs w:val="0"/>
          <w:i/>
          <w:iCs/>
          <w:lang w:val="en-US"/>
        </w:rPr>
        <w:t>Nature’s Dangerous Decline ‘Unprecedented’; Species Extinction Rates ‘Accelerating’</w:t>
      </w:r>
      <w:hyperlink r:id="rId7">
        <w:r w:rsidRPr="001247D8">
          <w:rPr>
            <w:rStyle w:val="Muydestacado"/>
            <w:b w:val="0"/>
            <w:bCs w:val="0"/>
            <w:lang w:val="en-US"/>
          </w:rPr>
          <w:t>https://www.ipbes.net/news/Media-Release-Global-Assessment</w:t>
        </w:r>
      </w:hyperlink>
      <w:r w:rsidRPr="001247D8">
        <w:rPr>
          <w:rStyle w:val="Muydestacado"/>
          <w:b w:val="0"/>
          <w:bCs w:val="0"/>
          <w:lang w:val="en-US"/>
        </w:rPr>
        <w:t xml:space="preserve"> </w:t>
      </w:r>
      <w:proofErr w:type="spellStart"/>
      <w:r w:rsidRPr="001247D8">
        <w:rPr>
          <w:rStyle w:val="Muydestacado"/>
          <w:b w:val="0"/>
          <w:bCs w:val="0"/>
          <w:lang w:val="en-US"/>
        </w:rPr>
        <w:t>Visitado</w:t>
      </w:r>
      <w:proofErr w:type="spellEnd"/>
      <w:r w:rsidRPr="001247D8">
        <w:rPr>
          <w:rStyle w:val="Muydestacado"/>
          <w:b w:val="0"/>
          <w:bCs w:val="0"/>
          <w:lang w:val="en-US"/>
        </w:rPr>
        <w:t xml:space="preserve"> 20/05/19</w:t>
      </w:r>
    </w:p>
    <w:p w:rsidR="000A3BC9" w:rsidRDefault="00F831FC">
      <w:pPr>
        <w:spacing w:line="360" w:lineRule="auto"/>
        <w:jc w:val="both"/>
      </w:pPr>
      <w:proofErr w:type="spellStart"/>
      <w:r>
        <w:rPr>
          <w:rStyle w:val="Ancladenotaalpie"/>
          <w:vertAlign w:val="baseline"/>
        </w:rPr>
        <w:t>Kusch</w:t>
      </w:r>
      <w:proofErr w:type="spellEnd"/>
      <w:r>
        <w:rPr>
          <w:rStyle w:val="Ancladenotaalpie"/>
          <w:vertAlign w:val="baseline"/>
        </w:rPr>
        <w:t xml:space="preserve">, Rodolfo. 2011. </w:t>
      </w:r>
      <w:r>
        <w:rPr>
          <w:rStyle w:val="Ancladenotaalpie"/>
          <w:i/>
          <w:iCs/>
          <w:vertAlign w:val="baseline"/>
        </w:rPr>
        <w:t>Esbozo de una antropología filosófica americana. Obras completas. Tomo III.</w:t>
      </w:r>
      <w:r>
        <w:rPr>
          <w:rStyle w:val="Ancladenotaalpie"/>
          <w:vertAlign w:val="baseline"/>
        </w:rPr>
        <w:t xml:space="preserve"> Edito</w:t>
      </w:r>
      <w:r>
        <w:rPr>
          <w:rStyle w:val="Ancladenotaalpie"/>
          <w:vertAlign w:val="baseline"/>
        </w:rPr>
        <w:t>rial Fundación Ross: Rosario.</w:t>
      </w:r>
    </w:p>
    <w:p w:rsidR="000A3BC9" w:rsidRDefault="000A3BC9">
      <w:pPr>
        <w:spacing w:line="360" w:lineRule="auto"/>
        <w:jc w:val="both"/>
      </w:pPr>
    </w:p>
    <w:sectPr w:rsidR="000A3BC9">
      <w:pgSz w:w="12240" w:h="15840"/>
      <w:pgMar w:top="1417" w:right="1984" w:bottom="1417" w:left="198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FC" w:rsidRDefault="00F831FC">
      <w:r>
        <w:separator/>
      </w:r>
    </w:p>
  </w:endnote>
  <w:endnote w:type="continuationSeparator" w:id="0">
    <w:p w:rsidR="00F831FC" w:rsidRDefault="00F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0002AFF" w:usb1="C000247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FC" w:rsidRDefault="00F831FC">
      <w:r>
        <w:separator/>
      </w:r>
    </w:p>
  </w:footnote>
  <w:footnote w:type="continuationSeparator" w:id="0">
    <w:p w:rsidR="00F831FC" w:rsidRDefault="00F831FC">
      <w:r>
        <w:continuationSeparator/>
      </w:r>
    </w:p>
  </w:footnote>
  <w:footnote w:id="1">
    <w:p w:rsidR="000A3BC9" w:rsidRDefault="00F831FC">
      <w:pPr>
        <w:pStyle w:val="Textonotapie"/>
      </w:pPr>
      <w:r>
        <w:rPr>
          <w:rStyle w:val="Caracteresdenotaalpie"/>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58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3BC9"/>
    <w:rsid w:val="000A3BC9"/>
    <w:rsid w:val="001247D8"/>
    <w:rsid w:val="00F831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sz w:val="24"/>
    </w:rPr>
  </w:style>
  <w:style w:type="paragraph" w:styleId="Ttulo1">
    <w:name w:val="heading 1"/>
    <w:basedOn w:val="Ttulo"/>
    <w:next w:val="Textoindependiente"/>
    <w:qFormat/>
    <w:pPr>
      <w:outlineLvl w:val="0"/>
    </w:pPr>
    <w:rPr>
      <w:rFonts w:ascii="Liberation Serif" w:hAnsi="Liberation Serif"/>
      <w:b/>
      <w:bCs/>
      <w:sz w:val="48"/>
      <w:szCs w:val="48"/>
    </w:rPr>
  </w:style>
  <w:style w:type="paragraph" w:styleId="Ttulo2">
    <w:name w:val="heading 2"/>
    <w:basedOn w:val="Ttulo"/>
    <w:next w:val="Textoindependiente"/>
    <w:qFormat/>
    <w:pPr>
      <w:spacing w:before="200"/>
      <w:outlineLvl w:val="1"/>
    </w:pPr>
    <w:rPr>
      <w:rFonts w:ascii="Liberation Serif" w:hAnsi="Liberation Serif"/>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lacedeInternet">
    <w:name w:val="Enlace de Internet"/>
    <w:rPr>
      <w:color w:val="000080"/>
      <w:u w:val="single"/>
    </w:rPr>
  </w:style>
  <w:style w:type="character" w:customStyle="1" w:styleId="Muydestacado">
    <w:name w:val="Muy destacado"/>
    <w:qFormat/>
    <w:rPr>
      <w:b/>
      <w:bCs/>
    </w:rPr>
  </w:style>
  <w:style w:type="character" w:customStyle="1" w:styleId="ListLabel1">
    <w:name w:val="ListLabel 1"/>
    <w:qFormat/>
    <w:rPr>
      <w:b w:val="0"/>
      <w:bCs w:val="0"/>
      <w:i w:val="0"/>
      <w:iCs w:val="0"/>
      <w:position w:val="0"/>
      <w:sz w:val="24"/>
      <w:szCs w:val="24"/>
      <w:vertAlign w:val="baseline"/>
    </w:rPr>
  </w:style>
  <w:style w:type="character" w:customStyle="1" w:styleId="ListLabel2">
    <w:name w:val="ListLabel 2"/>
    <w:qFormat/>
    <w:rPr>
      <w:b w:val="0"/>
      <w:bCs w:val="0"/>
      <w:i w:val="0"/>
      <w:iCs w:val="0"/>
      <w:position w:val="0"/>
      <w:sz w:val="24"/>
      <w:szCs w:val="24"/>
      <w:vertAlign w:val="baseline"/>
    </w:rPr>
  </w:style>
  <w:style w:type="character" w:customStyle="1" w:styleId="ListLabel3">
    <w:name w:val="ListLabel 3"/>
    <w:qFormat/>
    <w:rPr>
      <w:b w:val="0"/>
      <w:bCs w:val="0"/>
      <w:i w:val="0"/>
      <w:iCs w:val="0"/>
      <w:position w:val="0"/>
      <w:sz w:val="24"/>
      <w:szCs w:val="24"/>
      <w:vertAlign w:val="baseline"/>
    </w:rPr>
  </w:style>
  <w:style w:type="character" w:customStyle="1" w:styleId="ListLabel4">
    <w:name w:val="ListLabel 4"/>
    <w:qFormat/>
    <w:rPr>
      <w:b w:val="0"/>
      <w:bCs w:val="0"/>
      <w:i w:val="0"/>
      <w:iCs w:val="0"/>
      <w:position w:val="0"/>
      <w:sz w:val="24"/>
      <w:szCs w:val="24"/>
      <w:vertAlign w:val="baseline"/>
    </w:rPr>
  </w:style>
  <w:style w:type="character" w:customStyle="1" w:styleId="ListLabel5">
    <w:name w:val="ListLabel 5"/>
    <w:qFormat/>
    <w:rPr>
      <w:b w:val="0"/>
      <w:bCs w:val="0"/>
      <w:i w:val="0"/>
      <w:iCs w:val="0"/>
      <w:position w:val="0"/>
      <w:sz w:val="24"/>
      <w:szCs w:val="24"/>
      <w:vertAlign w:val="baseline"/>
    </w:rPr>
  </w:style>
  <w:style w:type="character" w:customStyle="1" w:styleId="ListLabel6">
    <w:name w:val="ListLabel 6"/>
    <w:qFormat/>
    <w:rPr>
      <w:b w:val="0"/>
      <w:bCs w:val="0"/>
      <w:i w:val="0"/>
      <w:iCs w:val="0"/>
      <w:position w:val="0"/>
      <w:sz w:val="24"/>
      <w:szCs w:val="24"/>
      <w:vertAlign w:val="baseline"/>
    </w:rPr>
  </w:style>
  <w:style w:type="character" w:customStyle="1" w:styleId="ListLabel7">
    <w:name w:val="ListLabel 7"/>
    <w:qFormat/>
    <w:rPr>
      <w:b w:val="0"/>
      <w:bCs w:val="0"/>
      <w:i w:val="0"/>
      <w:iCs w:val="0"/>
      <w:position w:val="0"/>
      <w:sz w:val="24"/>
      <w:szCs w:val="24"/>
      <w:vertAlign w:val="baseline"/>
    </w:rPr>
  </w:style>
  <w:style w:type="paragraph" w:styleId="Ttulo">
    <w:name w:val="Title"/>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notapie">
    <w:name w:val="footnote text"/>
    <w:basedOn w:val="Normal"/>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bes.net/news/Media-Release-Global-Assess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3381</Words>
  <Characters>18600</Characters>
  <Application>Microsoft Office Word</Application>
  <DocSecurity>0</DocSecurity>
  <Lines>155</Lines>
  <Paragraphs>43</Paragraphs>
  <ScaleCrop>false</ScaleCrop>
  <Company>Luffi</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earriazu@yahoo.com.ar</cp:lastModifiedBy>
  <cp:revision>24</cp:revision>
  <dcterms:created xsi:type="dcterms:W3CDTF">2019-06-11T15:36:00Z</dcterms:created>
  <dcterms:modified xsi:type="dcterms:W3CDTF">2019-06-26T00:28:00Z</dcterms:modified>
  <dc:language>es-AR</dc:language>
</cp:coreProperties>
</file>