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7ED" w:rsidRPr="00F34780" w:rsidRDefault="007C17ED" w:rsidP="004877CE">
      <w:pPr>
        <w:spacing w:after="0" w:line="240" w:lineRule="auto"/>
        <w:jc w:val="center"/>
        <w:rPr>
          <w:rFonts w:ascii="Times New Roman" w:hAnsi="Times New Roman" w:cs="Times New Roman"/>
          <w:sz w:val="24"/>
          <w:lang w:val="la-Latn"/>
        </w:rPr>
      </w:pPr>
      <w:r w:rsidRPr="00F34780">
        <w:rPr>
          <w:rFonts w:ascii="Times New Roman" w:hAnsi="Times New Roman" w:cs="Times New Roman"/>
          <w:b/>
          <w:i/>
          <w:sz w:val="24"/>
          <w:lang w:val="la-Latn"/>
        </w:rPr>
        <w:t>Reflexiones sobre la representación literaria del toro en lengua</w:t>
      </w:r>
      <w:bookmarkStart w:id="0" w:name="_GoBack"/>
      <w:bookmarkEnd w:id="0"/>
      <w:r w:rsidRPr="00F34780">
        <w:rPr>
          <w:rFonts w:ascii="Times New Roman" w:hAnsi="Times New Roman" w:cs="Times New Roman"/>
          <w:b/>
          <w:i/>
          <w:sz w:val="24"/>
          <w:lang w:val="la-Latn"/>
        </w:rPr>
        <w:t xml:space="preserve"> latina y castellana</w:t>
      </w:r>
    </w:p>
    <w:p w:rsidR="007C17ED" w:rsidRPr="00F34780" w:rsidRDefault="007C17ED" w:rsidP="004877CE">
      <w:pPr>
        <w:spacing w:after="0" w:line="240" w:lineRule="auto"/>
        <w:jc w:val="center"/>
        <w:rPr>
          <w:rFonts w:ascii="Times New Roman" w:hAnsi="Times New Roman" w:cs="Times New Roman"/>
          <w:sz w:val="24"/>
          <w:lang w:val="la-Latn"/>
        </w:rPr>
      </w:pPr>
      <w:r w:rsidRPr="00F34780">
        <w:rPr>
          <w:rFonts w:ascii="Times New Roman" w:hAnsi="Times New Roman" w:cs="Times New Roman"/>
          <w:sz w:val="24"/>
          <w:lang w:val="la-Latn"/>
        </w:rPr>
        <w:t>José Alejandro Zarauza</w:t>
      </w:r>
    </w:p>
    <w:p w:rsidR="007C17ED" w:rsidRPr="00F34780" w:rsidRDefault="007C17ED" w:rsidP="004877CE">
      <w:pPr>
        <w:spacing w:after="0" w:line="240" w:lineRule="auto"/>
        <w:jc w:val="center"/>
        <w:rPr>
          <w:rFonts w:ascii="Times New Roman" w:hAnsi="Times New Roman" w:cs="Times New Roman"/>
          <w:sz w:val="24"/>
          <w:lang w:val="la-Latn"/>
        </w:rPr>
      </w:pPr>
      <w:r w:rsidRPr="00F34780">
        <w:rPr>
          <w:rFonts w:ascii="Times New Roman" w:hAnsi="Times New Roman" w:cs="Times New Roman"/>
          <w:sz w:val="24"/>
          <w:lang w:val="la-Latn"/>
        </w:rPr>
        <w:t>Colegio Nacional de Buenos Aires (UBA)</w:t>
      </w:r>
    </w:p>
    <w:p w:rsidR="007C17ED" w:rsidRPr="00F34780" w:rsidRDefault="007C17ED" w:rsidP="004877CE">
      <w:pPr>
        <w:spacing w:after="0" w:line="240" w:lineRule="auto"/>
        <w:jc w:val="both"/>
        <w:rPr>
          <w:rFonts w:ascii="Times New Roman" w:hAnsi="Times New Roman" w:cs="Times New Roman"/>
          <w:sz w:val="24"/>
          <w:lang w:val="la-Latn"/>
        </w:rPr>
      </w:pPr>
    </w:p>
    <w:p w:rsidR="00E849B9" w:rsidRDefault="005136F2" w:rsidP="004877CE">
      <w:pPr>
        <w:spacing w:after="0" w:line="240" w:lineRule="auto"/>
        <w:jc w:val="both"/>
        <w:rPr>
          <w:rFonts w:ascii="Times New Roman" w:hAnsi="Times New Roman" w:cs="Times New Roman"/>
          <w:b/>
          <w:sz w:val="24"/>
          <w:lang w:val="la-Latn"/>
        </w:rPr>
      </w:pPr>
      <w:r w:rsidRPr="00F34780">
        <w:rPr>
          <w:rFonts w:ascii="Times New Roman" w:hAnsi="Times New Roman" w:cs="Times New Roman"/>
          <w:b/>
          <w:sz w:val="24"/>
          <w:lang w:val="la-Latn"/>
        </w:rPr>
        <w:t>Resumen</w:t>
      </w:r>
    </w:p>
    <w:p w:rsidR="004877CE" w:rsidRPr="00F34780" w:rsidRDefault="004877CE" w:rsidP="004877CE">
      <w:pPr>
        <w:spacing w:after="0" w:line="240" w:lineRule="auto"/>
        <w:jc w:val="both"/>
        <w:rPr>
          <w:rFonts w:ascii="Times New Roman" w:hAnsi="Times New Roman" w:cs="Times New Roman"/>
          <w:b/>
          <w:sz w:val="24"/>
          <w:lang w:val="la-Latn"/>
        </w:rPr>
      </w:pPr>
    </w:p>
    <w:p w:rsidR="00DF7705" w:rsidRPr="00F34780" w:rsidRDefault="00E849B9" w:rsidP="004877CE">
      <w:pPr>
        <w:spacing w:after="0" w:line="240" w:lineRule="auto"/>
        <w:ind w:firstLine="567"/>
        <w:jc w:val="both"/>
        <w:rPr>
          <w:rFonts w:ascii="Times New Roman" w:hAnsi="Times New Roman" w:cs="Times New Roman"/>
          <w:sz w:val="24"/>
          <w:lang w:val="la-Latn"/>
        </w:rPr>
      </w:pPr>
      <w:r w:rsidRPr="00F34780">
        <w:rPr>
          <w:rFonts w:ascii="Times New Roman" w:hAnsi="Times New Roman" w:cs="Times New Roman"/>
          <w:sz w:val="24"/>
          <w:lang w:val="la-Latn"/>
        </w:rPr>
        <w:t xml:space="preserve">A lo largo de la historia de la literatura </w:t>
      </w:r>
      <w:r w:rsidR="00514FF3" w:rsidRPr="00F34780">
        <w:rPr>
          <w:rFonts w:ascii="Times New Roman" w:hAnsi="Times New Roman" w:cs="Times New Roman"/>
          <w:sz w:val="24"/>
          <w:lang w:val="la-Latn"/>
        </w:rPr>
        <w:t xml:space="preserve">en lengua latina primero y en castellano después, </w:t>
      </w:r>
      <w:r w:rsidRPr="00F34780">
        <w:rPr>
          <w:rFonts w:ascii="Times New Roman" w:hAnsi="Times New Roman" w:cs="Times New Roman"/>
          <w:sz w:val="24"/>
          <w:lang w:val="la-Latn"/>
        </w:rPr>
        <w:t>el toro</w:t>
      </w:r>
      <w:r w:rsidR="00514FF3" w:rsidRPr="00F34780">
        <w:rPr>
          <w:rFonts w:ascii="Times New Roman" w:hAnsi="Times New Roman" w:cs="Times New Roman"/>
          <w:sz w:val="24"/>
          <w:lang w:val="la-Latn"/>
        </w:rPr>
        <w:t>, tomado como un símbolo,</w:t>
      </w:r>
      <w:r w:rsidRPr="00F34780">
        <w:rPr>
          <w:rFonts w:ascii="Times New Roman" w:hAnsi="Times New Roman" w:cs="Times New Roman"/>
          <w:sz w:val="24"/>
          <w:lang w:val="la-Latn"/>
        </w:rPr>
        <w:t xml:space="preserve"> ha representado diferentes valores, actitudes y comportamientos</w:t>
      </w:r>
      <w:r w:rsidR="00EC5A0A" w:rsidRPr="00F34780">
        <w:rPr>
          <w:rFonts w:ascii="Times New Roman" w:hAnsi="Times New Roman" w:cs="Times New Roman"/>
          <w:sz w:val="24"/>
          <w:lang w:val="la-Latn"/>
        </w:rPr>
        <w:t xml:space="preserve">, en líneas  generales </w:t>
      </w:r>
      <w:r w:rsidR="005819A4" w:rsidRPr="00F34780">
        <w:rPr>
          <w:rFonts w:ascii="Times New Roman" w:hAnsi="Times New Roman" w:cs="Times New Roman"/>
          <w:sz w:val="24"/>
          <w:lang w:val="la-Latn"/>
        </w:rPr>
        <w:t xml:space="preserve">todos ellos </w:t>
      </w:r>
      <w:r w:rsidR="00EC5A0A" w:rsidRPr="00F34780">
        <w:rPr>
          <w:rFonts w:ascii="Times New Roman" w:hAnsi="Times New Roman" w:cs="Times New Roman"/>
          <w:sz w:val="24"/>
          <w:lang w:val="la-Latn"/>
        </w:rPr>
        <w:t>de carácter negativo</w:t>
      </w:r>
      <w:r w:rsidR="00DF7705" w:rsidRPr="00F34780">
        <w:rPr>
          <w:rFonts w:ascii="Times New Roman" w:hAnsi="Times New Roman" w:cs="Times New Roman"/>
          <w:sz w:val="24"/>
          <w:lang w:val="la-Latn"/>
        </w:rPr>
        <w:t xml:space="preserve">. </w:t>
      </w:r>
      <w:r w:rsidR="00AF7CEC" w:rsidRPr="00F34780">
        <w:rPr>
          <w:rFonts w:ascii="Times New Roman" w:hAnsi="Times New Roman" w:cs="Times New Roman"/>
          <w:sz w:val="24"/>
          <w:lang w:val="la-Latn"/>
        </w:rPr>
        <w:t>Marco Manilio, poeta y astrólogo latino de</w:t>
      </w:r>
      <w:r w:rsidR="00233ABB" w:rsidRPr="00F34780">
        <w:rPr>
          <w:rFonts w:ascii="Times New Roman" w:hAnsi="Times New Roman" w:cs="Times New Roman"/>
          <w:sz w:val="24"/>
          <w:lang w:val="la-Latn"/>
        </w:rPr>
        <w:t>l siglo I, escribió</w:t>
      </w:r>
      <w:r w:rsidR="00AF7CEC" w:rsidRPr="00F34780">
        <w:rPr>
          <w:rFonts w:ascii="Times New Roman" w:hAnsi="Times New Roman" w:cs="Times New Roman"/>
          <w:sz w:val="24"/>
          <w:lang w:val="la-Latn"/>
        </w:rPr>
        <w:t xml:space="preserve"> un extenso poema, el </w:t>
      </w:r>
      <w:r w:rsidR="00AF7CEC" w:rsidRPr="00F34780">
        <w:rPr>
          <w:rFonts w:ascii="Times New Roman" w:hAnsi="Times New Roman" w:cs="Times New Roman"/>
          <w:i/>
          <w:sz w:val="24"/>
          <w:lang w:val="la-Latn"/>
        </w:rPr>
        <w:t>Astronomicón</w:t>
      </w:r>
      <w:r w:rsidR="00AF7CEC" w:rsidRPr="00F34780">
        <w:rPr>
          <w:rFonts w:ascii="Times New Roman" w:hAnsi="Times New Roman" w:cs="Times New Roman"/>
          <w:sz w:val="24"/>
          <w:lang w:val="la-Latn"/>
        </w:rPr>
        <w:t xml:space="preserve">, y de ese </w:t>
      </w:r>
      <w:r w:rsidR="00233ABB" w:rsidRPr="00F34780">
        <w:rPr>
          <w:rFonts w:ascii="Times New Roman" w:hAnsi="Times New Roman" w:cs="Times New Roman"/>
          <w:sz w:val="24"/>
          <w:lang w:val="la-Latn"/>
        </w:rPr>
        <w:t>texto</w:t>
      </w:r>
      <w:r w:rsidR="00AF7CEC" w:rsidRPr="00F34780">
        <w:rPr>
          <w:rFonts w:ascii="Times New Roman" w:hAnsi="Times New Roman" w:cs="Times New Roman"/>
          <w:sz w:val="24"/>
          <w:lang w:val="la-Latn"/>
        </w:rPr>
        <w:t xml:space="preserve"> seleccionamos las referenci</w:t>
      </w:r>
      <w:r w:rsidR="00233ABB" w:rsidRPr="00F34780">
        <w:rPr>
          <w:rFonts w:ascii="Times New Roman" w:hAnsi="Times New Roman" w:cs="Times New Roman"/>
          <w:sz w:val="24"/>
          <w:lang w:val="la-Latn"/>
        </w:rPr>
        <w:t>as literarias a la figura del toro</w:t>
      </w:r>
      <w:r w:rsidR="00BA7FD7" w:rsidRPr="00F34780">
        <w:rPr>
          <w:rFonts w:ascii="Times New Roman" w:hAnsi="Times New Roman" w:cs="Times New Roman"/>
          <w:sz w:val="24"/>
          <w:lang w:val="la-Latn"/>
        </w:rPr>
        <w:t xml:space="preserve"> que servirán como punto de partida para el análisis</w:t>
      </w:r>
      <w:r w:rsidR="00233ABB" w:rsidRPr="00F34780">
        <w:rPr>
          <w:rFonts w:ascii="Times New Roman" w:hAnsi="Times New Roman" w:cs="Times New Roman"/>
          <w:sz w:val="24"/>
          <w:lang w:val="la-Latn"/>
        </w:rPr>
        <w:t xml:space="preserve">. El trabajo continúa con </w:t>
      </w:r>
      <w:r w:rsidR="00BA7FD7" w:rsidRPr="00F34780">
        <w:rPr>
          <w:rFonts w:ascii="Times New Roman" w:hAnsi="Times New Roman" w:cs="Times New Roman"/>
          <w:sz w:val="24"/>
          <w:lang w:val="la-Latn"/>
        </w:rPr>
        <w:t>la</w:t>
      </w:r>
      <w:r w:rsidR="00233ABB" w:rsidRPr="00F34780">
        <w:rPr>
          <w:rFonts w:ascii="Times New Roman" w:hAnsi="Times New Roman" w:cs="Times New Roman"/>
          <w:sz w:val="24"/>
          <w:lang w:val="la-Latn"/>
        </w:rPr>
        <w:t xml:space="preserve"> presentación de un campo semántico que opera </w:t>
      </w:r>
      <w:r w:rsidR="005819A4" w:rsidRPr="00F34780">
        <w:rPr>
          <w:rFonts w:ascii="Times New Roman" w:hAnsi="Times New Roman" w:cs="Times New Roman"/>
          <w:sz w:val="24"/>
          <w:lang w:val="la-Latn"/>
        </w:rPr>
        <w:t xml:space="preserve">a partir de </w:t>
      </w:r>
      <w:r w:rsidR="00233ABB" w:rsidRPr="00F34780">
        <w:rPr>
          <w:rFonts w:ascii="Times New Roman" w:hAnsi="Times New Roman" w:cs="Times New Roman"/>
          <w:sz w:val="24"/>
          <w:lang w:val="la-Latn"/>
        </w:rPr>
        <w:t xml:space="preserve">un </w:t>
      </w:r>
      <w:r w:rsidR="005819A4" w:rsidRPr="00F34780">
        <w:rPr>
          <w:rFonts w:ascii="Times New Roman" w:hAnsi="Times New Roman" w:cs="Times New Roman"/>
          <w:sz w:val="24"/>
          <w:lang w:val="la-Latn"/>
        </w:rPr>
        <w:t xml:space="preserve">recorte </w:t>
      </w:r>
      <w:r w:rsidR="00233ABB" w:rsidRPr="00F34780">
        <w:rPr>
          <w:rFonts w:ascii="Times New Roman" w:hAnsi="Times New Roman" w:cs="Times New Roman"/>
          <w:sz w:val="24"/>
          <w:lang w:val="la-Latn"/>
        </w:rPr>
        <w:t xml:space="preserve">del conocido compendio mitológico de la antigüedad: </w:t>
      </w:r>
      <w:r w:rsidR="00233ABB" w:rsidRPr="00F34780">
        <w:rPr>
          <w:rFonts w:ascii="Times New Roman" w:hAnsi="Times New Roman" w:cs="Times New Roman"/>
          <w:i/>
          <w:sz w:val="24"/>
          <w:lang w:val="la-Latn"/>
        </w:rPr>
        <w:t>Metamorfosis</w:t>
      </w:r>
      <w:r w:rsidR="00233ABB" w:rsidRPr="00F34780">
        <w:rPr>
          <w:rFonts w:ascii="Times New Roman" w:hAnsi="Times New Roman" w:cs="Times New Roman"/>
          <w:sz w:val="24"/>
          <w:lang w:val="la-Latn"/>
        </w:rPr>
        <w:t xml:space="preserve"> de Publio Ovidio Nasón, autor latino contemporáneo del ya citado poeta y astrólogo de origen africano. </w:t>
      </w:r>
      <w:r w:rsidR="006975F2" w:rsidRPr="00F34780">
        <w:rPr>
          <w:rFonts w:ascii="Times New Roman" w:hAnsi="Times New Roman" w:cs="Times New Roman"/>
          <w:sz w:val="24"/>
          <w:lang w:val="la-Latn"/>
        </w:rPr>
        <w:t>Est</w:t>
      </w:r>
      <w:r w:rsidR="006C4E56" w:rsidRPr="00F34780">
        <w:rPr>
          <w:rFonts w:ascii="Times New Roman" w:hAnsi="Times New Roman" w:cs="Times New Roman"/>
          <w:sz w:val="24"/>
          <w:lang w:val="la-Latn"/>
        </w:rPr>
        <w:t>e</w:t>
      </w:r>
      <w:r w:rsidR="006975F2" w:rsidRPr="00F34780">
        <w:rPr>
          <w:rFonts w:ascii="Times New Roman" w:hAnsi="Times New Roman" w:cs="Times New Roman"/>
          <w:sz w:val="24"/>
          <w:lang w:val="la-Latn"/>
        </w:rPr>
        <w:t xml:space="preserve"> </w:t>
      </w:r>
      <w:r w:rsidR="006C4E56" w:rsidRPr="00F34780">
        <w:rPr>
          <w:rFonts w:ascii="Times New Roman" w:hAnsi="Times New Roman" w:cs="Times New Roman"/>
          <w:sz w:val="24"/>
          <w:lang w:val="la-Latn"/>
        </w:rPr>
        <w:t>breve</w:t>
      </w:r>
      <w:r w:rsidR="00BA7FD7" w:rsidRPr="00F34780">
        <w:rPr>
          <w:rFonts w:ascii="Times New Roman" w:hAnsi="Times New Roman" w:cs="Times New Roman"/>
          <w:sz w:val="24"/>
          <w:lang w:val="la-Latn"/>
        </w:rPr>
        <w:t xml:space="preserve"> escrito</w:t>
      </w:r>
      <w:r w:rsidR="006975F2" w:rsidRPr="00F34780">
        <w:rPr>
          <w:rFonts w:ascii="Times New Roman" w:hAnsi="Times New Roman" w:cs="Times New Roman"/>
          <w:sz w:val="24"/>
          <w:lang w:val="la-Latn"/>
        </w:rPr>
        <w:t xml:space="preserve"> concluye con un somero análisis del cuento “La casa de Asterión” donde el autor argentino realiza una inversión literaria del mito</w:t>
      </w:r>
      <w:r w:rsidR="00AE57F3" w:rsidRPr="00F34780">
        <w:rPr>
          <w:rFonts w:ascii="Times New Roman" w:hAnsi="Times New Roman" w:cs="Times New Roman"/>
          <w:sz w:val="24"/>
          <w:lang w:val="la-Latn"/>
        </w:rPr>
        <w:t xml:space="preserve"> clásico</w:t>
      </w:r>
      <w:r w:rsidR="00611D60" w:rsidRPr="00F34780">
        <w:rPr>
          <w:rFonts w:ascii="Times New Roman" w:hAnsi="Times New Roman" w:cs="Times New Roman"/>
          <w:sz w:val="24"/>
          <w:lang w:val="la-Latn"/>
        </w:rPr>
        <w:t xml:space="preserve"> en la figura del personaje central y primer narrador de la historia.</w:t>
      </w:r>
      <w:r w:rsidR="006C4E56" w:rsidRPr="00F34780">
        <w:rPr>
          <w:rFonts w:ascii="Times New Roman" w:hAnsi="Times New Roman" w:cs="Times New Roman"/>
          <w:sz w:val="24"/>
          <w:lang w:val="la-Latn"/>
        </w:rPr>
        <w:t xml:space="preserve"> </w:t>
      </w:r>
      <w:r w:rsidR="002D7C7B" w:rsidRPr="00F34780">
        <w:rPr>
          <w:rFonts w:ascii="Times New Roman" w:hAnsi="Times New Roman" w:cs="Times New Roman"/>
          <w:sz w:val="24"/>
          <w:lang w:val="la-Latn"/>
        </w:rPr>
        <w:t xml:space="preserve">El objetivo de esta ponencia es, luego, abordar </w:t>
      </w:r>
      <w:r w:rsidR="006C4E56" w:rsidRPr="00F34780">
        <w:rPr>
          <w:rFonts w:ascii="Times New Roman" w:hAnsi="Times New Roman" w:cs="Times New Roman"/>
          <w:sz w:val="24"/>
          <w:lang w:val="la-Latn"/>
        </w:rPr>
        <w:t>de manera intro</w:t>
      </w:r>
      <w:r w:rsidR="002D7C7B" w:rsidRPr="00F34780">
        <w:rPr>
          <w:rFonts w:ascii="Times New Roman" w:hAnsi="Times New Roman" w:cs="Times New Roman"/>
          <w:sz w:val="24"/>
          <w:lang w:val="la-Latn"/>
        </w:rPr>
        <w:t>ductoria</w:t>
      </w:r>
      <w:r w:rsidR="006C4E56" w:rsidRPr="00F34780">
        <w:rPr>
          <w:rFonts w:ascii="Times New Roman" w:hAnsi="Times New Roman" w:cs="Times New Roman"/>
          <w:sz w:val="24"/>
          <w:lang w:val="la-Latn"/>
        </w:rPr>
        <w:t xml:space="preserve"> una teoría y crítica de la figura</w:t>
      </w:r>
      <w:r w:rsidR="00EC5A0A" w:rsidRPr="00F34780">
        <w:rPr>
          <w:rFonts w:ascii="Times New Roman" w:hAnsi="Times New Roman" w:cs="Times New Roman"/>
          <w:sz w:val="24"/>
          <w:lang w:val="la-Latn"/>
        </w:rPr>
        <w:t xml:space="preserve"> del</w:t>
      </w:r>
      <w:r w:rsidR="006C4E56" w:rsidRPr="00F34780">
        <w:rPr>
          <w:rFonts w:ascii="Times New Roman" w:hAnsi="Times New Roman" w:cs="Times New Roman"/>
          <w:sz w:val="24"/>
          <w:lang w:val="la-Latn"/>
        </w:rPr>
        <w:t xml:space="preserve"> toro y su representación literaria en lengua latina y castellana.</w:t>
      </w:r>
    </w:p>
    <w:p w:rsidR="003B0960" w:rsidRPr="00F34780" w:rsidRDefault="003B0960" w:rsidP="004877CE">
      <w:pPr>
        <w:spacing w:after="0" w:line="240" w:lineRule="auto"/>
        <w:jc w:val="both"/>
        <w:rPr>
          <w:rFonts w:ascii="Times New Roman" w:hAnsi="Times New Roman" w:cs="Times New Roman"/>
          <w:sz w:val="24"/>
          <w:lang w:val="la-Latn"/>
        </w:rPr>
      </w:pPr>
    </w:p>
    <w:p w:rsidR="003B0960" w:rsidRDefault="003B0960" w:rsidP="004877CE">
      <w:pPr>
        <w:spacing w:after="0" w:line="240" w:lineRule="auto"/>
        <w:jc w:val="both"/>
        <w:rPr>
          <w:rFonts w:ascii="Times New Roman" w:hAnsi="Times New Roman" w:cs="Times New Roman"/>
          <w:b/>
          <w:sz w:val="24"/>
          <w:lang w:val="la-Latn"/>
        </w:rPr>
      </w:pPr>
      <w:r w:rsidRPr="00F34780">
        <w:rPr>
          <w:rFonts w:ascii="Times New Roman" w:hAnsi="Times New Roman" w:cs="Times New Roman"/>
          <w:b/>
          <w:sz w:val="24"/>
          <w:lang w:val="la-Latn"/>
        </w:rPr>
        <w:t>Palabras claves</w:t>
      </w:r>
    </w:p>
    <w:p w:rsidR="004877CE" w:rsidRPr="00F34780" w:rsidRDefault="004877CE" w:rsidP="004877CE">
      <w:pPr>
        <w:spacing w:after="0" w:line="240" w:lineRule="auto"/>
        <w:jc w:val="both"/>
        <w:rPr>
          <w:rFonts w:ascii="Times New Roman" w:hAnsi="Times New Roman" w:cs="Times New Roman"/>
          <w:b/>
          <w:sz w:val="24"/>
          <w:lang w:val="la-Latn"/>
        </w:rPr>
      </w:pPr>
    </w:p>
    <w:p w:rsidR="003B0960" w:rsidRPr="00F911EC" w:rsidRDefault="003B0960" w:rsidP="004877CE">
      <w:pPr>
        <w:spacing w:after="0" w:line="240" w:lineRule="auto"/>
        <w:ind w:left="567"/>
        <w:jc w:val="both"/>
        <w:rPr>
          <w:rFonts w:ascii="Times New Roman" w:hAnsi="Times New Roman" w:cs="Times New Roman"/>
          <w:sz w:val="24"/>
        </w:rPr>
      </w:pPr>
      <w:r w:rsidRPr="00F34780">
        <w:rPr>
          <w:rFonts w:ascii="Times New Roman" w:hAnsi="Times New Roman" w:cs="Times New Roman"/>
          <w:sz w:val="24"/>
          <w:lang w:val="la-Latn"/>
        </w:rPr>
        <w:t xml:space="preserve">Toro, </w:t>
      </w:r>
      <w:r w:rsidR="00F911EC">
        <w:rPr>
          <w:rFonts w:ascii="Times New Roman" w:hAnsi="Times New Roman" w:cs="Times New Roman"/>
          <w:sz w:val="24"/>
        </w:rPr>
        <w:t>monstruosidad</w:t>
      </w:r>
      <w:r w:rsidRPr="00F34780">
        <w:rPr>
          <w:rFonts w:ascii="Times New Roman" w:hAnsi="Times New Roman" w:cs="Times New Roman"/>
          <w:sz w:val="24"/>
          <w:lang w:val="la-Latn"/>
        </w:rPr>
        <w:t xml:space="preserve">, </w:t>
      </w:r>
      <w:r w:rsidR="00F911EC">
        <w:rPr>
          <w:rFonts w:ascii="Times New Roman" w:hAnsi="Times New Roman" w:cs="Times New Roman"/>
          <w:sz w:val="24"/>
        </w:rPr>
        <w:t>aberración</w:t>
      </w:r>
    </w:p>
    <w:p w:rsidR="00DF7705" w:rsidRPr="00F34780" w:rsidRDefault="00DF7705" w:rsidP="004877CE">
      <w:pPr>
        <w:spacing w:after="0" w:line="240" w:lineRule="auto"/>
        <w:jc w:val="both"/>
        <w:rPr>
          <w:rFonts w:ascii="Times New Roman" w:hAnsi="Times New Roman" w:cs="Times New Roman"/>
          <w:sz w:val="24"/>
          <w:lang w:val="la-Latn"/>
        </w:rPr>
      </w:pPr>
    </w:p>
    <w:p w:rsidR="00DF7705" w:rsidRDefault="003B0960" w:rsidP="004877CE">
      <w:pPr>
        <w:spacing w:after="0" w:line="240" w:lineRule="auto"/>
        <w:jc w:val="both"/>
        <w:rPr>
          <w:rFonts w:ascii="Times New Roman" w:hAnsi="Times New Roman" w:cs="Times New Roman"/>
          <w:b/>
          <w:sz w:val="24"/>
          <w:lang w:val="la-Latn"/>
        </w:rPr>
      </w:pPr>
      <w:r w:rsidRPr="00F34780">
        <w:rPr>
          <w:rFonts w:ascii="Times New Roman" w:hAnsi="Times New Roman" w:cs="Times New Roman"/>
          <w:b/>
          <w:sz w:val="24"/>
          <w:lang w:val="la-Latn"/>
        </w:rPr>
        <w:t>1. Introducción</w:t>
      </w:r>
    </w:p>
    <w:p w:rsidR="004877CE" w:rsidRPr="00F34780" w:rsidRDefault="004877CE" w:rsidP="004877CE">
      <w:pPr>
        <w:spacing w:after="0" w:line="240" w:lineRule="auto"/>
        <w:jc w:val="both"/>
        <w:rPr>
          <w:rFonts w:ascii="Times New Roman" w:hAnsi="Times New Roman" w:cs="Times New Roman"/>
          <w:b/>
          <w:sz w:val="24"/>
          <w:lang w:val="la-Latn"/>
        </w:rPr>
      </w:pPr>
    </w:p>
    <w:p w:rsidR="00DF7705" w:rsidRPr="00F34780" w:rsidRDefault="00DF7705" w:rsidP="004877CE">
      <w:pPr>
        <w:spacing w:after="0" w:line="240" w:lineRule="auto"/>
        <w:ind w:firstLine="567"/>
        <w:jc w:val="both"/>
        <w:rPr>
          <w:rFonts w:ascii="Times New Roman" w:hAnsi="Times New Roman" w:cs="Times New Roman"/>
          <w:sz w:val="24"/>
          <w:lang w:val="la-Latn"/>
        </w:rPr>
      </w:pPr>
      <w:r w:rsidRPr="00F34780">
        <w:rPr>
          <w:rFonts w:ascii="Times New Roman" w:hAnsi="Times New Roman" w:cs="Times New Roman"/>
          <w:sz w:val="24"/>
          <w:lang w:val="la-Latn"/>
        </w:rPr>
        <w:t xml:space="preserve">A lo largo de la historia de la literatura en lengua latina primero y en castellano después, el toro, tomado como un símbolo, ha representado diferentes valores, actitudes y comportamientos que se relacionan con: ferocidad, pereza, deformidad, </w:t>
      </w:r>
      <w:r w:rsidR="004958AF">
        <w:rPr>
          <w:rFonts w:ascii="Times New Roman" w:hAnsi="Times New Roman" w:cs="Times New Roman"/>
          <w:sz w:val="24"/>
        </w:rPr>
        <w:t>aislamiento</w:t>
      </w:r>
      <w:r w:rsidRPr="00F34780">
        <w:rPr>
          <w:rFonts w:ascii="Times New Roman" w:hAnsi="Times New Roman" w:cs="Times New Roman"/>
          <w:sz w:val="24"/>
          <w:lang w:val="la-Latn"/>
        </w:rPr>
        <w:t xml:space="preserve">. En este breve trabajo de carácter introductorio seleccionaremos las referencias iniciales en el libro </w:t>
      </w:r>
      <w:proofErr w:type="spellStart"/>
      <w:r w:rsidR="00937A2F">
        <w:rPr>
          <w:rFonts w:ascii="Times New Roman" w:hAnsi="Times New Roman" w:cs="Times New Roman"/>
          <w:i/>
          <w:sz w:val="24"/>
        </w:rPr>
        <w:t>Astronomicon</w:t>
      </w:r>
      <w:proofErr w:type="spellEnd"/>
      <w:r w:rsidRPr="00F34780">
        <w:rPr>
          <w:rFonts w:ascii="Times New Roman" w:hAnsi="Times New Roman" w:cs="Times New Roman"/>
          <w:sz w:val="24"/>
          <w:lang w:val="la-Latn"/>
        </w:rPr>
        <w:t xml:space="preserve"> del autor Manilio; continuaremos el muestreo con la</w:t>
      </w:r>
      <w:r w:rsidR="00937A2F">
        <w:rPr>
          <w:rFonts w:ascii="Times New Roman" w:hAnsi="Times New Roman" w:cs="Times New Roman"/>
          <w:sz w:val="24"/>
        </w:rPr>
        <w:t>s</w:t>
      </w:r>
      <w:r w:rsidR="00937A2F">
        <w:rPr>
          <w:rFonts w:ascii="Times New Roman" w:hAnsi="Times New Roman" w:cs="Times New Roman"/>
          <w:sz w:val="24"/>
          <w:lang w:val="la-Latn"/>
        </w:rPr>
        <w:t xml:space="preserve"> menciones</w:t>
      </w:r>
      <w:r w:rsidRPr="00F34780">
        <w:rPr>
          <w:rFonts w:ascii="Times New Roman" w:hAnsi="Times New Roman" w:cs="Times New Roman"/>
          <w:sz w:val="24"/>
          <w:lang w:val="la-Latn"/>
        </w:rPr>
        <w:t xml:space="preserve"> </w:t>
      </w:r>
      <w:r w:rsidR="00937A2F">
        <w:rPr>
          <w:rFonts w:ascii="Times New Roman" w:hAnsi="Times New Roman" w:cs="Times New Roman"/>
          <w:sz w:val="24"/>
        </w:rPr>
        <w:t>encontradas</w:t>
      </w:r>
      <w:r w:rsidRPr="00F34780">
        <w:rPr>
          <w:rFonts w:ascii="Times New Roman" w:hAnsi="Times New Roman" w:cs="Times New Roman"/>
          <w:sz w:val="24"/>
          <w:lang w:val="la-Latn"/>
        </w:rPr>
        <w:t xml:space="preserve"> </w:t>
      </w:r>
      <w:r w:rsidRPr="00937A2F">
        <w:rPr>
          <w:rFonts w:ascii="Times New Roman" w:hAnsi="Times New Roman" w:cs="Times New Roman"/>
          <w:i/>
          <w:sz w:val="24"/>
          <w:lang w:val="la-Latn"/>
        </w:rPr>
        <w:t>Metamorfosis</w:t>
      </w:r>
      <w:r w:rsidRPr="00F34780">
        <w:rPr>
          <w:rFonts w:ascii="Times New Roman" w:hAnsi="Times New Roman" w:cs="Times New Roman"/>
          <w:sz w:val="24"/>
          <w:lang w:val="la-Latn"/>
        </w:rPr>
        <w:t xml:space="preserve"> de Ovidio y finalizaremos con la inversión de valores en la figura del Minotauro. Para tal fin en este breve escrito concluiremos el trabajo con un somero análisis de </w:t>
      </w:r>
      <w:r w:rsidR="00937A2F">
        <w:rPr>
          <w:rFonts w:ascii="Times New Roman" w:hAnsi="Times New Roman" w:cs="Times New Roman"/>
          <w:sz w:val="24"/>
        </w:rPr>
        <w:t>“</w:t>
      </w:r>
      <w:r w:rsidRPr="00F34780">
        <w:rPr>
          <w:rFonts w:ascii="Times New Roman" w:hAnsi="Times New Roman" w:cs="Times New Roman"/>
          <w:sz w:val="24"/>
          <w:lang w:val="la-Latn"/>
        </w:rPr>
        <w:t>La casa de Asterión</w:t>
      </w:r>
      <w:r w:rsidR="00937A2F">
        <w:rPr>
          <w:rFonts w:ascii="Times New Roman" w:hAnsi="Times New Roman" w:cs="Times New Roman"/>
          <w:sz w:val="24"/>
        </w:rPr>
        <w:t>”</w:t>
      </w:r>
      <w:r w:rsidRPr="00F34780">
        <w:rPr>
          <w:rFonts w:ascii="Times New Roman" w:hAnsi="Times New Roman" w:cs="Times New Roman"/>
          <w:sz w:val="24"/>
          <w:lang w:val="la-Latn"/>
        </w:rPr>
        <w:t>, de Jorge Luis Borges.</w:t>
      </w:r>
    </w:p>
    <w:p w:rsidR="00DF7705" w:rsidRPr="00F34780" w:rsidRDefault="00952DDD" w:rsidP="004877CE">
      <w:pPr>
        <w:spacing w:after="0" w:line="240" w:lineRule="auto"/>
        <w:ind w:firstLine="567"/>
        <w:jc w:val="both"/>
        <w:rPr>
          <w:rFonts w:ascii="Times New Roman" w:hAnsi="Times New Roman" w:cs="Times New Roman"/>
          <w:sz w:val="24"/>
          <w:lang w:val="la-Latn"/>
        </w:rPr>
      </w:pPr>
      <w:r w:rsidRPr="00F34780">
        <w:rPr>
          <w:rFonts w:ascii="Times New Roman" w:hAnsi="Times New Roman" w:cs="Times New Roman"/>
          <w:sz w:val="24"/>
          <w:lang w:val="la-Latn"/>
        </w:rPr>
        <w:t>El objetivo de esta ponencia</w:t>
      </w:r>
      <w:r w:rsidR="00937A2F">
        <w:rPr>
          <w:rFonts w:ascii="Times New Roman" w:hAnsi="Times New Roman" w:cs="Times New Roman"/>
          <w:sz w:val="24"/>
        </w:rPr>
        <w:t>, por lo tanto,</w:t>
      </w:r>
      <w:r w:rsidRPr="00F34780">
        <w:rPr>
          <w:rFonts w:ascii="Times New Roman" w:hAnsi="Times New Roman" w:cs="Times New Roman"/>
          <w:sz w:val="24"/>
          <w:lang w:val="la-Latn"/>
        </w:rPr>
        <w:t xml:space="preserve"> es demostrar que a lo largo de un período de dos mil años de historia de la literatura en lengua latina primero y en castellano después, el toro ha representado valores negativos asociados a la soledad, deformidad, ferocidad. Y que la revalorización de este animal-símbolo proviene del trabajo realizado en el famosísimo escrito del autor argentino, que parte precisamente, de los disvalores que el toro representó y representa en múltiples textos literarios.</w:t>
      </w:r>
    </w:p>
    <w:p w:rsidR="00952DDD" w:rsidRPr="00F34780" w:rsidRDefault="00952DDD" w:rsidP="004877CE">
      <w:pPr>
        <w:spacing w:after="0" w:line="240" w:lineRule="auto"/>
        <w:ind w:firstLine="567"/>
        <w:jc w:val="both"/>
        <w:rPr>
          <w:rFonts w:ascii="Times New Roman" w:hAnsi="Times New Roman" w:cs="Times New Roman"/>
          <w:sz w:val="24"/>
          <w:lang w:val="la-Latn"/>
        </w:rPr>
      </w:pPr>
    </w:p>
    <w:p w:rsidR="003B0960" w:rsidRDefault="003B0960" w:rsidP="004877CE">
      <w:pPr>
        <w:spacing w:after="0" w:line="240" w:lineRule="auto"/>
        <w:jc w:val="both"/>
        <w:rPr>
          <w:rFonts w:ascii="Times New Roman" w:hAnsi="Times New Roman" w:cs="Times New Roman"/>
          <w:b/>
          <w:sz w:val="24"/>
          <w:lang w:val="la-Latn"/>
        </w:rPr>
      </w:pPr>
      <w:r w:rsidRPr="00F34780">
        <w:rPr>
          <w:rFonts w:ascii="Times New Roman" w:hAnsi="Times New Roman" w:cs="Times New Roman"/>
          <w:b/>
          <w:sz w:val="24"/>
          <w:lang w:val="la-Latn"/>
        </w:rPr>
        <w:t>2. Desarrollo</w:t>
      </w:r>
    </w:p>
    <w:p w:rsidR="004877CE" w:rsidRPr="00F34780" w:rsidRDefault="004877CE" w:rsidP="004877CE">
      <w:pPr>
        <w:spacing w:after="0" w:line="240" w:lineRule="auto"/>
        <w:jc w:val="both"/>
        <w:rPr>
          <w:rFonts w:ascii="Times New Roman" w:hAnsi="Times New Roman" w:cs="Times New Roman"/>
          <w:b/>
          <w:sz w:val="24"/>
          <w:lang w:val="la-Latn"/>
        </w:rPr>
      </w:pPr>
    </w:p>
    <w:p w:rsidR="00F911EC" w:rsidRDefault="00F911EC" w:rsidP="004877CE">
      <w:pPr>
        <w:pStyle w:val="Prrafodelista"/>
        <w:numPr>
          <w:ilvl w:val="0"/>
          <w:numId w:val="3"/>
        </w:numPr>
        <w:spacing w:after="0" w:line="240" w:lineRule="auto"/>
        <w:jc w:val="both"/>
        <w:rPr>
          <w:rFonts w:ascii="Times New Roman" w:hAnsi="Times New Roman" w:cs="Times New Roman"/>
          <w:b/>
          <w:sz w:val="24"/>
        </w:rPr>
      </w:pPr>
      <w:r w:rsidRPr="00F911EC">
        <w:rPr>
          <w:rFonts w:ascii="Times New Roman" w:hAnsi="Times New Roman" w:cs="Times New Roman"/>
          <w:b/>
          <w:sz w:val="24"/>
        </w:rPr>
        <w:t>Manilio</w:t>
      </w:r>
    </w:p>
    <w:p w:rsidR="004877CE" w:rsidRDefault="004877CE" w:rsidP="004877CE">
      <w:pPr>
        <w:pStyle w:val="Prrafodelista"/>
        <w:spacing w:after="0" w:line="240" w:lineRule="auto"/>
        <w:ind w:left="927"/>
        <w:jc w:val="both"/>
        <w:rPr>
          <w:rFonts w:ascii="Times New Roman" w:hAnsi="Times New Roman" w:cs="Times New Roman"/>
          <w:b/>
          <w:sz w:val="24"/>
        </w:rPr>
      </w:pPr>
    </w:p>
    <w:p w:rsidR="00540B25" w:rsidRPr="00F34780" w:rsidRDefault="00540B25" w:rsidP="004877CE">
      <w:pPr>
        <w:spacing w:after="0" w:line="240" w:lineRule="auto"/>
        <w:ind w:firstLine="567"/>
        <w:jc w:val="both"/>
        <w:rPr>
          <w:rFonts w:ascii="Times New Roman" w:hAnsi="Times New Roman" w:cs="Times New Roman"/>
          <w:sz w:val="24"/>
          <w:lang w:val="la-Latn"/>
        </w:rPr>
      </w:pPr>
      <w:r w:rsidRPr="00F34780">
        <w:rPr>
          <w:rFonts w:ascii="Times New Roman" w:hAnsi="Times New Roman" w:cs="Times New Roman"/>
          <w:sz w:val="24"/>
          <w:lang w:val="la-Latn"/>
        </w:rPr>
        <w:lastRenderedPageBreak/>
        <w:t>En el primero de los tres textos literarios que abordaremos en este breve escrito encontramos las siguientes referencias</w:t>
      </w:r>
      <w:r w:rsidR="0054620A" w:rsidRPr="00F34780">
        <w:rPr>
          <w:rFonts w:ascii="Times New Roman" w:hAnsi="Times New Roman" w:cs="Times New Roman"/>
          <w:sz w:val="24"/>
          <w:lang w:val="la-Latn"/>
        </w:rPr>
        <w:t xml:space="preserve"> en el segundo libro del texto de Manilio</w:t>
      </w:r>
      <w:r w:rsidRPr="00F34780">
        <w:rPr>
          <w:rFonts w:ascii="Times New Roman" w:hAnsi="Times New Roman" w:cs="Times New Roman"/>
          <w:sz w:val="24"/>
          <w:lang w:val="la-Latn"/>
        </w:rPr>
        <w:t xml:space="preserve">: </w:t>
      </w:r>
    </w:p>
    <w:p w:rsidR="0054620A" w:rsidRPr="00F34780" w:rsidRDefault="0054620A" w:rsidP="004877CE">
      <w:pPr>
        <w:spacing w:after="0" w:line="240" w:lineRule="auto"/>
        <w:ind w:firstLine="567"/>
        <w:jc w:val="both"/>
        <w:rPr>
          <w:rFonts w:ascii="Times New Roman" w:hAnsi="Times New Roman" w:cs="Times New Roman"/>
          <w:sz w:val="24"/>
          <w:lang w:val="la-Latn"/>
        </w:rPr>
      </w:pPr>
    </w:p>
    <w:p w:rsidR="0054620A" w:rsidRPr="00F34780" w:rsidRDefault="0054620A" w:rsidP="004877CE">
      <w:pPr>
        <w:spacing w:after="0" w:line="240" w:lineRule="auto"/>
        <w:ind w:left="567" w:right="567"/>
        <w:jc w:val="both"/>
        <w:rPr>
          <w:rFonts w:ascii="Times New Roman" w:hAnsi="Times New Roman" w:cs="Times New Roman"/>
          <w:szCs w:val="24"/>
          <w:lang w:val="la-Latn"/>
        </w:rPr>
      </w:pPr>
      <w:r w:rsidRPr="00F34780">
        <w:rPr>
          <w:rFonts w:ascii="Times New Roman" w:hAnsi="Times New Roman" w:cs="Times New Roman"/>
          <w:i/>
          <w:lang w:val="la-Latn"/>
        </w:rPr>
        <w:t>Taurus depositis collo sopitus aratris</w:t>
      </w:r>
      <w:r w:rsidR="00BA3AF3" w:rsidRPr="00F34780">
        <w:rPr>
          <w:rFonts w:ascii="Times New Roman" w:hAnsi="Times New Roman" w:cs="Times New Roman"/>
          <w:lang w:val="la-Latn"/>
        </w:rPr>
        <w:t xml:space="preserve"> (II: </w:t>
      </w:r>
      <w:r w:rsidRPr="00F34780">
        <w:rPr>
          <w:rFonts w:ascii="Times New Roman" w:hAnsi="Times New Roman" w:cs="Times New Roman"/>
          <w:lang w:val="la-Latn"/>
        </w:rPr>
        <w:t xml:space="preserve">250): El toro dormido a causa del arado quitado;  </w:t>
      </w:r>
      <w:r w:rsidRPr="00F34780">
        <w:rPr>
          <w:rFonts w:ascii="Times New Roman" w:hAnsi="Times New Roman" w:cs="Times New Roman"/>
          <w:i/>
          <w:szCs w:val="24"/>
          <w:lang w:val="la-Latn"/>
        </w:rPr>
        <w:t>Taurus succidit incurvo claudus pede</w:t>
      </w:r>
      <w:r w:rsidRPr="00F34780">
        <w:rPr>
          <w:rFonts w:ascii="Times New Roman" w:hAnsi="Times New Roman" w:cs="Times New Roman"/>
          <w:szCs w:val="24"/>
          <w:lang w:val="la-Latn"/>
        </w:rPr>
        <w:t xml:space="preserve"> (II:</w:t>
      </w:r>
      <w:r w:rsidR="00BA3AF3" w:rsidRPr="00F34780">
        <w:rPr>
          <w:rFonts w:ascii="Times New Roman" w:hAnsi="Times New Roman" w:cs="Times New Roman"/>
          <w:szCs w:val="24"/>
          <w:lang w:val="la-Latn"/>
        </w:rPr>
        <w:t xml:space="preserve"> </w:t>
      </w:r>
      <w:r w:rsidRPr="00F34780">
        <w:rPr>
          <w:rFonts w:ascii="Times New Roman" w:hAnsi="Times New Roman" w:cs="Times New Roman"/>
          <w:szCs w:val="24"/>
          <w:lang w:val="la-Latn"/>
        </w:rPr>
        <w:t>258-9): El toro cae cojo por su pata encorvada</w:t>
      </w:r>
      <w:r w:rsidR="00BA3AF3" w:rsidRPr="00F34780">
        <w:rPr>
          <w:rFonts w:ascii="Times New Roman" w:hAnsi="Times New Roman" w:cs="Times New Roman"/>
          <w:szCs w:val="24"/>
          <w:lang w:val="la-Latn"/>
        </w:rPr>
        <w:t xml:space="preserve">; </w:t>
      </w:r>
      <w:r w:rsidR="00BA3AF3" w:rsidRPr="00F34780">
        <w:rPr>
          <w:rFonts w:ascii="Times New Roman" w:hAnsi="Times New Roman" w:cs="Times New Roman"/>
          <w:i/>
          <w:szCs w:val="24"/>
          <w:lang w:val="la-Latn"/>
        </w:rPr>
        <w:t>Taurus in imo est</w:t>
      </w:r>
      <w:r w:rsidR="00BA3AF3" w:rsidRPr="00F34780">
        <w:rPr>
          <w:rFonts w:ascii="Times New Roman" w:hAnsi="Times New Roman" w:cs="Times New Roman"/>
          <w:szCs w:val="24"/>
          <w:lang w:val="la-Latn"/>
        </w:rPr>
        <w:t xml:space="preserve"> (II: 407): El toro está en la parte inferior; </w:t>
      </w:r>
      <w:r w:rsidR="00BA3AF3" w:rsidRPr="00F34780">
        <w:rPr>
          <w:rFonts w:ascii="Times New Roman" w:hAnsi="Times New Roman" w:cs="Times New Roman"/>
          <w:i/>
          <w:szCs w:val="24"/>
          <w:lang w:val="la-Latn"/>
        </w:rPr>
        <w:t>nam neque Taurus habet comitem</w:t>
      </w:r>
      <w:r w:rsidR="00BA3AF3" w:rsidRPr="00F34780">
        <w:rPr>
          <w:rFonts w:ascii="Times New Roman" w:hAnsi="Times New Roman" w:cs="Times New Roman"/>
          <w:szCs w:val="24"/>
          <w:lang w:val="la-Latn"/>
        </w:rPr>
        <w:t xml:space="preserve"> (II: 665): En efecto Tauro no tiene compañero</w:t>
      </w:r>
      <w:r w:rsidR="0048517C" w:rsidRPr="00F34780">
        <w:rPr>
          <w:rFonts w:ascii="Times New Roman" w:hAnsi="Times New Roman" w:cs="Times New Roman"/>
          <w:szCs w:val="24"/>
          <w:lang w:val="la-Latn"/>
        </w:rPr>
        <w:t>.</w:t>
      </w:r>
    </w:p>
    <w:p w:rsidR="0048517C" w:rsidRPr="00F34780" w:rsidRDefault="0048517C" w:rsidP="004877CE">
      <w:pPr>
        <w:spacing w:after="0" w:line="240" w:lineRule="auto"/>
        <w:ind w:firstLine="567"/>
        <w:jc w:val="both"/>
        <w:rPr>
          <w:rFonts w:ascii="Times New Roman" w:hAnsi="Times New Roman" w:cs="Times New Roman"/>
          <w:sz w:val="24"/>
          <w:szCs w:val="24"/>
          <w:lang w:val="la-Latn"/>
        </w:rPr>
      </w:pPr>
    </w:p>
    <w:p w:rsidR="00B01735" w:rsidRPr="00F34780" w:rsidRDefault="0048517C" w:rsidP="004877CE">
      <w:pPr>
        <w:spacing w:after="0" w:line="240" w:lineRule="auto"/>
        <w:ind w:firstLine="567"/>
        <w:jc w:val="both"/>
        <w:rPr>
          <w:rFonts w:ascii="Times New Roman" w:hAnsi="Times New Roman" w:cs="Times New Roman"/>
          <w:sz w:val="24"/>
          <w:szCs w:val="24"/>
          <w:lang w:val="la-Latn"/>
        </w:rPr>
      </w:pPr>
      <w:r w:rsidRPr="00F34780">
        <w:rPr>
          <w:rFonts w:ascii="Times New Roman" w:hAnsi="Times New Roman" w:cs="Times New Roman"/>
          <w:sz w:val="24"/>
          <w:szCs w:val="24"/>
          <w:lang w:val="la-Latn"/>
        </w:rPr>
        <w:t xml:space="preserve">Si bien las referencias tomadas del libro segundo del </w:t>
      </w:r>
      <w:r w:rsidRPr="00937A2F">
        <w:rPr>
          <w:rFonts w:ascii="Times New Roman" w:hAnsi="Times New Roman" w:cs="Times New Roman"/>
          <w:i/>
          <w:sz w:val="24"/>
          <w:szCs w:val="24"/>
          <w:lang w:val="la-Latn"/>
        </w:rPr>
        <w:t>Ast</w:t>
      </w:r>
      <w:r w:rsidR="00937A2F">
        <w:rPr>
          <w:rFonts w:ascii="Times New Roman" w:hAnsi="Times New Roman" w:cs="Times New Roman"/>
          <w:i/>
          <w:sz w:val="24"/>
          <w:szCs w:val="24"/>
          <w:lang w:val="la-Latn"/>
        </w:rPr>
        <w:t>ronomico</w:t>
      </w:r>
      <w:r w:rsidRPr="00937A2F">
        <w:rPr>
          <w:rFonts w:ascii="Times New Roman" w:hAnsi="Times New Roman" w:cs="Times New Roman"/>
          <w:i/>
          <w:sz w:val="24"/>
          <w:szCs w:val="24"/>
          <w:lang w:val="la-Latn"/>
        </w:rPr>
        <w:t>n</w:t>
      </w:r>
      <w:r w:rsidRPr="00F34780">
        <w:rPr>
          <w:rFonts w:ascii="Times New Roman" w:hAnsi="Times New Roman" w:cs="Times New Roman"/>
          <w:sz w:val="24"/>
          <w:szCs w:val="24"/>
          <w:lang w:val="la-Latn"/>
        </w:rPr>
        <w:t xml:space="preserve"> de Manilio obedecen a su posición en el cielo observable, no es menos cierto que la adjetivación es profundamente </w:t>
      </w:r>
      <w:r w:rsidR="00937A2F">
        <w:rPr>
          <w:rFonts w:ascii="Times New Roman" w:hAnsi="Times New Roman" w:cs="Times New Roman"/>
          <w:sz w:val="24"/>
          <w:szCs w:val="24"/>
        </w:rPr>
        <w:t>perturbadora</w:t>
      </w:r>
      <w:r w:rsidRPr="00F34780">
        <w:rPr>
          <w:rFonts w:ascii="Times New Roman" w:hAnsi="Times New Roman" w:cs="Times New Roman"/>
          <w:sz w:val="24"/>
          <w:szCs w:val="24"/>
          <w:lang w:val="la-Latn"/>
        </w:rPr>
        <w:t>. Así el Toro es perezoso (está dormido), deforme (cojea), se ubica en la parte inferior y vive en soledad (no tiene compañero). ¿Puede concebirse un conjunto de características más tristes para describi</w:t>
      </w:r>
      <w:r w:rsidR="00937A2F">
        <w:rPr>
          <w:rFonts w:ascii="Times New Roman" w:hAnsi="Times New Roman" w:cs="Times New Roman"/>
          <w:sz w:val="24"/>
          <w:szCs w:val="24"/>
          <w:lang w:val="la-Latn"/>
        </w:rPr>
        <w:t>r un animal? ¿Hay algo meritorio</w:t>
      </w:r>
      <w:r w:rsidR="002D5094" w:rsidRPr="00F34780">
        <w:rPr>
          <w:rFonts w:ascii="Times New Roman" w:hAnsi="Times New Roman" w:cs="Times New Roman"/>
          <w:sz w:val="24"/>
          <w:szCs w:val="24"/>
          <w:lang w:val="la-Latn"/>
        </w:rPr>
        <w:t xml:space="preserve"> en todas estas afirmaciones? </w:t>
      </w:r>
      <w:r w:rsidR="00B01735" w:rsidRPr="00F34780">
        <w:rPr>
          <w:rFonts w:ascii="Times New Roman" w:hAnsi="Times New Roman" w:cs="Times New Roman"/>
          <w:sz w:val="24"/>
          <w:lang w:val="la-Latn"/>
        </w:rPr>
        <w:t>M</w:t>
      </w:r>
      <w:r w:rsidR="003048FF" w:rsidRPr="00F34780">
        <w:rPr>
          <w:rFonts w:ascii="Times New Roman" w:hAnsi="Times New Roman" w:cs="Times New Roman"/>
          <w:sz w:val="24"/>
          <w:lang w:val="la-Latn"/>
        </w:rPr>
        <w:t xml:space="preserve">ientras que en el cuarto libro </w:t>
      </w:r>
      <w:r w:rsidR="00B01735" w:rsidRPr="00F34780">
        <w:rPr>
          <w:rFonts w:ascii="Times New Roman" w:hAnsi="Times New Roman" w:cs="Times New Roman"/>
          <w:sz w:val="24"/>
          <w:lang w:val="la-Latn"/>
        </w:rPr>
        <w:t>del citado autor</w:t>
      </w:r>
      <w:r w:rsidR="003048FF" w:rsidRPr="00F34780">
        <w:rPr>
          <w:rFonts w:ascii="Times New Roman" w:hAnsi="Times New Roman" w:cs="Times New Roman"/>
          <w:sz w:val="24"/>
          <w:lang w:val="la-Latn"/>
        </w:rPr>
        <w:t>, donde se ocupa de las influencias zodiacales leemos:</w:t>
      </w:r>
    </w:p>
    <w:p w:rsidR="00704F12" w:rsidRPr="00F34780" w:rsidRDefault="00704F12" w:rsidP="004877CE">
      <w:pPr>
        <w:spacing w:after="0" w:line="240" w:lineRule="auto"/>
        <w:ind w:firstLine="567"/>
        <w:jc w:val="both"/>
        <w:rPr>
          <w:rFonts w:ascii="Times New Roman" w:hAnsi="Times New Roman" w:cs="Times New Roman"/>
          <w:i/>
          <w:sz w:val="24"/>
          <w:lang w:val="la-Latn"/>
        </w:rPr>
      </w:pPr>
    </w:p>
    <w:p w:rsidR="006953B9" w:rsidRPr="00937A2F" w:rsidRDefault="003048FF" w:rsidP="004877CE">
      <w:pPr>
        <w:spacing w:after="0" w:line="240" w:lineRule="auto"/>
        <w:ind w:left="567" w:right="567"/>
        <w:jc w:val="both"/>
        <w:rPr>
          <w:rFonts w:ascii="Times New Roman" w:hAnsi="Times New Roman" w:cs="Times New Roman"/>
        </w:rPr>
      </w:pPr>
      <w:r w:rsidRPr="00F34780">
        <w:rPr>
          <w:rFonts w:ascii="Times New Roman" w:hAnsi="Times New Roman" w:cs="Times New Roman"/>
          <w:i/>
          <w:lang w:val="la-Latn"/>
        </w:rPr>
        <w:t>Taurus simplicibus dotabit rura colonis pacatisque labor veniet</w:t>
      </w:r>
      <w:r w:rsidRPr="00F34780">
        <w:rPr>
          <w:rFonts w:ascii="Times New Roman" w:hAnsi="Times New Roman" w:cs="Times New Roman"/>
          <w:lang w:val="la-Latn"/>
        </w:rPr>
        <w:t xml:space="preserve"> (IV: 140): Tauro llenará los campos de sencillos campesinos, y el trabajo llegará a sus pacíficas vidas</w:t>
      </w:r>
      <w:r w:rsidR="006953B9" w:rsidRPr="00F34780">
        <w:rPr>
          <w:rFonts w:ascii="Times New Roman" w:hAnsi="Times New Roman" w:cs="Times New Roman"/>
          <w:lang w:val="la-Latn"/>
        </w:rPr>
        <w:t>.</w:t>
      </w:r>
      <w:r w:rsidR="00937A2F">
        <w:rPr>
          <w:rFonts w:ascii="Times New Roman" w:hAnsi="Times New Roman" w:cs="Times New Roman"/>
        </w:rPr>
        <w:t xml:space="preserve"> </w:t>
      </w:r>
      <w:r w:rsidR="006953B9" w:rsidRPr="00F34780">
        <w:rPr>
          <w:rFonts w:ascii="Times New Roman" w:hAnsi="Times New Roman" w:cs="Times New Roman"/>
          <w:i/>
          <w:lang w:val="la-Latn"/>
        </w:rPr>
        <w:t xml:space="preserve">quos prima creant nascentis sidera Tauri, feminei incedunt </w:t>
      </w:r>
      <w:r w:rsidR="006953B9" w:rsidRPr="00F34780">
        <w:rPr>
          <w:rFonts w:ascii="Times New Roman" w:hAnsi="Times New Roman" w:cs="Times New Roman"/>
          <w:lang w:val="la-Latn"/>
        </w:rPr>
        <w:t>(IV: 518-19): Aquellos que nacen</w:t>
      </w:r>
      <w:r w:rsidR="00AF6353" w:rsidRPr="00F34780">
        <w:rPr>
          <w:rFonts w:ascii="Times New Roman" w:hAnsi="Times New Roman" w:cs="Times New Roman"/>
          <w:lang w:val="la-Latn"/>
        </w:rPr>
        <w:t xml:space="preserve"> en los primeros cielos de Tauro,</w:t>
      </w:r>
      <w:r w:rsidR="006953B9" w:rsidRPr="00F34780">
        <w:rPr>
          <w:rFonts w:ascii="Times New Roman" w:hAnsi="Times New Roman" w:cs="Times New Roman"/>
          <w:lang w:val="la-Latn"/>
        </w:rPr>
        <w:t xml:space="preserve"> avanzan femeninos</w:t>
      </w:r>
      <w:r w:rsidR="00937A2F">
        <w:rPr>
          <w:rFonts w:ascii="Times New Roman" w:hAnsi="Times New Roman" w:cs="Times New Roman"/>
        </w:rPr>
        <w:t>.</w:t>
      </w:r>
    </w:p>
    <w:p w:rsidR="00AF6353" w:rsidRDefault="008264BA" w:rsidP="004877CE">
      <w:pPr>
        <w:spacing w:after="0" w:line="240" w:lineRule="auto"/>
        <w:ind w:left="567" w:right="567"/>
        <w:jc w:val="both"/>
        <w:rPr>
          <w:rFonts w:ascii="Times New Roman" w:hAnsi="Times New Roman" w:cs="Times New Roman"/>
          <w:lang w:val="la-Latn"/>
        </w:rPr>
      </w:pPr>
      <w:r w:rsidRPr="00F34780">
        <w:rPr>
          <w:rFonts w:ascii="Times New Roman" w:hAnsi="Times New Roman" w:cs="Times New Roman"/>
          <w:i/>
          <w:lang w:val="la-Latn"/>
        </w:rPr>
        <w:t>Taurus habet Scythiae montes Asiamque potentem et mollis Arabas</w:t>
      </w:r>
      <w:r w:rsidRPr="00F34780">
        <w:rPr>
          <w:rFonts w:ascii="Times New Roman" w:hAnsi="Times New Roman" w:cs="Times New Roman"/>
          <w:lang w:val="la-Latn"/>
        </w:rPr>
        <w:t xml:space="preserve"> (IV: 753-4): Tauro domina los montes de Escitia, la potente Asia y los afeminados árabes</w:t>
      </w:r>
    </w:p>
    <w:p w:rsidR="00F911EC" w:rsidRPr="00F34780" w:rsidRDefault="00F911EC" w:rsidP="004877CE">
      <w:pPr>
        <w:spacing w:after="0" w:line="240" w:lineRule="auto"/>
        <w:ind w:left="567" w:right="567"/>
        <w:jc w:val="both"/>
        <w:rPr>
          <w:rFonts w:ascii="Times New Roman" w:hAnsi="Times New Roman" w:cs="Times New Roman"/>
          <w:lang w:val="la-Latn"/>
        </w:rPr>
      </w:pPr>
    </w:p>
    <w:p w:rsidR="00D03E24" w:rsidRPr="00F34780" w:rsidRDefault="00704F12" w:rsidP="004877CE">
      <w:pPr>
        <w:spacing w:after="0" w:line="240" w:lineRule="auto"/>
        <w:ind w:firstLine="567"/>
        <w:jc w:val="both"/>
        <w:rPr>
          <w:rFonts w:ascii="Times New Roman" w:hAnsi="Times New Roman" w:cs="Times New Roman"/>
          <w:sz w:val="24"/>
          <w:lang w:val="la-Latn"/>
        </w:rPr>
      </w:pPr>
      <w:r w:rsidRPr="00F34780">
        <w:rPr>
          <w:rFonts w:ascii="Times New Roman" w:hAnsi="Times New Roman" w:cs="Times New Roman"/>
          <w:sz w:val="24"/>
          <w:lang w:val="la-Latn"/>
        </w:rPr>
        <w:t xml:space="preserve">Las menciones al toro (Taurus) lo describem como rústico, pacífico y fundamentalmente ligado a conductas femeninas. Recordemos que la sociedad romana en su conjunto, por lo menos durante el siglo I dC era profundamente heteronormativa y patriarcal. Por lo tanto, calificar de femenino al toro es el equivalente a presentarlo como una anomalía, una monstruosidad. </w:t>
      </w:r>
    </w:p>
    <w:p w:rsidR="00D03E24" w:rsidRPr="00F34780" w:rsidRDefault="00D03E24" w:rsidP="004877CE">
      <w:pPr>
        <w:spacing w:after="0" w:line="240" w:lineRule="auto"/>
        <w:ind w:firstLine="567"/>
        <w:jc w:val="both"/>
        <w:rPr>
          <w:rFonts w:ascii="Times New Roman" w:hAnsi="Times New Roman" w:cs="Times New Roman"/>
          <w:sz w:val="24"/>
          <w:lang w:val="la-Latn"/>
        </w:rPr>
      </w:pPr>
    </w:p>
    <w:p w:rsidR="00F911EC" w:rsidRDefault="00F911EC" w:rsidP="004877CE">
      <w:pPr>
        <w:pStyle w:val="Prrafodelista"/>
        <w:numPr>
          <w:ilvl w:val="0"/>
          <w:numId w:val="3"/>
        </w:numPr>
        <w:spacing w:after="0" w:line="240" w:lineRule="auto"/>
        <w:jc w:val="both"/>
        <w:rPr>
          <w:rFonts w:ascii="Times New Roman" w:hAnsi="Times New Roman" w:cs="Times New Roman"/>
          <w:b/>
          <w:sz w:val="24"/>
        </w:rPr>
      </w:pPr>
      <w:r w:rsidRPr="00F911EC">
        <w:rPr>
          <w:rFonts w:ascii="Times New Roman" w:hAnsi="Times New Roman" w:cs="Times New Roman"/>
          <w:b/>
          <w:sz w:val="24"/>
        </w:rPr>
        <w:t>Ovidio</w:t>
      </w:r>
    </w:p>
    <w:p w:rsidR="004877CE" w:rsidRDefault="004877CE" w:rsidP="004877CE">
      <w:pPr>
        <w:pStyle w:val="Prrafodelista"/>
        <w:spacing w:after="0" w:line="240" w:lineRule="auto"/>
        <w:ind w:left="927"/>
        <w:jc w:val="both"/>
        <w:rPr>
          <w:rFonts w:ascii="Times New Roman" w:hAnsi="Times New Roman" w:cs="Times New Roman"/>
          <w:b/>
          <w:sz w:val="24"/>
        </w:rPr>
      </w:pPr>
    </w:p>
    <w:p w:rsidR="00D03E24" w:rsidRPr="00F34780" w:rsidRDefault="00D03E24" w:rsidP="004877CE">
      <w:pPr>
        <w:spacing w:after="0" w:line="240" w:lineRule="auto"/>
        <w:ind w:firstLine="567"/>
        <w:jc w:val="both"/>
        <w:rPr>
          <w:rFonts w:ascii="Times New Roman" w:hAnsi="Times New Roman" w:cs="Times New Roman"/>
          <w:sz w:val="24"/>
          <w:lang w:val="la-Latn"/>
        </w:rPr>
      </w:pPr>
      <w:r w:rsidRPr="00F34780">
        <w:rPr>
          <w:rFonts w:ascii="Times New Roman" w:hAnsi="Times New Roman" w:cs="Times New Roman"/>
          <w:sz w:val="24"/>
          <w:lang w:val="la-Latn"/>
        </w:rPr>
        <w:t xml:space="preserve">A continuación, esta ponencia se ocupará de presentar al segundo autor latino, Publio Ovidio Nasón que en </w:t>
      </w:r>
      <w:r w:rsidR="00E52830" w:rsidRPr="00F34780">
        <w:rPr>
          <w:rFonts w:ascii="Times New Roman" w:hAnsi="Times New Roman" w:cs="Times New Roman"/>
          <w:sz w:val="24"/>
          <w:lang w:val="la-Latn"/>
        </w:rPr>
        <w:t>en</w:t>
      </w:r>
      <w:r w:rsidRPr="00F34780">
        <w:rPr>
          <w:rFonts w:ascii="Times New Roman" w:hAnsi="Times New Roman" w:cs="Times New Roman"/>
          <w:sz w:val="24"/>
          <w:lang w:val="la-Latn"/>
        </w:rPr>
        <w:t xml:space="preserve"> libro </w:t>
      </w:r>
      <w:r w:rsidR="00E52830" w:rsidRPr="00F34780">
        <w:rPr>
          <w:rFonts w:ascii="Times New Roman" w:hAnsi="Times New Roman" w:cs="Times New Roman"/>
          <w:sz w:val="24"/>
          <w:lang w:val="la-Latn"/>
        </w:rPr>
        <w:t xml:space="preserve">octavo de </w:t>
      </w:r>
      <w:r w:rsidRPr="00F34780">
        <w:rPr>
          <w:rFonts w:ascii="Times New Roman" w:hAnsi="Times New Roman" w:cs="Times New Roman"/>
          <w:i/>
          <w:sz w:val="24"/>
          <w:lang w:val="la-Latn"/>
        </w:rPr>
        <w:t>Metamorfosis</w:t>
      </w:r>
      <w:r w:rsidRPr="00F34780">
        <w:rPr>
          <w:rFonts w:ascii="Times New Roman" w:hAnsi="Times New Roman" w:cs="Times New Roman"/>
          <w:sz w:val="24"/>
          <w:lang w:val="la-Latn"/>
        </w:rPr>
        <w:t xml:space="preserve"> describe el dominio del Tauro, los montes de Escitia</w:t>
      </w:r>
      <w:r w:rsidR="002E56A6" w:rsidRPr="00F34780">
        <w:rPr>
          <w:rFonts w:ascii="Times New Roman" w:hAnsi="Times New Roman" w:cs="Times New Roman"/>
          <w:sz w:val="24"/>
          <w:lang w:val="la-Latn"/>
        </w:rPr>
        <w:t>,</w:t>
      </w:r>
      <w:r w:rsidRPr="00F34780">
        <w:rPr>
          <w:rFonts w:ascii="Times New Roman" w:hAnsi="Times New Roman" w:cs="Times New Roman"/>
          <w:sz w:val="24"/>
          <w:lang w:val="la-Latn"/>
        </w:rPr>
        <w:t xml:space="preserve"> de la siguiente manera:</w:t>
      </w:r>
    </w:p>
    <w:p w:rsidR="00B64190" w:rsidRPr="00F34780" w:rsidRDefault="00B64190" w:rsidP="004877CE">
      <w:pPr>
        <w:tabs>
          <w:tab w:val="center" w:pos="4702"/>
        </w:tabs>
        <w:spacing w:after="0" w:line="240" w:lineRule="auto"/>
        <w:ind w:firstLine="567"/>
        <w:jc w:val="both"/>
        <w:rPr>
          <w:rFonts w:ascii="Times New Roman" w:hAnsi="Times New Roman" w:cs="Times New Roman"/>
          <w:sz w:val="24"/>
          <w:lang w:val="la-Latn"/>
        </w:rPr>
      </w:pPr>
    </w:p>
    <w:p w:rsidR="00B64190" w:rsidRPr="00F34780" w:rsidRDefault="00962867" w:rsidP="004877CE">
      <w:pPr>
        <w:tabs>
          <w:tab w:val="center" w:pos="4702"/>
        </w:tabs>
        <w:spacing w:after="0" w:line="240" w:lineRule="auto"/>
        <w:ind w:left="567" w:right="567"/>
        <w:jc w:val="both"/>
        <w:rPr>
          <w:rFonts w:ascii="Times New Roman" w:hAnsi="Times New Roman" w:cs="Times New Roman"/>
          <w:lang w:val="la-Latn"/>
        </w:rPr>
      </w:pPr>
      <w:r w:rsidRPr="00F34780">
        <w:rPr>
          <w:rFonts w:ascii="Times New Roman" w:hAnsi="Times New Roman" w:cs="Times New Roman"/>
          <w:i/>
          <w:lang w:val="la-Latn"/>
        </w:rPr>
        <w:t xml:space="preserve">est locus extremis Scythiae glacialis in oris, </w:t>
      </w:r>
      <w:r w:rsidR="0069067C" w:rsidRPr="00F34780">
        <w:rPr>
          <w:rFonts w:ascii="Times New Roman" w:hAnsi="Times New Roman" w:cs="Times New Roman"/>
          <w:i/>
          <w:lang w:val="la-Latn"/>
        </w:rPr>
        <w:t xml:space="preserve">// </w:t>
      </w:r>
      <w:r w:rsidRPr="00F34780">
        <w:rPr>
          <w:rFonts w:ascii="Times New Roman" w:hAnsi="Times New Roman" w:cs="Times New Roman"/>
          <w:i/>
          <w:lang w:val="la-Latn"/>
        </w:rPr>
        <w:t>triste solum, sterilis, sine fruge, sine arbore tellus;</w:t>
      </w:r>
      <w:r w:rsidR="0069067C" w:rsidRPr="00F34780">
        <w:rPr>
          <w:rFonts w:ascii="Times New Roman" w:hAnsi="Times New Roman" w:cs="Times New Roman"/>
          <w:i/>
          <w:lang w:val="la-Latn"/>
        </w:rPr>
        <w:t xml:space="preserve"> // </w:t>
      </w:r>
      <w:r w:rsidRPr="00F34780">
        <w:rPr>
          <w:rFonts w:ascii="Times New Roman" w:hAnsi="Times New Roman" w:cs="Times New Roman"/>
          <w:i/>
          <w:lang w:val="la-Latn"/>
        </w:rPr>
        <w:t xml:space="preserve">Frigus iners illic habitant Pallorque Tremorque </w:t>
      </w:r>
      <w:r w:rsidR="0069067C" w:rsidRPr="00F34780">
        <w:rPr>
          <w:rFonts w:ascii="Times New Roman" w:hAnsi="Times New Roman" w:cs="Times New Roman"/>
          <w:i/>
          <w:lang w:val="la-Latn"/>
        </w:rPr>
        <w:t xml:space="preserve">// </w:t>
      </w:r>
      <w:r w:rsidRPr="00F34780">
        <w:rPr>
          <w:rFonts w:ascii="Times New Roman" w:hAnsi="Times New Roman" w:cs="Times New Roman"/>
          <w:i/>
          <w:lang w:val="la-Latn"/>
        </w:rPr>
        <w:t>et ieiuna Fames</w:t>
      </w:r>
      <w:r w:rsidR="002E56A6" w:rsidRPr="00F34780">
        <w:rPr>
          <w:rFonts w:ascii="Times New Roman" w:hAnsi="Times New Roman" w:cs="Times New Roman"/>
          <w:i/>
          <w:lang w:val="la-Latn"/>
        </w:rPr>
        <w:t xml:space="preserve"> </w:t>
      </w:r>
      <w:r w:rsidR="002E56A6" w:rsidRPr="00F34780">
        <w:rPr>
          <w:rFonts w:ascii="Times New Roman" w:hAnsi="Times New Roman" w:cs="Times New Roman"/>
          <w:lang w:val="la-Latn"/>
        </w:rPr>
        <w:t>(</w:t>
      </w:r>
      <w:r w:rsidR="00E52830" w:rsidRPr="00F34780">
        <w:rPr>
          <w:rFonts w:ascii="Times New Roman" w:hAnsi="Times New Roman" w:cs="Times New Roman"/>
          <w:lang w:val="la-Latn"/>
        </w:rPr>
        <w:t xml:space="preserve">VIII: </w:t>
      </w:r>
      <w:r w:rsidR="002E56A6" w:rsidRPr="00F34780">
        <w:rPr>
          <w:rFonts w:ascii="Times New Roman" w:hAnsi="Times New Roman" w:cs="Times New Roman"/>
          <w:lang w:val="la-Latn"/>
        </w:rPr>
        <w:t>788-790)</w:t>
      </w:r>
      <w:r w:rsidR="00E52830" w:rsidRPr="00F34780">
        <w:rPr>
          <w:rFonts w:ascii="Times New Roman" w:hAnsi="Times New Roman" w:cs="Times New Roman"/>
          <w:lang w:val="la-Latn"/>
        </w:rPr>
        <w:t xml:space="preserve">: </w:t>
      </w:r>
      <w:r w:rsidR="00B64190" w:rsidRPr="00F34780">
        <w:rPr>
          <w:rFonts w:ascii="Times New Roman" w:hAnsi="Times New Roman" w:cs="Times New Roman"/>
          <w:lang w:val="la-Latn"/>
        </w:rPr>
        <w:t>Región desolada, tierra estéril, sin cosechas, sin árboles. Allí habitan el aterido Frío, la Palidez, el Temor y el Hambre famélica.</w:t>
      </w:r>
    </w:p>
    <w:p w:rsidR="00F63E55" w:rsidRPr="00F34780" w:rsidRDefault="00F63E55" w:rsidP="004877CE">
      <w:pPr>
        <w:tabs>
          <w:tab w:val="center" w:pos="4702"/>
        </w:tabs>
        <w:spacing w:after="0" w:line="240" w:lineRule="auto"/>
        <w:ind w:firstLine="567"/>
        <w:jc w:val="both"/>
        <w:rPr>
          <w:rFonts w:ascii="Times New Roman" w:hAnsi="Times New Roman" w:cs="Times New Roman"/>
          <w:sz w:val="24"/>
          <w:lang w:val="la-Latn"/>
        </w:rPr>
      </w:pPr>
    </w:p>
    <w:p w:rsidR="003048FF" w:rsidRPr="00F34780" w:rsidRDefault="00E52830" w:rsidP="004877CE">
      <w:pPr>
        <w:spacing w:after="0" w:line="240" w:lineRule="auto"/>
        <w:ind w:firstLine="567"/>
        <w:jc w:val="both"/>
        <w:rPr>
          <w:rFonts w:ascii="Times New Roman" w:hAnsi="Times New Roman" w:cs="Times New Roman"/>
          <w:sz w:val="24"/>
          <w:lang w:val="la-Latn"/>
        </w:rPr>
      </w:pPr>
      <w:r w:rsidRPr="00F34780">
        <w:rPr>
          <w:rFonts w:ascii="Times New Roman" w:hAnsi="Times New Roman" w:cs="Times New Roman"/>
          <w:sz w:val="24"/>
          <w:lang w:val="la-Latn"/>
        </w:rPr>
        <w:t xml:space="preserve">Resulta evidente que los dominios del Toro se extienden en unas regiones asociadas a sensaciones </w:t>
      </w:r>
      <w:r w:rsidR="00937A2F">
        <w:rPr>
          <w:rFonts w:ascii="Times New Roman" w:hAnsi="Times New Roman" w:cs="Times New Roman"/>
          <w:sz w:val="24"/>
        </w:rPr>
        <w:t>repulsivas</w:t>
      </w:r>
      <w:r w:rsidRPr="00F34780">
        <w:rPr>
          <w:rFonts w:ascii="Times New Roman" w:hAnsi="Times New Roman" w:cs="Times New Roman"/>
          <w:sz w:val="24"/>
          <w:lang w:val="la-Latn"/>
        </w:rPr>
        <w:t xml:space="preserve"> tales como el frío, el miedo y el hambre y son el producto de la vida en condiciones de esterilidad, donde no hay frutos ni árboles que presten un poco de vida al paisaje. La descripción de este lugar es exactamente la antítesis del </w:t>
      </w:r>
      <w:r w:rsidRPr="00F34780">
        <w:rPr>
          <w:rFonts w:ascii="Times New Roman" w:hAnsi="Times New Roman" w:cs="Times New Roman"/>
          <w:i/>
          <w:sz w:val="24"/>
          <w:lang w:val="la-Latn"/>
        </w:rPr>
        <w:t>locus amoenus</w:t>
      </w:r>
      <w:r w:rsidRPr="00F34780">
        <w:rPr>
          <w:rFonts w:ascii="Times New Roman" w:hAnsi="Times New Roman" w:cs="Times New Roman"/>
          <w:sz w:val="24"/>
          <w:lang w:val="la-Latn"/>
        </w:rPr>
        <w:t>, que según la preceptiva horaciana</w:t>
      </w:r>
      <w:r w:rsidR="000A4294" w:rsidRPr="00F34780">
        <w:rPr>
          <w:rFonts w:ascii="Times New Roman" w:hAnsi="Times New Roman" w:cs="Times New Roman"/>
          <w:sz w:val="24"/>
          <w:lang w:val="la-Latn"/>
        </w:rPr>
        <w:t xml:space="preserve"> (ver </w:t>
      </w:r>
      <w:r w:rsidR="000A4294" w:rsidRPr="00937A2F">
        <w:rPr>
          <w:rFonts w:ascii="Times New Roman" w:hAnsi="Times New Roman" w:cs="Times New Roman"/>
          <w:i/>
          <w:sz w:val="24"/>
          <w:lang w:val="la-Latn"/>
        </w:rPr>
        <w:t>Ars poética</w:t>
      </w:r>
      <w:r w:rsidR="000A4294" w:rsidRPr="00F34780">
        <w:rPr>
          <w:rFonts w:ascii="Times New Roman" w:hAnsi="Times New Roman" w:cs="Times New Roman"/>
          <w:sz w:val="24"/>
          <w:lang w:val="la-Latn"/>
        </w:rPr>
        <w:t xml:space="preserve">) </w:t>
      </w:r>
      <w:r w:rsidR="001A1EA5" w:rsidRPr="00F34780">
        <w:rPr>
          <w:rFonts w:ascii="Times New Roman" w:hAnsi="Times New Roman" w:cs="Times New Roman"/>
          <w:sz w:val="24"/>
          <w:lang w:val="la-Latn"/>
        </w:rPr>
        <w:t xml:space="preserve"> es el tópico literario que </w:t>
      </w:r>
      <w:r w:rsidRPr="00F34780">
        <w:rPr>
          <w:rFonts w:ascii="Times New Roman" w:hAnsi="Times New Roman" w:cs="Times New Roman"/>
          <w:sz w:val="24"/>
          <w:lang w:val="la-Latn"/>
        </w:rPr>
        <w:t xml:space="preserve"> caracterizaría a un paisaje idílico: </w:t>
      </w:r>
    </w:p>
    <w:p w:rsidR="00F34780" w:rsidRPr="00F34780" w:rsidRDefault="00F34780" w:rsidP="004877CE">
      <w:pPr>
        <w:spacing w:after="0" w:line="240" w:lineRule="auto"/>
        <w:ind w:firstLine="567"/>
        <w:jc w:val="both"/>
        <w:rPr>
          <w:rFonts w:ascii="Times New Roman" w:hAnsi="Times New Roman" w:cs="Times New Roman"/>
          <w:sz w:val="24"/>
          <w:lang w:val="la-Latn"/>
        </w:rPr>
      </w:pPr>
    </w:p>
    <w:p w:rsidR="000A4294" w:rsidRPr="00F34780" w:rsidRDefault="000A4294" w:rsidP="004877CE">
      <w:pPr>
        <w:spacing w:after="0" w:line="240" w:lineRule="auto"/>
        <w:ind w:left="567" w:right="567"/>
        <w:jc w:val="both"/>
        <w:rPr>
          <w:rFonts w:ascii="Times New Roman" w:hAnsi="Times New Roman" w:cs="Times New Roman"/>
          <w:sz w:val="24"/>
          <w:lang w:val="la-Latn"/>
        </w:rPr>
      </w:pPr>
      <w:r w:rsidRPr="00F34780">
        <w:rPr>
          <w:rFonts w:ascii="Times New Roman" w:hAnsi="Times New Roman" w:cs="Times New Roman"/>
          <w:i/>
          <w:lang w:val="la-Latn"/>
        </w:rPr>
        <w:lastRenderedPageBreak/>
        <w:t>cum lucus et ara Dianae // et properantis aquae per amoenos ambitus agros</w:t>
      </w:r>
      <w:r w:rsidR="002D5094" w:rsidRPr="00F34780">
        <w:rPr>
          <w:rFonts w:ascii="Times New Roman" w:hAnsi="Times New Roman" w:cs="Times New Roman"/>
          <w:i/>
          <w:lang w:val="la-Latn"/>
        </w:rPr>
        <w:t xml:space="preserve"> </w:t>
      </w:r>
      <w:r w:rsidRPr="00F34780">
        <w:rPr>
          <w:rFonts w:ascii="Times New Roman" w:hAnsi="Times New Roman" w:cs="Times New Roman"/>
          <w:i/>
          <w:lang w:val="la-Latn"/>
        </w:rPr>
        <w:t>aut flumen Rhenum aut pluuius describitur arcus</w:t>
      </w:r>
      <w:r w:rsidRPr="00F34780">
        <w:rPr>
          <w:rFonts w:ascii="Times New Roman" w:hAnsi="Times New Roman" w:cs="Times New Roman"/>
          <w:lang w:val="la-Latn"/>
        </w:rPr>
        <w:t xml:space="preserve"> (16-18): cuando se describe un bosque y un altar de Diana, y el serpentear de las aguas que corren por campos amenos, o la corriente del Rin, o el arco que sigue a la Iluvia</w:t>
      </w:r>
      <w:r w:rsidR="00AF5EED" w:rsidRPr="00F34780">
        <w:rPr>
          <w:rFonts w:ascii="Times New Roman" w:hAnsi="Times New Roman" w:cs="Times New Roman"/>
          <w:lang w:val="la-Latn"/>
        </w:rPr>
        <w:t>.</w:t>
      </w:r>
    </w:p>
    <w:p w:rsidR="00AF5EED" w:rsidRPr="00F34780" w:rsidRDefault="00AF5EED" w:rsidP="004877CE">
      <w:pPr>
        <w:spacing w:after="0" w:line="240" w:lineRule="auto"/>
        <w:ind w:firstLine="567"/>
        <w:jc w:val="both"/>
        <w:rPr>
          <w:rFonts w:ascii="Times New Roman" w:hAnsi="Times New Roman" w:cs="Times New Roman"/>
          <w:sz w:val="24"/>
          <w:lang w:val="la-Latn"/>
        </w:rPr>
      </w:pPr>
    </w:p>
    <w:p w:rsidR="00AF5EED" w:rsidRPr="00F34780" w:rsidRDefault="00AF5EED" w:rsidP="004877CE">
      <w:pPr>
        <w:spacing w:after="0" w:line="240" w:lineRule="auto"/>
        <w:ind w:firstLine="567"/>
        <w:jc w:val="both"/>
        <w:rPr>
          <w:rFonts w:ascii="Times New Roman" w:hAnsi="Times New Roman" w:cs="Times New Roman"/>
          <w:sz w:val="24"/>
          <w:lang w:val="la-Latn"/>
        </w:rPr>
      </w:pPr>
      <w:r w:rsidRPr="00F34780">
        <w:rPr>
          <w:rFonts w:ascii="Times New Roman" w:hAnsi="Times New Roman" w:cs="Times New Roman"/>
          <w:sz w:val="24"/>
          <w:lang w:val="la-Latn"/>
        </w:rPr>
        <w:t xml:space="preserve">Y el mismo autor de las </w:t>
      </w:r>
      <w:r w:rsidRPr="00F911EC">
        <w:rPr>
          <w:rFonts w:ascii="Times New Roman" w:hAnsi="Times New Roman" w:cs="Times New Roman"/>
          <w:i/>
          <w:sz w:val="24"/>
          <w:lang w:val="la-Latn"/>
        </w:rPr>
        <w:t>Metamorfosis</w:t>
      </w:r>
      <w:r w:rsidRPr="00F34780">
        <w:rPr>
          <w:rFonts w:ascii="Times New Roman" w:hAnsi="Times New Roman" w:cs="Times New Roman"/>
          <w:sz w:val="24"/>
          <w:lang w:val="la-Latn"/>
        </w:rPr>
        <w:t xml:space="preserve"> describe así, al Minotauro, aquella criatura mitad toro y mitad hombre:</w:t>
      </w:r>
    </w:p>
    <w:p w:rsidR="00AF5EED" w:rsidRPr="00F34780" w:rsidRDefault="00AF5EED" w:rsidP="004877CE">
      <w:pPr>
        <w:spacing w:after="0" w:line="240" w:lineRule="auto"/>
        <w:ind w:firstLine="567"/>
        <w:jc w:val="both"/>
        <w:rPr>
          <w:rFonts w:ascii="Times New Roman" w:hAnsi="Times New Roman" w:cs="Times New Roman"/>
          <w:sz w:val="24"/>
          <w:lang w:val="la-Latn"/>
        </w:rPr>
      </w:pPr>
    </w:p>
    <w:p w:rsidR="00AF5EED" w:rsidRPr="00F34780" w:rsidRDefault="00AF5EED" w:rsidP="004877CE">
      <w:pPr>
        <w:spacing w:after="0" w:line="240" w:lineRule="auto"/>
        <w:ind w:left="567" w:right="567"/>
        <w:jc w:val="both"/>
        <w:rPr>
          <w:rFonts w:ascii="Times New Roman" w:hAnsi="Times New Roman" w:cs="Times New Roman"/>
          <w:lang w:val="la-Latn"/>
        </w:rPr>
      </w:pPr>
      <w:r w:rsidRPr="00F34780">
        <w:rPr>
          <w:rFonts w:ascii="Times New Roman" w:hAnsi="Times New Roman" w:cs="Times New Roman"/>
          <w:i/>
          <w:lang w:val="la-Latn"/>
        </w:rPr>
        <w:t>creverat obprobrium generis, foedumque patebat // matris adulterium monstri novitate biformis</w:t>
      </w:r>
      <w:r w:rsidRPr="00F34780">
        <w:rPr>
          <w:rFonts w:ascii="Times New Roman" w:hAnsi="Times New Roman" w:cs="Times New Roman"/>
          <w:lang w:val="la-Latn"/>
        </w:rPr>
        <w:t xml:space="preserve"> (VIII: 155-156): Había crecido el oprobio de su generación, y vergonzoso se manifestaba de esa madre el adulterio por la novedad del monstruo biforme</w:t>
      </w:r>
      <w:r w:rsidR="00F63E55" w:rsidRPr="00F34780">
        <w:rPr>
          <w:rFonts w:ascii="Times New Roman" w:hAnsi="Times New Roman" w:cs="Times New Roman"/>
          <w:lang w:val="la-Latn"/>
        </w:rPr>
        <w:t>.</w:t>
      </w:r>
    </w:p>
    <w:p w:rsidR="00F34780" w:rsidRPr="00F34780" w:rsidRDefault="00F34780" w:rsidP="004877CE">
      <w:pPr>
        <w:spacing w:after="0" w:line="240" w:lineRule="auto"/>
        <w:ind w:left="567" w:right="567"/>
        <w:jc w:val="both"/>
        <w:rPr>
          <w:rFonts w:ascii="Times New Roman" w:hAnsi="Times New Roman" w:cs="Times New Roman"/>
          <w:sz w:val="24"/>
          <w:lang w:val="la-Latn"/>
        </w:rPr>
      </w:pPr>
    </w:p>
    <w:p w:rsidR="00AF5EED" w:rsidRPr="00F34780" w:rsidRDefault="00AF5EED" w:rsidP="004877CE">
      <w:pPr>
        <w:spacing w:after="0" w:line="240" w:lineRule="auto"/>
        <w:ind w:firstLine="567"/>
        <w:jc w:val="both"/>
        <w:rPr>
          <w:rFonts w:ascii="Times New Roman" w:hAnsi="Times New Roman" w:cs="Times New Roman"/>
          <w:sz w:val="24"/>
          <w:lang w:val="la-Latn"/>
        </w:rPr>
      </w:pPr>
      <w:r w:rsidRPr="00F34780">
        <w:rPr>
          <w:rFonts w:ascii="Times New Roman" w:hAnsi="Times New Roman" w:cs="Times New Roman"/>
          <w:sz w:val="24"/>
          <w:lang w:val="la-Latn"/>
        </w:rPr>
        <w:t xml:space="preserve">El monstruo biforme, es doblemente monstruoso: por desafiar a la naturaleza, no es animal ni es hombre, </w:t>
      </w:r>
      <w:r w:rsidR="00A5562D" w:rsidRPr="00F34780">
        <w:rPr>
          <w:rFonts w:ascii="Times New Roman" w:hAnsi="Times New Roman" w:cs="Times New Roman"/>
          <w:sz w:val="24"/>
          <w:lang w:val="la-Latn"/>
        </w:rPr>
        <w:t>y por ser la manifestación del adulterio de la reina Pasífae. El toro, nuevamente, es el animal elegido para poner de manifiesto la deformidad y la vergüenza.</w:t>
      </w:r>
      <w:r w:rsidR="00367E76" w:rsidRPr="00F34780">
        <w:rPr>
          <w:rFonts w:ascii="Times New Roman" w:hAnsi="Times New Roman" w:cs="Times New Roman"/>
          <w:sz w:val="24"/>
          <w:lang w:val="la-Latn"/>
        </w:rPr>
        <w:t xml:space="preserve"> Frente a ese escenario de miserias el rey Minos decide encerrar a la criatura en una casa-prisión, el laberinto, y para llevar a cabo esa tarea colosal convoca al arquitecto más famoso de su reino:</w:t>
      </w:r>
    </w:p>
    <w:p w:rsidR="00F34780" w:rsidRPr="00F34780" w:rsidRDefault="00F34780" w:rsidP="004877CE">
      <w:pPr>
        <w:spacing w:after="0" w:line="240" w:lineRule="auto"/>
        <w:ind w:firstLine="567"/>
        <w:jc w:val="both"/>
        <w:rPr>
          <w:rFonts w:ascii="Times New Roman" w:hAnsi="Times New Roman" w:cs="Times New Roman"/>
          <w:sz w:val="24"/>
          <w:lang w:val="la-Latn"/>
        </w:rPr>
      </w:pPr>
    </w:p>
    <w:p w:rsidR="00367E76" w:rsidRPr="00F34780" w:rsidRDefault="00441D42" w:rsidP="004877CE">
      <w:pPr>
        <w:spacing w:after="0" w:line="240" w:lineRule="auto"/>
        <w:ind w:left="567" w:right="567"/>
        <w:jc w:val="both"/>
        <w:rPr>
          <w:rFonts w:ascii="Times New Roman" w:hAnsi="Times New Roman" w:cs="Times New Roman"/>
          <w:sz w:val="24"/>
          <w:lang w:val="la-Latn"/>
        </w:rPr>
      </w:pPr>
      <w:r w:rsidRPr="00F34780">
        <w:rPr>
          <w:rFonts w:ascii="Times New Roman" w:hAnsi="Times New Roman" w:cs="Times New Roman"/>
          <w:i/>
          <w:lang w:val="la-Latn"/>
        </w:rPr>
        <w:t>destinat hunc Minos thalamo removere pudorem // multiplicique domo caecisque includere tectis. // Daedalus ingenio fabrae celeberrimus artis // ponit opus</w:t>
      </w:r>
      <w:r w:rsidRPr="00F34780">
        <w:rPr>
          <w:rFonts w:ascii="Times New Roman" w:hAnsi="Times New Roman" w:cs="Times New Roman"/>
          <w:lang w:val="la-Latn"/>
        </w:rPr>
        <w:t xml:space="preserve"> (VIII: 157-160): Decide Minos este pudor de su tálamo suprimir y en una múltiple casa y ciegos techos encerrarle. Dédalo, por su talento del fabril arte celebradísimo, pone la obra</w:t>
      </w:r>
      <w:r w:rsidR="00F63E55" w:rsidRPr="00F34780">
        <w:rPr>
          <w:rFonts w:ascii="Times New Roman" w:hAnsi="Times New Roman" w:cs="Times New Roman"/>
          <w:lang w:val="la-Latn"/>
        </w:rPr>
        <w:t>.</w:t>
      </w:r>
    </w:p>
    <w:p w:rsidR="003A2079" w:rsidRPr="00F34780" w:rsidRDefault="003A2079" w:rsidP="004877CE">
      <w:pPr>
        <w:spacing w:after="0" w:line="240" w:lineRule="auto"/>
        <w:ind w:firstLine="567"/>
        <w:jc w:val="both"/>
        <w:rPr>
          <w:rFonts w:ascii="Times New Roman" w:hAnsi="Times New Roman" w:cs="Times New Roman"/>
          <w:sz w:val="24"/>
          <w:lang w:val="la-Latn"/>
        </w:rPr>
      </w:pPr>
    </w:p>
    <w:p w:rsidR="003A2079" w:rsidRPr="00F34780" w:rsidRDefault="003A2079" w:rsidP="004877CE">
      <w:pPr>
        <w:spacing w:after="0" w:line="240" w:lineRule="auto"/>
        <w:ind w:firstLine="567"/>
        <w:jc w:val="both"/>
        <w:rPr>
          <w:rFonts w:ascii="Times New Roman" w:hAnsi="Times New Roman" w:cs="Times New Roman"/>
          <w:sz w:val="24"/>
          <w:lang w:val="la-Latn"/>
        </w:rPr>
      </w:pPr>
      <w:r w:rsidRPr="00F34780">
        <w:rPr>
          <w:rFonts w:ascii="Times New Roman" w:hAnsi="Times New Roman" w:cs="Times New Roman"/>
          <w:sz w:val="24"/>
          <w:lang w:val="la-Latn"/>
        </w:rPr>
        <w:t>Sabemos</w:t>
      </w:r>
      <w:r w:rsidR="00E33408" w:rsidRPr="00F34780">
        <w:rPr>
          <w:rFonts w:ascii="Times New Roman" w:hAnsi="Times New Roman" w:cs="Times New Roman"/>
          <w:sz w:val="24"/>
          <w:lang w:val="la-Latn"/>
        </w:rPr>
        <w:t xml:space="preserve"> desde muy antiguo que el Minotauro se alimenta de sangre humana, confirmando así el carácter monstruoso de la criatura:</w:t>
      </w:r>
    </w:p>
    <w:p w:rsidR="00E33408" w:rsidRPr="00F34780" w:rsidRDefault="00E33408" w:rsidP="004877CE">
      <w:pPr>
        <w:spacing w:after="0" w:line="240" w:lineRule="auto"/>
        <w:ind w:firstLine="567"/>
        <w:jc w:val="both"/>
        <w:rPr>
          <w:rFonts w:ascii="Times New Roman" w:hAnsi="Times New Roman" w:cs="Times New Roman"/>
          <w:sz w:val="24"/>
          <w:lang w:val="la-Latn"/>
        </w:rPr>
      </w:pPr>
    </w:p>
    <w:p w:rsidR="00E33408" w:rsidRPr="00F34780" w:rsidRDefault="00E33408" w:rsidP="004877CE">
      <w:pPr>
        <w:spacing w:after="0" w:line="240" w:lineRule="auto"/>
        <w:ind w:left="567" w:right="567"/>
        <w:jc w:val="both"/>
        <w:rPr>
          <w:rFonts w:ascii="Times New Roman" w:hAnsi="Times New Roman" w:cs="Times New Roman"/>
          <w:sz w:val="24"/>
          <w:lang w:val="la-Latn"/>
        </w:rPr>
      </w:pPr>
      <w:r w:rsidRPr="00F34780">
        <w:rPr>
          <w:rFonts w:ascii="Times New Roman" w:hAnsi="Times New Roman" w:cs="Times New Roman"/>
          <w:i/>
          <w:lang w:val="la-Latn"/>
        </w:rPr>
        <w:t>Quo postquam geminam tauri iuvenisque figuram // clausit, et Actaeo bis pastum sanguine monstrum</w:t>
      </w:r>
      <w:r w:rsidRPr="00F34780">
        <w:rPr>
          <w:rFonts w:ascii="Times New Roman" w:hAnsi="Times New Roman" w:cs="Times New Roman"/>
          <w:lang w:val="la-Latn"/>
        </w:rPr>
        <w:t xml:space="preserve"> (VIII: 169-170): </w:t>
      </w:r>
      <w:r w:rsidR="009668B3" w:rsidRPr="00F34780">
        <w:rPr>
          <w:rFonts w:ascii="Times New Roman" w:hAnsi="Times New Roman" w:cs="Times New Roman"/>
          <w:lang w:val="la-Latn"/>
        </w:rPr>
        <w:t>En el cual, después que la geminada figura de toro y joven encerró y al monstruo, con actea sangre dos veces pastado.</w:t>
      </w:r>
    </w:p>
    <w:p w:rsidR="009668B3" w:rsidRPr="00F34780" w:rsidRDefault="009668B3" w:rsidP="004877CE">
      <w:pPr>
        <w:spacing w:after="0" w:line="240" w:lineRule="auto"/>
        <w:ind w:firstLine="567"/>
        <w:jc w:val="both"/>
        <w:rPr>
          <w:rFonts w:ascii="Times New Roman" w:hAnsi="Times New Roman" w:cs="Times New Roman"/>
          <w:sz w:val="24"/>
          <w:lang w:val="la-Latn"/>
        </w:rPr>
      </w:pPr>
    </w:p>
    <w:p w:rsidR="00F911EC" w:rsidRDefault="00F911EC" w:rsidP="004877CE">
      <w:pPr>
        <w:pStyle w:val="Prrafodelista"/>
        <w:numPr>
          <w:ilvl w:val="0"/>
          <w:numId w:val="3"/>
        </w:numPr>
        <w:spacing w:after="0" w:line="240" w:lineRule="auto"/>
        <w:jc w:val="both"/>
        <w:rPr>
          <w:rFonts w:ascii="Times New Roman" w:hAnsi="Times New Roman" w:cs="Times New Roman"/>
          <w:b/>
          <w:sz w:val="24"/>
        </w:rPr>
      </w:pPr>
      <w:r w:rsidRPr="00F911EC">
        <w:rPr>
          <w:rFonts w:ascii="Times New Roman" w:hAnsi="Times New Roman" w:cs="Times New Roman"/>
          <w:b/>
          <w:sz w:val="24"/>
        </w:rPr>
        <w:t>Borges</w:t>
      </w:r>
    </w:p>
    <w:p w:rsidR="004877CE" w:rsidRDefault="004877CE" w:rsidP="004877CE">
      <w:pPr>
        <w:pStyle w:val="Prrafodelista"/>
        <w:spacing w:after="0" w:line="240" w:lineRule="auto"/>
        <w:ind w:left="927"/>
        <w:jc w:val="both"/>
        <w:rPr>
          <w:rFonts w:ascii="Times New Roman" w:hAnsi="Times New Roman" w:cs="Times New Roman"/>
          <w:b/>
          <w:sz w:val="24"/>
        </w:rPr>
      </w:pPr>
    </w:p>
    <w:p w:rsidR="009668B3" w:rsidRPr="00F34780" w:rsidRDefault="00753806" w:rsidP="004877CE">
      <w:pPr>
        <w:spacing w:after="0" w:line="240" w:lineRule="auto"/>
        <w:ind w:firstLine="567"/>
        <w:jc w:val="both"/>
        <w:rPr>
          <w:rFonts w:ascii="Times New Roman" w:hAnsi="Times New Roman" w:cs="Times New Roman"/>
          <w:sz w:val="24"/>
          <w:lang w:val="la-Latn"/>
        </w:rPr>
      </w:pPr>
      <w:r w:rsidRPr="00F34780">
        <w:rPr>
          <w:rFonts w:ascii="Times New Roman" w:hAnsi="Times New Roman" w:cs="Times New Roman"/>
          <w:sz w:val="24"/>
          <w:lang w:val="la-Latn"/>
        </w:rPr>
        <w:t xml:space="preserve">Este recorrido por la figura del Toro llega a su última </w:t>
      </w:r>
      <w:r w:rsidR="00937A2F">
        <w:rPr>
          <w:rFonts w:ascii="Times New Roman" w:hAnsi="Times New Roman" w:cs="Times New Roman"/>
          <w:sz w:val="24"/>
        </w:rPr>
        <w:t>estación</w:t>
      </w:r>
      <w:r w:rsidRPr="00F34780">
        <w:rPr>
          <w:rFonts w:ascii="Times New Roman" w:hAnsi="Times New Roman" w:cs="Times New Roman"/>
          <w:sz w:val="24"/>
          <w:lang w:val="la-Latn"/>
        </w:rPr>
        <w:t>, el famoso cuento “La casa de Asterión” de Jorge Luis Borges. En esta magistral pieza del autor argentino encontramos una reivindicación del toro, que puede ser rastreada de la siguiente manera. En primer lugar y desde el título, observamos que el Toro</w:t>
      </w:r>
      <w:r w:rsidR="00937A2F">
        <w:rPr>
          <w:rFonts w:ascii="Times New Roman" w:hAnsi="Times New Roman" w:cs="Times New Roman"/>
          <w:sz w:val="24"/>
        </w:rPr>
        <w:t>-hombre</w:t>
      </w:r>
      <w:r w:rsidRPr="00F34780">
        <w:rPr>
          <w:rFonts w:ascii="Times New Roman" w:hAnsi="Times New Roman" w:cs="Times New Roman"/>
          <w:sz w:val="24"/>
          <w:lang w:val="la-Latn"/>
        </w:rPr>
        <w:t xml:space="preserve"> ya no es una criatura anónima, se llama Asterión, tiene un nombre propio</w:t>
      </w:r>
      <w:r w:rsidR="005F6D52" w:rsidRPr="00F34780">
        <w:rPr>
          <w:rFonts w:ascii="Times New Roman" w:hAnsi="Times New Roman" w:cs="Times New Roman"/>
          <w:sz w:val="24"/>
          <w:lang w:val="la-Latn"/>
        </w:rPr>
        <w:t>, reforzado desde el acápite: “Y la reina dio a luz a un hijo que se llamó Asterión”</w:t>
      </w:r>
      <w:r w:rsidRPr="00F34780">
        <w:rPr>
          <w:rFonts w:ascii="Times New Roman" w:hAnsi="Times New Roman" w:cs="Times New Roman"/>
          <w:sz w:val="24"/>
          <w:lang w:val="la-Latn"/>
        </w:rPr>
        <w:t xml:space="preserve"> y por tal motivo su singularidad le confiere los atributos de un ser vivo, más humano, menos monstruo. En segundo lugar todo el cuento, salvo el fina</w:t>
      </w:r>
      <w:r w:rsidR="005F6D52" w:rsidRPr="00F34780">
        <w:rPr>
          <w:rFonts w:ascii="Times New Roman" w:hAnsi="Times New Roman" w:cs="Times New Roman"/>
          <w:sz w:val="24"/>
          <w:lang w:val="la-Latn"/>
        </w:rPr>
        <w:t>l</w:t>
      </w:r>
      <w:r w:rsidRPr="00F34780">
        <w:rPr>
          <w:rFonts w:ascii="Times New Roman" w:hAnsi="Times New Roman" w:cs="Times New Roman"/>
          <w:sz w:val="24"/>
          <w:lang w:val="la-Latn"/>
        </w:rPr>
        <w:t>, es narrado en primera persona por el protagonista, quien comienza negando las acusaciones de</w:t>
      </w:r>
      <w:r w:rsidR="00AA7C42" w:rsidRPr="00F34780">
        <w:rPr>
          <w:rFonts w:ascii="Times New Roman" w:hAnsi="Times New Roman" w:cs="Times New Roman"/>
          <w:sz w:val="24"/>
          <w:lang w:val="la-Latn"/>
        </w:rPr>
        <w:t xml:space="preserve"> sus difamadores:</w:t>
      </w:r>
    </w:p>
    <w:p w:rsidR="00AA7C42" w:rsidRPr="00F34780" w:rsidRDefault="00AA7C42" w:rsidP="004877CE">
      <w:pPr>
        <w:spacing w:after="0" w:line="240" w:lineRule="auto"/>
        <w:ind w:firstLine="567"/>
        <w:jc w:val="both"/>
        <w:rPr>
          <w:rFonts w:ascii="Times New Roman" w:hAnsi="Times New Roman" w:cs="Times New Roman"/>
          <w:sz w:val="24"/>
          <w:lang w:val="la-Latn"/>
        </w:rPr>
      </w:pPr>
    </w:p>
    <w:p w:rsidR="00AA7C42" w:rsidRPr="00F34780" w:rsidRDefault="00937A2F" w:rsidP="004877CE">
      <w:pPr>
        <w:spacing w:after="0" w:line="240" w:lineRule="auto"/>
        <w:ind w:left="567" w:right="567"/>
        <w:jc w:val="both"/>
        <w:rPr>
          <w:rFonts w:ascii="Times New Roman" w:hAnsi="Times New Roman" w:cs="Times New Roman"/>
          <w:i/>
          <w:lang w:val="la-Latn"/>
        </w:rPr>
      </w:pPr>
      <w:r>
        <w:rPr>
          <w:rFonts w:ascii="Times New Roman" w:hAnsi="Times New Roman" w:cs="Times New Roman"/>
          <w:i/>
        </w:rPr>
        <w:t>S</w:t>
      </w:r>
      <w:r w:rsidR="005F6D52" w:rsidRPr="00F34780">
        <w:rPr>
          <w:rFonts w:ascii="Times New Roman" w:hAnsi="Times New Roman" w:cs="Times New Roman"/>
          <w:i/>
          <w:lang w:val="la-Latn"/>
        </w:rPr>
        <w:t>é que me acusan de soberbia, y tal vez de misantropía, y tal vez de locura. Tales acusaciones (que yo castigaré a s</w:t>
      </w:r>
      <w:r>
        <w:rPr>
          <w:rFonts w:ascii="Times New Roman" w:hAnsi="Times New Roman" w:cs="Times New Roman"/>
          <w:i/>
          <w:lang w:val="la-Latn"/>
        </w:rPr>
        <w:t>u debido tiempo) son irrisorias</w:t>
      </w:r>
      <w:r w:rsidR="005F6D52" w:rsidRPr="00F34780">
        <w:rPr>
          <w:rFonts w:ascii="Times New Roman" w:hAnsi="Times New Roman" w:cs="Times New Roman"/>
          <w:i/>
          <w:lang w:val="la-Latn"/>
        </w:rPr>
        <w:t>.</w:t>
      </w:r>
    </w:p>
    <w:p w:rsidR="005F6D52" w:rsidRPr="00F34780" w:rsidRDefault="005F6D52" w:rsidP="004877CE">
      <w:pPr>
        <w:spacing w:after="0" w:line="240" w:lineRule="auto"/>
        <w:ind w:firstLine="567"/>
        <w:jc w:val="both"/>
        <w:rPr>
          <w:rFonts w:ascii="Times New Roman" w:hAnsi="Times New Roman" w:cs="Times New Roman"/>
          <w:sz w:val="24"/>
          <w:lang w:val="la-Latn"/>
        </w:rPr>
      </w:pPr>
    </w:p>
    <w:p w:rsidR="005F6D52" w:rsidRPr="00F34780" w:rsidRDefault="005F6D52" w:rsidP="004877CE">
      <w:pPr>
        <w:spacing w:after="0" w:line="240" w:lineRule="auto"/>
        <w:ind w:firstLine="567"/>
        <w:jc w:val="both"/>
        <w:rPr>
          <w:rFonts w:ascii="Times New Roman" w:hAnsi="Times New Roman" w:cs="Times New Roman"/>
          <w:sz w:val="24"/>
          <w:lang w:val="la-Latn"/>
        </w:rPr>
      </w:pPr>
      <w:r w:rsidRPr="00F34780">
        <w:rPr>
          <w:rFonts w:ascii="Times New Roman" w:hAnsi="Times New Roman" w:cs="Times New Roman"/>
          <w:sz w:val="24"/>
          <w:lang w:val="la-Latn"/>
        </w:rPr>
        <w:lastRenderedPageBreak/>
        <w:t>A continuación, el narrador y protagonista de la historia, el minotauro Asterión, presenta un relato autobiográfico donde destaca el carácter triste y solitario de su vida</w:t>
      </w:r>
      <w:r w:rsidR="00CD7EE8" w:rsidRPr="00F34780">
        <w:rPr>
          <w:rFonts w:ascii="Times New Roman" w:hAnsi="Times New Roman" w:cs="Times New Roman"/>
          <w:sz w:val="24"/>
          <w:lang w:val="la-Latn"/>
        </w:rPr>
        <w:t>, que no posee el consuelo de la lectura</w:t>
      </w:r>
      <w:r w:rsidRPr="00F34780">
        <w:rPr>
          <w:rFonts w:ascii="Times New Roman" w:hAnsi="Times New Roman" w:cs="Times New Roman"/>
          <w:sz w:val="24"/>
          <w:lang w:val="la-Latn"/>
        </w:rPr>
        <w:t>:</w:t>
      </w:r>
    </w:p>
    <w:p w:rsidR="005F6D52" w:rsidRPr="00F34780" w:rsidRDefault="005F6D52" w:rsidP="004877CE">
      <w:pPr>
        <w:spacing w:after="0" w:line="240" w:lineRule="auto"/>
        <w:ind w:firstLine="567"/>
        <w:jc w:val="both"/>
        <w:rPr>
          <w:rFonts w:ascii="Times New Roman" w:hAnsi="Times New Roman" w:cs="Times New Roman"/>
          <w:sz w:val="24"/>
          <w:lang w:val="la-Latn"/>
        </w:rPr>
      </w:pPr>
    </w:p>
    <w:p w:rsidR="00CD7EE8" w:rsidRPr="00F34780" w:rsidRDefault="00BD7178" w:rsidP="004877CE">
      <w:pPr>
        <w:spacing w:after="0" w:line="240" w:lineRule="auto"/>
        <w:ind w:left="567" w:right="567"/>
        <w:jc w:val="both"/>
        <w:rPr>
          <w:rFonts w:ascii="Times New Roman" w:hAnsi="Times New Roman" w:cs="Times New Roman"/>
          <w:i/>
          <w:sz w:val="24"/>
          <w:lang w:val="la-Latn"/>
        </w:rPr>
      </w:pPr>
      <w:r w:rsidRPr="00F34780">
        <w:rPr>
          <w:rFonts w:ascii="Times New Roman" w:hAnsi="Times New Roman" w:cs="Times New Roman"/>
          <w:i/>
          <w:lang w:val="la-Latn"/>
        </w:rPr>
        <w:t>Cierta impaciencia generosa no ha consentido que yo aprendiera a leer. A veces lo deploro, porque las n</w:t>
      </w:r>
      <w:r w:rsidR="00937A2F">
        <w:rPr>
          <w:rFonts w:ascii="Times New Roman" w:hAnsi="Times New Roman" w:cs="Times New Roman"/>
          <w:i/>
          <w:lang w:val="la-Latn"/>
        </w:rPr>
        <w:t>oches y los días son largos</w:t>
      </w:r>
      <w:r w:rsidRPr="00F34780">
        <w:rPr>
          <w:rFonts w:ascii="Times New Roman" w:hAnsi="Times New Roman" w:cs="Times New Roman"/>
          <w:i/>
          <w:lang w:val="la-Latn"/>
        </w:rPr>
        <w:t>.</w:t>
      </w:r>
    </w:p>
    <w:p w:rsidR="005F6D52" w:rsidRPr="00F34780" w:rsidRDefault="005F6D52" w:rsidP="004877CE">
      <w:pPr>
        <w:spacing w:after="0" w:line="240" w:lineRule="auto"/>
        <w:ind w:firstLine="567"/>
        <w:jc w:val="both"/>
        <w:rPr>
          <w:rFonts w:ascii="Times New Roman" w:hAnsi="Times New Roman" w:cs="Times New Roman"/>
          <w:sz w:val="24"/>
          <w:lang w:val="la-Latn"/>
        </w:rPr>
      </w:pPr>
    </w:p>
    <w:p w:rsidR="005F6D52" w:rsidRPr="00F34780" w:rsidRDefault="00BD7178" w:rsidP="004877CE">
      <w:pPr>
        <w:spacing w:after="0" w:line="240" w:lineRule="auto"/>
        <w:ind w:firstLine="567"/>
        <w:jc w:val="both"/>
        <w:rPr>
          <w:rFonts w:ascii="Times New Roman" w:hAnsi="Times New Roman" w:cs="Times New Roman"/>
          <w:sz w:val="24"/>
          <w:lang w:val="la-Latn"/>
        </w:rPr>
      </w:pPr>
      <w:r w:rsidRPr="00F34780">
        <w:rPr>
          <w:rFonts w:ascii="Times New Roman" w:hAnsi="Times New Roman" w:cs="Times New Roman"/>
          <w:sz w:val="24"/>
          <w:lang w:val="la-Latn"/>
        </w:rPr>
        <w:t>Para pasar el tiempo, para luchar contra la sole</w:t>
      </w:r>
      <w:r w:rsidR="00BA561C" w:rsidRPr="00F34780">
        <w:rPr>
          <w:rFonts w:ascii="Times New Roman" w:hAnsi="Times New Roman" w:cs="Times New Roman"/>
          <w:sz w:val="24"/>
          <w:lang w:val="la-Latn"/>
        </w:rPr>
        <w:t>dad inventa juegos que lo alejen de su presente doloroso:</w:t>
      </w:r>
    </w:p>
    <w:p w:rsidR="004C5593" w:rsidRPr="00F34780" w:rsidRDefault="004C5593" w:rsidP="004877CE">
      <w:pPr>
        <w:spacing w:after="0" w:line="240" w:lineRule="auto"/>
        <w:ind w:firstLine="567"/>
        <w:jc w:val="both"/>
        <w:rPr>
          <w:rFonts w:ascii="Times New Roman" w:hAnsi="Times New Roman" w:cs="Times New Roman"/>
          <w:sz w:val="24"/>
          <w:lang w:val="la-Latn"/>
        </w:rPr>
      </w:pPr>
    </w:p>
    <w:p w:rsidR="00BA561C" w:rsidRPr="00F34780" w:rsidRDefault="00BA561C" w:rsidP="004877CE">
      <w:pPr>
        <w:spacing w:after="0" w:line="240" w:lineRule="auto"/>
        <w:ind w:left="567" w:right="567"/>
        <w:jc w:val="both"/>
        <w:rPr>
          <w:rFonts w:ascii="Times New Roman" w:hAnsi="Times New Roman" w:cs="Times New Roman"/>
          <w:i/>
          <w:sz w:val="24"/>
          <w:lang w:val="la-Latn"/>
        </w:rPr>
      </w:pPr>
      <w:r w:rsidRPr="00F34780">
        <w:rPr>
          <w:rFonts w:ascii="Times New Roman" w:hAnsi="Times New Roman" w:cs="Times New Roman"/>
          <w:i/>
          <w:lang w:val="la-Latn"/>
        </w:rPr>
        <w:t>Semejante al carnero que va a embestir, corro por las galerías de piedra hasta rodar al suelo, mareado. Me agazapo a la sombra de un aljibe</w:t>
      </w:r>
      <w:r w:rsidR="004C5593" w:rsidRPr="00F34780">
        <w:rPr>
          <w:rFonts w:ascii="Times New Roman" w:hAnsi="Times New Roman" w:cs="Times New Roman"/>
          <w:i/>
          <w:lang w:val="la-Latn"/>
        </w:rPr>
        <w:t xml:space="preserve"> o a la vuelta de un corredor y juego a que me buscan.</w:t>
      </w:r>
    </w:p>
    <w:p w:rsidR="004C5593" w:rsidRPr="00F34780" w:rsidRDefault="004C5593" w:rsidP="004877CE">
      <w:pPr>
        <w:spacing w:after="0" w:line="240" w:lineRule="auto"/>
        <w:ind w:firstLine="567"/>
        <w:jc w:val="both"/>
        <w:rPr>
          <w:rFonts w:ascii="Times New Roman" w:hAnsi="Times New Roman" w:cs="Times New Roman"/>
          <w:sz w:val="24"/>
          <w:lang w:val="la-Latn"/>
        </w:rPr>
      </w:pPr>
    </w:p>
    <w:p w:rsidR="004C5593" w:rsidRPr="00F34780" w:rsidRDefault="004C5593" w:rsidP="004877CE">
      <w:pPr>
        <w:spacing w:after="0" w:line="240" w:lineRule="auto"/>
        <w:ind w:firstLine="567"/>
        <w:jc w:val="both"/>
        <w:rPr>
          <w:rFonts w:ascii="Times New Roman" w:hAnsi="Times New Roman" w:cs="Times New Roman"/>
          <w:sz w:val="24"/>
          <w:lang w:val="la-Latn"/>
        </w:rPr>
      </w:pPr>
      <w:r w:rsidRPr="00F34780">
        <w:rPr>
          <w:rFonts w:ascii="Times New Roman" w:hAnsi="Times New Roman" w:cs="Times New Roman"/>
          <w:sz w:val="24"/>
          <w:lang w:val="la-Latn"/>
        </w:rPr>
        <w:t>En ningún lugar del cuento Asterión es mostrado como un ser sanguinario, mucho menos antropofágico, antes bien</w:t>
      </w:r>
      <w:r w:rsidR="00937A2F">
        <w:rPr>
          <w:rFonts w:ascii="Times New Roman" w:hAnsi="Times New Roman" w:cs="Times New Roman"/>
          <w:sz w:val="24"/>
        </w:rPr>
        <w:t xml:space="preserve"> cumple una función sanadora (como  liberador) y</w:t>
      </w:r>
      <w:r w:rsidRPr="00F34780">
        <w:rPr>
          <w:rFonts w:ascii="Times New Roman" w:hAnsi="Times New Roman" w:cs="Times New Roman"/>
          <w:sz w:val="24"/>
          <w:lang w:val="la-Latn"/>
        </w:rPr>
        <w:t xml:space="preserve"> es una víctima de su soledad:</w:t>
      </w:r>
    </w:p>
    <w:p w:rsidR="004C5593" w:rsidRPr="00F34780" w:rsidRDefault="004C5593" w:rsidP="004877CE">
      <w:pPr>
        <w:spacing w:after="0" w:line="240" w:lineRule="auto"/>
        <w:ind w:firstLine="567"/>
        <w:jc w:val="both"/>
        <w:rPr>
          <w:rFonts w:ascii="Times New Roman" w:hAnsi="Times New Roman" w:cs="Times New Roman"/>
          <w:sz w:val="24"/>
          <w:lang w:val="la-Latn"/>
        </w:rPr>
      </w:pPr>
    </w:p>
    <w:p w:rsidR="004C5593" w:rsidRDefault="004C5593" w:rsidP="004877CE">
      <w:pPr>
        <w:spacing w:after="0" w:line="240" w:lineRule="auto"/>
        <w:ind w:left="567" w:right="567"/>
        <w:jc w:val="both"/>
        <w:rPr>
          <w:rFonts w:ascii="Times New Roman" w:hAnsi="Times New Roman" w:cs="Times New Roman"/>
          <w:i/>
          <w:lang w:val="la-Latn"/>
        </w:rPr>
      </w:pPr>
      <w:r w:rsidRPr="00F34780">
        <w:rPr>
          <w:rFonts w:ascii="Times New Roman" w:hAnsi="Times New Roman" w:cs="Times New Roman"/>
          <w:i/>
          <w:lang w:val="la-Latn"/>
        </w:rPr>
        <w:t xml:space="preserve">Cada nueve años entran a la casa nueve </w:t>
      </w:r>
      <w:r w:rsidR="001B2603" w:rsidRPr="00F34780">
        <w:rPr>
          <w:rFonts w:ascii="Times New Roman" w:hAnsi="Times New Roman" w:cs="Times New Roman"/>
          <w:i/>
          <w:lang w:val="la-Latn"/>
        </w:rPr>
        <w:t xml:space="preserve">hombres para que los libere de todo mal. Oigo sus pasos o su voz en el fondo de las galerías de piedra y corro alegremente a buscarlos. La ceremonia dura pocos minutos. Uno tras otro caen sin </w:t>
      </w:r>
      <w:r w:rsidR="00937A2F">
        <w:rPr>
          <w:rFonts w:ascii="Times New Roman" w:hAnsi="Times New Roman" w:cs="Times New Roman"/>
          <w:i/>
          <w:lang w:val="la-Latn"/>
        </w:rPr>
        <w:t>que yo me ensangrente las manos</w:t>
      </w:r>
      <w:r w:rsidR="001B2603" w:rsidRPr="00F34780">
        <w:rPr>
          <w:rFonts w:ascii="Times New Roman" w:hAnsi="Times New Roman" w:cs="Times New Roman"/>
          <w:i/>
          <w:lang w:val="la-Latn"/>
        </w:rPr>
        <w:t>.</w:t>
      </w:r>
    </w:p>
    <w:p w:rsidR="00F911EC" w:rsidRPr="00F34780" w:rsidRDefault="00F911EC" w:rsidP="004877CE">
      <w:pPr>
        <w:spacing w:after="0" w:line="240" w:lineRule="auto"/>
        <w:ind w:left="567" w:right="567"/>
        <w:jc w:val="both"/>
        <w:rPr>
          <w:rFonts w:ascii="Times New Roman" w:hAnsi="Times New Roman" w:cs="Times New Roman"/>
          <w:i/>
          <w:lang w:val="la-Latn"/>
        </w:rPr>
      </w:pPr>
    </w:p>
    <w:p w:rsidR="001B2603" w:rsidRPr="00F34780" w:rsidRDefault="001B2603" w:rsidP="004877CE">
      <w:pPr>
        <w:spacing w:after="0" w:line="240" w:lineRule="auto"/>
        <w:ind w:firstLine="567"/>
        <w:jc w:val="both"/>
        <w:rPr>
          <w:rFonts w:ascii="Times New Roman" w:hAnsi="Times New Roman" w:cs="Times New Roman"/>
          <w:sz w:val="24"/>
          <w:lang w:val="la-Latn"/>
        </w:rPr>
      </w:pPr>
      <w:r w:rsidRPr="00F34780">
        <w:rPr>
          <w:rFonts w:ascii="Times New Roman" w:hAnsi="Times New Roman" w:cs="Times New Roman"/>
          <w:sz w:val="24"/>
          <w:lang w:val="la-Latn"/>
        </w:rPr>
        <w:t>Y hacia el final, Asterión obtiene un consuelo, que deriva en la esperanza: espera a un salvador que lo liber</w:t>
      </w:r>
      <w:r w:rsidR="00F34780" w:rsidRPr="00F34780">
        <w:rPr>
          <w:rFonts w:ascii="Times New Roman" w:hAnsi="Times New Roman" w:cs="Times New Roman"/>
          <w:sz w:val="24"/>
          <w:lang w:val="la-Latn"/>
        </w:rPr>
        <w:t>ar</w:t>
      </w:r>
      <w:r w:rsidRPr="00F34780">
        <w:rPr>
          <w:rFonts w:ascii="Times New Roman" w:hAnsi="Times New Roman" w:cs="Times New Roman"/>
          <w:sz w:val="24"/>
          <w:lang w:val="la-Latn"/>
        </w:rPr>
        <w:t>á del sufrimiento de la soledad:</w:t>
      </w:r>
    </w:p>
    <w:p w:rsidR="001B2603" w:rsidRPr="00F34780" w:rsidRDefault="001B2603" w:rsidP="004877CE">
      <w:pPr>
        <w:spacing w:after="0" w:line="240" w:lineRule="auto"/>
        <w:ind w:firstLine="567"/>
        <w:jc w:val="both"/>
        <w:rPr>
          <w:rFonts w:ascii="Times New Roman" w:hAnsi="Times New Roman" w:cs="Times New Roman"/>
          <w:sz w:val="24"/>
          <w:lang w:val="la-Latn"/>
        </w:rPr>
      </w:pPr>
    </w:p>
    <w:p w:rsidR="001B2603" w:rsidRPr="00F34780" w:rsidRDefault="001B2603" w:rsidP="004877CE">
      <w:pPr>
        <w:spacing w:after="0" w:line="240" w:lineRule="auto"/>
        <w:ind w:left="567" w:right="567"/>
        <w:jc w:val="both"/>
        <w:rPr>
          <w:rFonts w:ascii="Times New Roman" w:hAnsi="Times New Roman" w:cs="Times New Roman"/>
          <w:i/>
          <w:lang w:val="la-Latn"/>
        </w:rPr>
      </w:pPr>
      <w:r w:rsidRPr="00F34780">
        <w:rPr>
          <w:rFonts w:ascii="Times New Roman" w:hAnsi="Times New Roman" w:cs="Times New Roman"/>
          <w:i/>
          <w:lang w:val="la-Latn"/>
        </w:rPr>
        <w:t xml:space="preserve">Ignoro quiénes son, pero sé que uno de ellos profetizó, en la hora de su muerte, que alguna vez llegaría mi redentor. Desde entonces no </w:t>
      </w:r>
      <w:r w:rsidR="00937A2F">
        <w:rPr>
          <w:rFonts w:ascii="Times New Roman" w:hAnsi="Times New Roman" w:cs="Times New Roman"/>
          <w:i/>
          <w:lang w:val="la-Latn"/>
        </w:rPr>
        <w:t>me duele la soledad.</w:t>
      </w:r>
    </w:p>
    <w:p w:rsidR="001B2603" w:rsidRPr="00F34780" w:rsidRDefault="001B2603" w:rsidP="004877CE">
      <w:pPr>
        <w:spacing w:after="0" w:line="240" w:lineRule="auto"/>
        <w:ind w:firstLine="567"/>
        <w:jc w:val="both"/>
        <w:rPr>
          <w:rFonts w:ascii="Times New Roman" w:hAnsi="Times New Roman" w:cs="Times New Roman"/>
          <w:i/>
          <w:sz w:val="24"/>
          <w:lang w:val="la-Latn"/>
        </w:rPr>
      </w:pPr>
    </w:p>
    <w:p w:rsidR="001B2603" w:rsidRDefault="001B2603" w:rsidP="004877CE">
      <w:pPr>
        <w:spacing w:after="0" w:line="240" w:lineRule="auto"/>
        <w:ind w:firstLine="567"/>
        <w:jc w:val="both"/>
        <w:rPr>
          <w:rFonts w:ascii="Times New Roman" w:hAnsi="Times New Roman" w:cs="Times New Roman"/>
          <w:sz w:val="24"/>
          <w:lang w:val="la-Latn"/>
        </w:rPr>
      </w:pPr>
      <w:r w:rsidRPr="00F34780">
        <w:rPr>
          <w:rFonts w:ascii="Times New Roman" w:hAnsi="Times New Roman" w:cs="Times New Roman"/>
          <w:sz w:val="24"/>
          <w:lang w:val="la-Latn"/>
        </w:rPr>
        <w:t>El remate del cuento, con Asterión ya muerto, se encuentra en las palabras de Teseo que dice:</w:t>
      </w:r>
    </w:p>
    <w:p w:rsidR="00A970AE" w:rsidRPr="00F34780" w:rsidRDefault="00A970AE" w:rsidP="004877CE">
      <w:pPr>
        <w:spacing w:after="0" w:line="240" w:lineRule="auto"/>
        <w:ind w:firstLine="567"/>
        <w:jc w:val="both"/>
        <w:rPr>
          <w:rFonts w:ascii="Times New Roman" w:hAnsi="Times New Roman" w:cs="Times New Roman"/>
          <w:sz w:val="24"/>
          <w:lang w:val="la-Latn"/>
        </w:rPr>
      </w:pPr>
    </w:p>
    <w:p w:rsidR="001B2603" w:rsidRDefault="001B2603" w:rsidP="004877CE">
      <w:pPr>
        <w:spacing w:after="0" w:line="240" w:lineRule="auto"/>
        <w:ind w:left="567" w:right="567"/>
        <w:jc w:val="center"/>
        <w:rPr>
          <w:rFonts w:ascii="Times New Roman" w:hAnsi="Times New Roman" w:cs="Times New Roman"/>
          <w:lang w:val="la-Latn"/>
        </w:rPr>
      </w:pPr>
      <w:r w:rsidRPr="00F34780">
        <w:rPr>
          <w:rFonts w:ascii="Times New Roman" w:hAnsi="Times New Roman" w:cs="Times New Roman"/>
          <w:lang w:val="la-Latn"/>
        </w:rPr>
        <w:t>“¿Lo creerás, Ariadna? (...) El Minotauro apenas se defendió.</w:t>
      </w:r>
    </w:p>
    <w:p w:rsidR="00A970AE" w:rsidRPr="00F34780" w:rsidRDefault="00A970AE" w:rsidP="004877CE">
      <w:pPr>
        <w:spacing w:after="0" w:line="240" w:lineRule="auto"/>
        <w:ind w:left="567" w:right="567"/>
        <w:jc w:val="center"/>
        <w:rPr>
          <w:rFonts w:ascii="Times New Roman" w:hAnsi="Times New Roman" w:cs="Times New Roman"/>
          <w:lang w:val="la-Latn"/>
        </w:rPr>
      </w:pPr>
    </w:p>
    <w:p w:rsidR="001B2603" w:rsidRDefault="00F34780" w:rsidP="004877CE">
      <w:pPr>
        <w:spacing w:after="0" w:line="240" w:lineRule="auto"/>
        <w:ind w:firstLine="567"/>
        <w:jc w:val="both"/>
        <w:rPr>
          <w:rFonts w:ascii="Times New Roman" w:hAnsi="Times New Roman" w:cs="Times New Roman"/>
          <w:sz w:val="24"/>
        </w:rPr>
      </w:pPr>
      <w:r w:rsidRPr="00F34780">
        <w:rPr>
          <w:rFonts w:ascii="Times New Roman" w:hAnsi="Times New Roman" w:cs="Times New Roman"/>
          <w:sz w:val="24"/>
          <w:lang w:val="la-Latn"/>
        </w:rPr>
        <w:t xml:space="preserve">De la lectura del texto de Borges se desprende una representación </w:t>
      </w:r>
      <w:r>
        <w:rPr>
          <w:rFonts w:ascii="Times New Roman" w:hAnsi="Times New Roman" w:cs="Times New Roman"/>
          <w:sz w:val="24"/>
        </w:rPr>
        <w:t xml:space="preserve">positiva </w:t>
      </w:r>
      <w:r>
        <w:rPr>
          <w:rFonts w:ascii="Times New Roman" w:hAnsi="Times New Roman" w:cs="Times New Roman"/>
          <w:sz w:val="24"/>
          <w:lang w:val="la-Latn"/>
        </w:rPr>
        <w:t>del minotauro, donde la criatura no est</w:t>
      </w:r>
      <w:r>
        <w:rPr>
          <w:rFonts w:ascii="Times New Roman" w:hAnsi="Times New Roman" w:cs="Times New Roman"/>
          <w:sz w:val="24"/>
        </w:rPr>
        <w:t>á cosificada, tiene un nombre, Asterión, padece la soledad y espera con ansias a su redentor que lo liberará del sufrimiento que significa una vida sin compañía, donde siquiera puede gozar del beneficio de la literatura.</w:t>
      </w:r>
    </w:p>
    <w:p w:rsidR="00A970AE" w:rsidRPr="00F34780" w:rsidRDefault="00A970AE" w:rsidP="004877CE">
      <w:pPr>
        <w:spacing w:after="0" w:line="240" w:lineRule="auto"/>
        <w:ind w:firstLine="567"/>
        <w:jc w:val="both"/>
        <w:rPr>
          <w:rFonts w:ascii="Times New Roman" w:hAnsi="Times New Roman" w:cs="Times New Roman"/>
          <w:sz w:val="24"/>
        </w:rPr>
      </w:pPr>
    </w:p>
    <w:p w:rsidR="005F6D52" w:rsidRPr="00F34780" w:rsidRDefault="005F6D52" w:rsidP="004877CE">
      <w:pPr>
        <w:spacing w:after="0" w:line="240" w:lineRule="auto"/>
        <w:ind w:firstLine="567"/>
        <w:jc w:val="both"/>
        <w:rPr>
          <w:rFonts w:ascii="Times New Roman" w:hAnsi="Times New Roman" w:cs="Times New Roman"/>
          <w:sz w:val="24"/>
          <w:lang w:val="la-Latn"/>
        </w:rPr>
      </w:pPr>
    </w:p>
    <w:p w:rsidR="003B0960" w:rsidRDefault="003B0960" w:rsidP="004877CE">
      <w:pPr>
        <w:spacing w:after="0" w:line="240" w:lineRule="auto"/>
        <w:jc w:val="both"/>
        <w:rPr>
          <w:rFonts w:ascii="Times New Roman" w:hAnsi="Times New Roman" w:cs="Times New Roman"/>
          <w:b/>
          <w:sz w:val="24"/>
          <w:lang w:val="la-Latn"/>
        </w:rPr>
      </w:pPr>
      <w:r w:rsidRPr="00F34780">
        <w:rPr>
          <w:rFonts w:ascii="Times New Roman" w:hAnsi="Times New Roman" w:cs="Times New Roman"/>
          <w:b/>
          <w:sz w:val="24"/>
          <w:lang w:val="la-Latn"/>
        </w:rPr>
        <w:t>3. Conclusión</w:t>
      </w:r>
    </w:p>
    <w:p w:rsidR="004877CE" w:rsidRDefault="004877CE" w:rsidP="004877CE">
      <w:pPr>
        <w:spacing w:after="0" w:line="240" w:lineRule="auto"/>
        <w:jc w:val="both"/>
        <w:rPr>
          <w:rFonts w:ascii="Times New Roman" w:hAnsi="Times New Roman" w:cs="Times New Roman"/>
          <w:b/>
          <w:sz w:val="24"/>
          <w:lang w:val="la-Latn"/>
        </w:rPr>
      </w:pPr>
    </w:p>
    <w:p w:rsidR="00A970AE" w:rsidRDefault="000B46A7" w:rsidP="004877CE">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Guadalupe Campos, investigadora de la UBA, define la representación como: </w:t>
      </w:r>
      <w:r w:rsidRPr="00A970AE">
        <w:rPr>
          <w:rFonts w:ascii="Times New Roman" w:hAnsi="Times New Roman" w:cs="Times New Roman"/>
          <w:i/>
          <w:sz w:val="24"/>
        </w:rPr>
        <w:t>La lectura tradicional de lo mimético, desde la Poética de Aristóteles a esta parte, implica la búsqueda de la forma en la cual el arte representa alguna clase de referente, que puede ser universal o particular</w:t>
      </w:r>
      <w:r w:rsidR="00A970AE">
        <w:rPr>
          <w:rFonts w:ascii="Times New Roman" w:hAnsi="Times New Roman" w:cs="Times New Roman"/>
          <w:sz w:val="24"/>
        </w:rPr>
        <w:t>. Y precisamente, en esta ponencia buscamos la forma en la cual el arte representa al toro</w:t>
      </w:r>
      <w:r w:rsidR="00F450AE">
        <w:rPr>
          <w:rFonts w:ascii="Times New Roman" w:hAnsi="Times New Roman" w:cs="Times New Roman"/>
          <w:sz w:val="24"/>
        </w:rPr>
        <w:t>, desde la universalidad en lengua latina hasta la singularidad en lengua castellana</w:t>
      </w:r>
      <w:r w:rsidR="00A970AE">
        <w:rPr>
          <w:rFonts w:ascii="Times New Roman" w:hAnsi="Times New Roman" w:cs="Times New Roman"/>
          <w:sz w:val="24"/>
        </w:rPr>
        <w:t>.</w:t>
      </w:r>
    </w:p>
    <w:p w:rsidR="00F911EC" w:rsidRDefault="000B46A7" w:rsidP="004877CE">
      <w:pPr>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 </w:t>
      </w:r>
      <w:r w:rsidR="00F34780">
        <w:rPr>
          <w:rFonts w:ascii="Times New Roman" w:hAnsi="Times New Roman" w:cs="Times New Roman"/>
          <w:sz w:val="24"/>
        </w:rPr>
        <w:t xml:space="preserve">Nuestro trabajo inicial desde el mundo clásico </w:t>
      </w:r>
      <w:r w:rsidR="00F911EC">
        <w:rPr>
          <w:rFonts w:ascii="Times New Roman" w:hAnsi="Times New Roman" w:cs="Times New Roman"/>
          <w:sz w:val="24"/>
        </w:rPr>
        <w:t>muestra</w:t>
      </w:r>
      <w:r w:rsidR="00F34780">
        <w:rPr>
          <w:rFonts w:ascii="Times New Roman" w:hAnsi="Times New Roman" w:cs="Times New Roman"/>
          <w:sz w:val="24"/>
        </w:rPr>
        <w:t xml:space="preserve"> una representación literaria del toro en términos de un ser torpe, afeminado y por lo tanto aberrante, según Manilio. Esta representación </w:t>
      </w:r>
      <w:r w:rsidR="00A970AE">
        <w:rPr>
          <w:rFonts w:ascii="Times New Roman" w:hAnsi="Times New Roman" w:cs="Times New Roman"/>
          <w:sz w:val="24"/>
        </w:rPr>
        <w:t xml:space="preserve">mimética </w:t>
      </w:r>
      <w:r w:rsidR="00B30BC2">
        <w:rPr>
          <w:rFonts w:ascii="Times New Roman" w:hAnsi="Times New Roman" w:cs="Times New Roman"/>
          <w:sz w:val="24"/>
        </w:rPr>
        <w:t>censurable del toro</w:t>
      </w:r>
      <w:r w:rsidR="0074250A">
        <w:rPr>
          <w:rFonts w:ascii="Times New Roman" w:hAnsi="Times New Roman" w:cs="Times New Roman"/>
          <w:sz w:val="24"/>
        </w:rPr>
        <w:t xml:space="preserve"> es reforzada en Ovidio desde su dominio espacial, la Escitia, que se caracteriza por su esterilidad</w:t>
      </w:r>
      <w:r w:rsidR="00B30BC2">
        <w:rPr>
          <w:rFonts w:ascii="Times New Roman" w:hAnsi="Times New Roman" w:cs="Times New Roman"/>
          <w:sz w:val="24"/>
        </w:rPr>
        <w:t xml:space="preserve">, que se opone al tópico literario del </w:t>
      </w:r>
      <w:r w:rsidR="00B30BC2" w:rsidRPr="00B30BC2">
        <w:rPr>
          <w:rFonts w:ascii="Times New Roman" w:hAnsi="Times New Roman" w:cs="Times New Roman"/>
          <w:i/>
          <w:sz w:val="24"/>
        </w:rPr>
        <w:t>locus amoenus</w:t>
      </w:r>
      <w:r w:rsidR="00B30BC2">
        <w:rPr>
          <w:rFonts w:ascii="Times New Roman" w:hAnsi="Times New Roman" w:cs="Times New Roman"/>
          <w:sz w:val="24"/>
        </w:rPr>
        <w:t xml:space="preserve"> en Horacio,</w:t>
      </w:r>
      <w:r w:rsidR="0074250A">
        <w:rPr>
          <w:rFonts w:ascii="Times New Roman" w:hAnsi="Times New Roman" w:cs="Times New Roman"/>
          <w:sz w:val="24"/>
        </w:rPr>
        <w:t xml:space="preserve"> y se completa con el carácter monstruoso que le configura la raza del Minotauro, que conjuga la naturaleza humana con la animalidad del toro.</w:t>
      </w:r>
      <w:r w:rsidR="00B30BC2">
        <w:rPr>
          <w:rFonts w:ascii="Times New Roman" w:hAnsi="Times New Roman" w:cs="Times New Roman"/>
          <w:sz w:val="24"/>
        </w:rPr>
        <w:t xml:space="preserve"> </w:t>
      </w:r>
    </w:p>
    <w:p w:rsidR="00F911EC" w:rsidRDefault="00B30BC2" w:rsidP="004877CE">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Por otra parte, encontramos en la literatura argentina una </w:t>
      </w:r>
      <w:r w:rsidR="004958AF">
        <w:rPr>
          <w:rFonts w:ascii="Times New Roman" w:hAnsi="Times New Roman" w:cs="Times New Roman"/>
          <w:sz w:val="24"/>
        </w:rPr>
        <w:t>mímesis</w:t>
      </w:r>
      <w:r w:rsidR="00A970AE">
        <w:rPr>
          <w:rFonts w:ascii="Times New Roman" w:hAnsi="Times New Roman" w:cs="Times New Roman"/>
          <w:sz w:val="24"/>
        </w:rPr>
        <w:t xml:space="preserve"> </w:t>
      </w:r>
      <w:r>
        <w:rPr>
          <w:rFonts w:ascii="Times New Roman" w:hAnsi="Times New Roman" w:cs="Times New Roman"/>
          <w:sz w:val="24"/>
        </w:rPr>
        <w:t xml:space="preserve">literaria de la figura del minotauro de carácter </w:t>
      </w:r>
      <w:r w:rsidR="00F450AE">
        <w:rPr>
          <w:rFonts w:ascii="Times New Roman" w:hAnsi="Times New Roman" w:cs="Times New Roman"/>
          <w:sz w:val="24"/>
        </w:rPr>
        <w:t>cuasi heroico</w:t>
      </w:r>
      <w:r>
        <w:rPr>
          <w:rFonts w:ascii="Times New Roman" w:hAnsi="Times New Roman" w:cs="Times New Roman"/>
          <w:sz w:val="24"/>
        </w:rPr>
        <w:t>, que incluye la naturaleza del toro en unión con la humana en términos de personalidad, soledad y dolor. Y estos nuevos rasgos del toro-hombre, en franca contradicción con los examinados en la literatura clásica devienen una inversión de los valores citados en el comienzo de esta ponencia</w:t>
      </w:r>
      <w:r w:rsidR="00F911EC">
        <w:rPr>
          <w:rFonts w:ascii="Times New Roman" w:hAnsi="Times New Roman" w:cs="Times New Roman"/>
          <w:sz w:val="24"/>
        </w:rPr>
        <w:t xml:space="preserve">. </w:t>
      </w:r>
    </w:p>
    <w:p w:rsidR="0074250A" w:rsidRDefault="00B30BC2" w:rsidP="004877CE">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Concluimos luego con la afirmación de que el toro, como representación literaria en el mundo clásico, significa la alteridad concebida como monstruosidad, aberración y torpeza y esta mirada es resignificada dos mil años después, en la literatura argentina que construye </w:t>
      </w:r>
      <w:r w:rsidR="00C07C92">
        <w:rPr>
          <w:rFonts w:ascii="Times New Roman" w:hAnsi="Times New Roman" w:cs="Times New Roman"/>
          <w:sz w:val="24"/>
        </w:rPr>
        <w:t>una representación</w:t>
      </w:r>
      <w:r w:rsidR="00F911EC">
        <w:rPr>
          <w:rFonts w:ascii="Times New Roman" w:hAnsi="Times New Roman" w:cs="Times New Roman"/>
          <w:sz w:val="24"/>
        </w:rPr>
        <w:t xml:space="preserve"> positiva</w:t>
      </w:r>
      <w:r w:rsidR="00C07C92">
        <w:rPr>
          <w:rFonts w:ascii="Times New Roman" w:hAnsi="Times New Roman" w:cs="Times New Roman"/>
          <w:sz w:val="24"/>
        </w:rPr>
        <w:t xml:space="preserve"> del toro-hombre desde el sentimiento</w:t>
      </w:r>
      <w:r w:rsidR="00F911EC">
        <w:rPr>
          <w:rFonts w:ascii="Times New Roman" w:hAnsi="Times New Roman" w:cs="Times New Roman"/>
          <w:sz w:val="24"/>
        </w:rPr>
        <w:t>,</w:t>
      </w:r>
      <w:r w:rsidR="00C07C92">
        <w:rPr>
          <w:rFonts w:ascii="Times New Roman" w:hAnsi="Times New Roman" w:cs="Times New Roman"/>
          <w:sz w:val="24"/>
        </w:rPr>
        <w:t xml:space="preserve"> en una operación de inversión de los rasgos condenatorios de la literatura latina.</w:t>
      </w:r>
    </w:p>
    <w:p w:rsidR="0074250A" w:rsidRDefault="0074250A" w:rsidP="004877CE">
      <w:pPr>
        <w:spacing w:after="0" w:line="240" w:lineRule="auto"/>
        <w:ind w:firstLine="567"/>
        <w:jc w:val="both"/>
        <w:rPr>
          <w:rFonts w:ascii="Times New Roman" w:hAnsi="Times New Roman" w:cs="Times New Roman"/>
          <w:sz w:val="24"/>
        </w:rPr>
      </w:pPr>
    </w:p>
    <w:p w:rsidR="00E849B9" w:rsidRPr="00F34780" w:rsidRDefault="003B0960" w:rsidP="004877CE">
      <w:pPr>
        <w:spacing w:after="0" w:line="240" w:lineRule="auto"/>
        <w:jc w:val="both"/>
        <w:rPr>
          <w:rFonts w:ascii="Times New Roman" w:hAnsi="Times New Roman" w:cs="Times New Roman"/>
          <w:b/>
          <w:sz w:val="24"/>
          <w:lang w:val="la-Latn"/>
        </w:rPr>
      </w:pPr>
      <w:r w:rsidRPr="00F34780">
        <w:rPr>
          <w:rFonts w:ascii="Times New Roman" w:hAnsi="Times New Roman" w:cs="Times New Roman"/>
          <w:b/>
          <w:sz w:val="24"/>
          <w:lang w:val="la-Latn"/>
        </w:rPr>
        <w:t>4. Bibliografía</w:t>
      </w:r>
    </w:p>
    <w:p w:rsidR="003B0960" w:rsidRPr="00F34780" w:rsidRDefault="003B0960" w:rsidP="004877CE">
      <w:pPr>
        <w:spacing w:after="0" w:line="240" w:lineRule="auto"/>
        <w:jc w:val="both"/>
        <w:rPr>
          <w:rFonts w:ascii="Times New Roman" w:hAnsi="Times New Roman" w:cs="Times New Roman"/>
          <w:sz w:val="24"/>
          <w:lang w:val="la-Latn"/>
        </w:rPr>
      </w:pPr>
    </w:p>
    <w:p w:rsidR="00540B25" w:rsidRPr="00F34780" w:rsidRDefault="00540B25" w:rsidP="004877CE">
      <w:pPr>
        <w:pStyle w:val="Prrafodelista"/>
        <w:numPr>
          <w:ilvl w:val="0"/>
          <w:numId w:val="2"/>
        </w:numPr>
        <w:spacing w:after="0" w:line="240" w:lineRule="auto"/>
        <w:ind w:left="360"/>
        <w:jc w:val="both"/>
        <w:rPr>
          <w:rFonts w:ascii="Times New Roman" w:hAnsi="Times New Roman" w:cs="Times New Roman"/>
          <w:b/>
          <w:sz w:val="24"/>
          <w:lang w:val="la-Latn"/>
        </w:rPr>
      </w:pPr>
      <w:r w:rsidRPr="00F34780">
        <w:rPr>
          <w:rFonts w:ascii="Times New Roman" w:hAnsi="Times New Roman" w:cs="Times New Roman"/>
          <w:b/>
          <w:sz w:val="24"/>
          <w:lang w:val="la-Latn"/>
        </w:rPr>
        <w:t>en Latín</w:t>
      </w:r>
    </w:p>
    <w:p w:rsidR="00693542" w:rsidRPr="00693542" w:rsidRDefault="00693542" w:rsidP="004877CE">
      <w:pPr>
        <w:spacing w:after="0" w:line="240" w:lineRule="auto"/>
        <w:rPr>
          <w:rFonts w:ascii="Times New Roman" w:hAnsi="Times New Roman" w:cs="Times New Roman"/>
          <w:sz w:val="23"/>
          <w:szCs w:val="23"/>
          <w:lang w:val="la-Latn"/>
        </w:rPr>
      </w:pPr>
      <w:r w:rsidRPr="00693542">
        <w:rPr>
          <w:rFonts w:ascii="Times New Roman" w:hAnsi="Times New Roman" w:cs="Times New Roman"/>
          <w:sz w:val="24"/>
          <w:szCs w:val="24"/>
          <w:lang w:val="la-Latn"/>
        </w:rPr>
        <w:t xml:space="preserve">Horacio, </w:t>
      </w:r>
      <w:r w:rsidRPr="00693542">
        <w:rPr>
          <w:rFonts w:ascii="Times New Roman" w:hAnsi="Times New Roman" w:cs="Times New Roman"/>
          <w:i/>
          <w:sz w:val="24"/>
          <w:szCs w:val="24"/>
          <w:lang w:val="la-Latn"/>
        </w:rPr>
        <w:t>Ars poética</w:t>
      </w:r>
      <w:r w:rsidRPr="00693542">
        <w:rPr>
          <w:rFonts w:ascii="Times New Roman" w:hAnsi="Times New Roman" w:cs="Times New Roman"/>
          <w:sz w:val="24"/>
          <w:szCs w:val="24"/>
          <w:lang w:val="la-Latn"/>
        </w:rPr>
        <w:t>,</w:t>
      </w:r>
      <w:r w:rsidRPr="00693542">
        <w:rPr>
          <w:rFonts w:ascii="Times New Roman" w:hAnsi="Times New Roman" w:cs="Times New Roman"/>
          <w:sz w:val="23"/>
          <w:szCs w:val="23"/>
          <w:lang w:val="la-Latn"/>
        </w:rPr>
        <w:t xml:space="preserve"> </w:t>
      </w:r>
      <w:hyperlink r:id="rId6" w:history="1">
        <w:r w:rsidRPr="00693542">
          <w:rPr>
            <w:rStyle w:val="Hipervnculo"/>
            <w:rFonts w:ascii="Times New Roman" w:hAnsi="Times New Roman" w:cs="Times New Roman"/>
            <w:sz w:val="23"/>
            <w:szCs w:val="23"/>
            <w:lang w:val="la-Latn"/>
          </w:rPr>
          <w:t>http://thelatinlibrary.com/horace/arspoet.shtml</w:t>
        </w:r>
      </w:hyperlink>
      <w:r w:rsidRPr="00693542">
        <w:rPr>
          <w:rFonts w:ascii="Times New Roman" w:hAnsi="Times New Roman" w:cs="Times New Roman"/>
          <w:sz w:val="24"/>
          <w:szCs w:val="24"/>
          <w:lang w:val="la-Latn"/>
        </w:rPr>
        <w:t xml:space="preserve"> [acceso:23</w:t>
      </w:r>
      <w:r w:rsidR="00A970AE">
        <w:rPr>
          <w:rFonts w:ascii="Times New Roman" w:hAnsi="Times New Roman" w:cs="Times New Roman"/>
          <w:sz w:val="24"/>
          <w:szCs w:val="24"/>
          <w:lang w:val="la-Latn"/>
        </w:rPr>
        <w:t>-</w:t>
      </w:r>
      <w:r w:rsidRPr="00693542">
        <w:rPr>
          <w:rFonts w:ascii="Times New Roman" w:hAnsi="Times New Roman" w:cs="Times New Roman"/>
          <w:sz w:val="24"/>
          <w:szCs w:val="24"/>
          <w:lang w:val="la-Latn"/>
        </w:rPr>
        <w:t>6-19]</w:t>
      </w:r>
    </w:p>
    <w:p w:rsidR="00693542" w:rsidRPr="00693542" w:rsidRDefault="00693542" w:rsidP="004877CE">
      <w:pPr>
        <w:spacing w:after="0" w:line="240" w:lineRule="auto"/>
        <w:jc w:val="both"/>
        <w:rPr>
          <w:rFonts w:ascii="Times New Roman" w:hAnsi="Times New Roman" w:cs="Times New Roman"/>
          <w:sz w:val="24"/>
          <w:lang w:val="la-Latn"/>
        </w:rPr>
      </w:pPr>
      <w:r w:rsidRPr="00693542">
        <w:rPr>
          <w:rFonts w:ascii="Times New Roman" w:hAnsi="Times New Roman" w:cs="Times New Roman"/>
          <w:sz w:val="24"/>
          <w:lang w:val="la-Latn"/>
        </w:rPr>
        <w:t xml:space="preserve">Manilio, </w:t>
      </w:r>
      <w:r w:rsidRPr="00693542">
        <w:rPr>
          <w:rFonts w:ascii="Times New Roman" w:hAnsi="Times New Roman" w:cs="Times New Roman"/>
          <w:i/>
          <w:sz w:val="24"/>
          <w:lang w:val="la-Latn"/>
        </w:rPr>
        <w:t>Astronomicon</w:t>
      </w:r>
      <w:r w:rsidRPr="00693542">
        <w:rPr>
          <w:rFonts w:ascii="Times New Roman" w:hAnsi="Times New Roman" w:cs="Times New Roman"/>
          <w:sz w:val="24"/>
          <w:lang w:val="la-Latn"/>
        </w:rPr>
        <w:t xml:space="preserve">, </w:t>
      </w:r>
      <w:hyperlink r:id="rId7" w:history="1">
        <w:r w:rsidRPr="00693542">
          <w:rPr>
            <w:rStyle w:val="Hipervnculo"/>
            <w:rFonts w:ascii="Times New Roman" w:hAnsi="Times New Roman" w:cs="Times New Roman"/>
            <w:sz w:val="24"/>
            <w:lang w:val="la-Latn"/>
          </w:rPr>
          <w:t>http://thelatinlibrary.com/manilius.html</w:t>
        </w:r>
      </w:hyperlink>
      <w:r w:rsidRPr="00693542">
        <w:rPr>
          <w:rFonts w:ascii="Times New Roman" w:hAnsi="Times New Roman" w:cs="Times New Roman"/>
          <w:sz w:val="24"/>
          <w:lang w:val="la-Latn"/>
        </w:rPr>
        <w:t xml:space="preserve"> [acceso:23</w:t>
      </w:r>
      <w:r w:rsidR="00A970AE">
        <w:rPr>
          <w:rFonts w:ascii="Times New Roman" w:hAnsi="Times New Roman" w:cs="Times New Roman"/>
          <w:sz w:val="24"/>
          <w:lang w:val="la-Latn"/>
        </w:rPr>
        <w:t>-</w:t>
      </w:r>
      <w:r w:rsidRPr="00693542">
        <w:rPr>
          <w:rFonts w:ascii="Times New Roman" w:hAnsi="Times New Roman" w:cs="Times New Roman"/>
          <w:sz w:val="24"/>
          <w:lang w:val="la-Latn"/>
        </w:rPr>
        <w:t>6-19]</w:t>
      </w:r>
    </w:p>
    <w:p w:rsidR="00693542" w:rsidRPr="00693542" w:rsidRDefault="00693542" w:rsidP="004877CE">
      <w:pPr>
        <w:spacing w:after="0" w:line="240" w:lineRule="auto"/>
        <w:jc w:val="both"/>
        <w:rPr>
          <w:rFonts w:ascii="Times New Roman" w:hAnsi="Times New Roman" w:cs="Times New Roman"/>
          <w:sz w:val="24"/>
          <w:lang w:val="la-Latn"/>
        </w:rPr>
      </w:pPr>
      <w:r w:rsidRPr="00693542">
        <w:rPr>
          <w:rFonts w:ascii="Times New Roman" w:hAnsi="Times New Roman" w:cs="Times New Roman"/>
          <w:sz w:val="24"/>
          <w:lang w:val="la-Latn"/>
        </w:rPr>
        <w:t xml:space="preserve">Ovidio, </w:t>
      </w:r>
      <w:r w:rsidRPr="00693542">
        <w:rPr>
          <w:rFonts w:ascii="Times New Roman" w:hAnsi="Times New Roman" w:cs="Times New Roman"/>
          <w:i/>
          <w:sz w:val="24"/>
          <w:lang w:val="la-Latn"/>
        </w:rPr>
        <w:t>Metamorphoses</w:t>
      </w:r>
      <w:r w:rsidRPr="00693542">
        <w:rPr>
          <w:rFonts w:ascii="Times New Roman" w:hAnsi="Times New Roman" w:cs="Times New Roman"/>
          <w:sz w:val="24"/>
          <w:lang w:val="la-Latn"/>
        </w:rPr>
        <w:t xml:space="preserve">, </w:t>
      </w:r>
      <w:hyperlink r:id="rId8" w:history="1">
        <w:r w:rsidRPr="00693542">
          <w:rPr>
            <w:rStyle w:val="Hipervnculo"/>
            <w:rFonts w:ascii="Times New Roman" w:hAnsi="Times New Roman" w:cs="Times New Roman"/>
            <w:sz w:val="24"/>
            <w:lang w:val="la-Latn"/>
          </w:rPr>
          <w:t>http://thelatinlibrary.com/ovid.html</w:t>
        </w:r>
      </w:hyperlink>
      <w:r w:rsidRPr="00693542">
        <w:rPr>
          <w:rFonts w:ascii="Times New Roman" w:hAnsi="Times New Roman" w:cs="Times New Roman"/>
          <w:sz w:val="24"/>
          <w:lang w:val="la-Latn"/>
        </w:rPr>
        <w:t xml:space="preserve"> [acceso: 23</w:t>
      </w:r>
      <w:r w:rsidR="00A970AE">
        <w:rPr>
          <w:rFonts w:ascii="Times New Roman" w:hAnsi="Times New Roman" w:cs="Times New Roman"/>
          <w:sz w:val="24"/>
          <w:lang w:val="la-Latn"/>
        </w:rPr>
        <w:t>-</w:t>
      </w:r>
      <w:r w:rsidRPr="00693542">
        <w:rPr>
          <w:rFonts w:ascii="Times New Roman" w:hAnsi="Times New Roman" w:cs="Times New Roman"/>
          <w:sz w:val="24"/>
          <w:lang w:val="la-Latn"/>
        </w:rPr>
        <w:t>6-19]</w:t>
      </w:r>
    </w:p>
    <w:p w:rsidR="00540B25" w:rsidRPr="00F34780" w:rsidRDefault="00540B25" w:rsidP="004877CE">
      <w:pPr>
        <w:pStyle w:val="Prrafodelista"/>
        <w:numPr>
          <w:ilvl w:val="0"/>
          <w:numId w:val="2"/>
        </w:numPr>
        <w:spacing w:after="0" w:line="240" w:lineRule="auto"/>
        <w:ind w:left="360"/>
        <w:jc w:val="both"/>
        <w:rPr>
          <w:rFonts w:ascii="Times New Roman" w:hAnsi="Times New Roman" w:cs="Times New Roman"/>
          <w:b/>
          <w:sz w:val="24"/>
          <w:lang w:val="la-Latn"/>
        </w:rPr>
      </w:pPr>
      <w:r w:rsidRPr="00F34780">
        <w:rPr>
          <w:rFonts w:ascii="Times New Roman" w:hAnsi="Times New Roman" w:cs="Times New Roman"/>
          <w:b/>
          <w:sz w:val="24"/>
          <w:lang w:val="la-Latn"/>
        </w:rPr>
        <w:t>en Castellano</w:t>
      </w:r>
    </w:p>
    <w:p w:rsidR="000B46A7" w:rsidRDefault="000B46A7" w:rsidP="004877CE">
      <w:pPr>
        <w:spacing w:after="0" w:line="240" w:lineRule="auto"/>
        <w:ind w:left="709" w:hanging="709"/>
        <w:jc w:val="both"/>
        <w:rPr>
          <w:rFonts w:ascii="Times New Roman" w:hAnsi="Times New Roman" w:cs="Times New Roman"/>
          <w:sz w:val="24"/>
          <w:lang w:val="la-Latn"/>
        </w:rPr>
      </w:pPr>
      <w:r w:rsidRPr="00F34780">
        <w:rPr>
          <w:rFonts w:ascii="Times New Roman" w:hAnsi="Times New Roman" w:cs="Times New Roman"/>
          <w:sz w:val="24"/>
          <w:lang w:val="la-Latn"/>
        </w:rPr>
        <w:t xml:space="preserve">Borges, J.L (1974) [1944], “La casa de Asterión” en </w:t>
      </w:r>
      <w:r w:rsidRPr="00F34780">
        <w:rPr>
          <w:rFonts w:ascii="Times New Roman" w:hAnsi="Times New Roman" w:cs="Times New Roman"/>
          <w:i/>
          <w:sz w:val="24"/>
          <w:lang w:val="la-Latn"/>
        </w:rPr>
        <w:t>Obras completas de Jorge Luis Borges</w:t>
      </w:r>
      <w:r w:rsidRPr="00F34780">
        <w:rPr>
          <w:rFonts w:ascii="Times New Roman" w:hAnsi="Times New Roman" w:cs="Times New Roman"/>
          <w:sz w:val="24"/>
          <w:lang w:val="la-Latn"/>
        </w:rPr>
        <w:t>, Buenos Aires, Emecé Editores</w:t>
      </w:r>
    </w:p>
    <w:p w:rsidR="000B46A7" w:rsidRPr="00A970AE" w:rsidRDefault="000B46A7" w:rsidP="004877CE">
      <w:pPr>
        <w:spacing w:after="0" w:line="240" w:lineRule="auto"/>
        <w:ind w:left="709" w:hanging="709"/>
        <w:rPr>
          <w:rFonts w:ascii="Times New Roman" w:hAnsi="Times New Roman" w:cs="Times New Roman"/>
          <w:i/>
          <w:sz w:val="24"/>
        </w:rPr>
      </w:pPr>
      <w:r>
        <w:rPr>
          <w:rFonts w:ascii="Times New Roman" w:hAnsi="Times New Roman" w:cs="Times New Roman"/>
          <w:sz w:val="24"/>
        </w:rPr>
        <w:t xml:space="preserve">Campos, Guadalupe (2011), </w:t>
      </w:r>
      <w:r w:rsidRPr="000B46A7">
        <w:rPr>
          <w:rFonts w:ascii="Times New Roman" w:hAnsi="Times New Roman" w:cs="Times New Roman"/>
          <w:i/>
          <w:sz w:val="24"/>
        </w:rPr>
        <w:t>Modalidad mimética y mundos posibles</w:t>
      </w:r>
      <w:r>
        <w:rPr>
          <w:rFonts w:ascii="Times New Roman" w:hAnsi="Times New Roman" w:cs="Times New Roman"/>
          <w:i/>
          <w:sz w:val="24"/>
        </w:rPr>
        <w:t xml:space="preserve">. </w:t>
      </w:r>
      <w:hyperlink r:id="rId9" w:history="1">
        <w:r w:rsidR="00A970AE" w:rsidRPr="000976A2">
          <w:rPr>
            <w:rStyle w:val="Hipervnculo"/>
            <w:rFonts w:ascii="Times New Roman" w:hAnsi="Times New Roman" w:cs="Times New Roman"/>
            <w:i/>
            <w:sz w:val="24"/>
          </w:rPr>
          <w:t>https://dialnet.unirioja.es/servlet/articulo?codigo=3987576</w:t>
        </w:r>
      </w:hyperlink>
      <w:r w:rsidR="00A970AE">
        <w:rPr>
          <w:rFonts w:ascii="Times New Roman" w:hAnsi="Times New Roman" w:cs="Times New Roman"/>
          <w:i/>
          <w:sz w:val="24"/>
        </w:rPr>
        <w:t xml:space="preserve">  </w:t>
      </w:r>
      <w:r>
        <w:rPr>
          <w:rFonts w:ascii="Times New Roman" w:hAnsi="Times New Roman" w:cs="Times New Roman"/>
          <w:sz w:val="24"/>
        </w:rPr>
        <w:t>[</w:t>
      </w:r>
      <w:r w:rsidR="00A970AE">
        <w:rPr>
          <w:rFonts w:ascii="Times New Roman" w:hAnsi="Times New Roman" w:cs="Times New Roman"/>
          <w:sz w:val="24"/>
        </w:rPr>
        <w:t>acceso: 23-</w:t>
      </w:r>
      <w:r>
        <w:rPr>
          <w:rFonts w:ascii="Times New Roman" w:hAnsi="Times New Roman" w:cs="Times New Roman"/>
          <w:sz w:val="24"/>
        </w:rPr>
        <w:t>6-19]</w:t>
      </w:r>
    </w:p>
    <w:p w:rsidR="000B46A7" w:rsidRPr="00F34780" w:rsidRDefault="000B46A7" w:rsidP="004877CE">
      <w:pPr>
        <w:spacing w:after="0" w:line="240" w:lineRule="auto"/>
        <w:ind w:left="709" w:hanging="709"/>
        <w:jc w:val="both"/>
        <w:rPr>
          <w:rFonts w:ascii="Times New Roman" w:hAnsi="Times New Roman" w:cs="Times New Roman"/>
          <w:sz w:val="24"/>
          <w:lang w:val="la-Latn"/>
        </w:rPr>
      </w:pPr>
      <w:r w:rsidRPr="00F34780">
        <w:rPr>
          <w:rFonts w:ascii="Times New Roman" w:hAnsi="Times New Roman" w:cs="Times New Roman"/>
          <w:sz w:val="24"/>
          <w:lang w:val="la-Latn"/>
        </w:rPr>
        <w:t xml:space="preserve">Horacio, </w:t>
      </w:r>
      <w:r w:rsidRPr="00F34780">
        <w:rPr>
          <w:rFonts w:ascii="Times New Roman" w:hAnsi="Times New Roman" w:cs="Times New Roman"/>
          <w:i/>
          <w:sz w:val="24"/>
          <w:lang w:val="la-Latn"/>
        </w:rPr>
        <w:t>Sátiras. Epístolas. Arte poética</w:t>
      </w:r>
      <w:r w:rsidRPr="00F34780">
        <w:rPr>
          <w:rFonts w:ascii="Times New Roman" w:hAnsi="Times New Roman" w:cs="Times New Roman"/>
          <w:sz w:val="24"/>
          <w:lang w:val="la-Latn"/>
        </w:rPr>
        <w:t xml:space="preserve"> (trad. José Luis Moralejo, 2008), Madrid, Editorial Gredos </w:t>
      </w:r>
    </w:p>
    <w:p w:rsidR="000B46A7" w:rsidRPr="00F34780" w:rsidRDefault="000B46A7" w:rsidP="004877CE">
      <w:pPr>
        <w:spacing w:after="0" w:line="240" w:lineRule="auto"/>
        <w:ind w:left="709" w:hanging="709"/>
        <w:jc w:val="both"/>
        <w:rPr>
          <w:rFonts w:ascii="Times New Roman" w:hAnsi="Times New Roman" w:cs="Times New Roman"/>
          <w:sz w:val="24"/>
          <w:lang w:val="la-Latn"/>
        </w:rPr>
      </w:pPr>
      <w:r w:rsidRPr="00F34780">
        <w:rPr>
          <w:rFonts w:ascii="Times New Roman" w:hAnsi="Times New Roman" w:cs="Times New Roman"/>
          <w:sz w:val="24"/>
          <w:lang w:val="la-Latn"/>
        </w:rPr>
        <w:t xml:space="preserve">Manilio, </w:t>
      </w:r>
      <w:r w:rsidRPr="00F34780">
        <w:rPr>
          <w:rFonts w:ascii="Times New Roman" w:hAnsi="Times New Roman" w:cs="Times New Roman"/>
          <w:i/>
          <w:sz w:val="24"/>
          <w:lang w:val="la-Latn"/>
        </w:rPr>
        <w:t xml:space="preserve">Astrología </w:t>
      </w:r>
      <w:r w:rsidRPr="00F34780">
        <w:rPr>
          <w:rFonts w:ascii="Times New Roman" w:hAnsi="Times New Roman" w:cs="Times New Roman"/>
          <w:sz w:val="24"/>
          <w:lang w:val="la-Latn"/>
        </w:rPr>
        <w:t>(trad. Francisco Calero, 2002), Madrid, Gredos</w:t>
      </w:r>
    </w:p>
    <w:p w:rsidR="005A0386" w:rsidRPr="00F34780" w:rsidRDefault="000B46A7" w:rsidP="004877CE">
      <w:pPr>
        <w:spacing w:after="0" w:line="240" w:lineRule="auto"/>
        <w:ind w:left="709" w:hanging="709"/>
        <w:jc w:val="both"/>
        <w:rPr>
          <w:rFonts w:ascii="Times New Roman" w:hAnsi="Times New Roman" w:cs="Times New Roman"/>
          <w:sz w:val="24"/>
          <w:lang w:val="la-Latn"/>
        </w:rPr>
      </w:pPr>
      <w:r w:rsidRPr="00F34780">
        <w:rPr>
          <w:rFonts w:ascii="Times New Roman" w:hAnsi="Times New Roman" w:cs="Times New Roman"/>
          <w:sz w:val="24"/>
          <w:lang w:val="la-Latn"/>
        </w:rPr>
        <w:t xml:space="preserve">Ovidio, </w:t>
      </w:r>
      <w:r w:rsidRPr="00F34780">
        <w:rPr>
          <w:rFonts w:ascii="Times New Roman" w:hAnsi="Times New Roman" w:cs="Times New Roman"/>
          <w:i/>
          <w:sz w:val="24"/>
          <w:lang w:val="la-Latn"/>
        </w:rPr>
        <w:t xml:space="preserve">Metamorphoses–Metamorfosis </w:t>
      </w:r>
      <w:r w:rsidRPr="00F34780">
        <w:rPr>
          <w:rFonts w:ascii="Times New Roman" w:hAnsi="Times New Roman" w:cs="Times New Roman"/>
          <w:sz w:val="24"/>
          <w:lang w:val="la-Latn"/>
        </w:rPr>
        <w:t>(trad. Antonio Ruiz de Elvira, 1983), Barcelona, Editorial Bruguera</w:t>
      </w:r>
    </w:p>
    <w:sectPr w:rsidR="005A0386" w:rsidRPr="00F34780" w:rsidSect="002D5094">
      <w:pgSz w:w="12240" w:h="15840"/>
      <w:pgMar w:top="1418" w:right="1985" w:bottom="1418"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61317F"/>
    <w:multiLevelType w:val="hybridMultilevel"/>
    <w:tmpl w:val="06A8D5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FE71466"/>
    <w:multiLevelType w:val="hybridMultilevel"/>
    <w:tmpl w:val="047EC3B2"/>
    <w:lvl w:ilvl="0" w:tplc="F43AF880">
      <w:start w:val="1"/>
      <w:numFmt w:val="lowerLetter"/>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2" w15:restartNumberingAfterBreak="0">
    <w:nsid w:val="782E5B00"/>
    <w:multiLevelType w:val="hybridMultilevel"/>
    <w:tmpl w:val="28606E76"/>
    <w:lvl w:ilvl="0" w:tplc="8058401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FA"/>
    <w:rsid w:val="0002301B"/>
    <w:rsid w:val="00056365"/>
    <w:rsid w:val="000A4294"/>
    <w:rsid w:val="000B1588"/>
    <w:rsid w:val="000B46A7"/>
    <w:rsid w:val="000B7DD8"/>
    <w:rsid w:val="001A1EA5"/>
    <w:rsid w:val="001B2603"/>
    <w:rsid w:val="001B7DC8"/>
    <w:rsid w:val="00233ABB"/>
    <w:rsid w:val="002C2A54"/>
    <w:rsid w:val="002D5094"/>
    <w:rsid w:val="002D7C7B"/>
    <w:rsid w:val="002E56A6"/>
    <w:rsid w:val="00301841"/>
    <w:rsid w:val="003048FF"/>
    <w:rsid w:val="00320CC7"/>
    <w:rsid w:val="00367E76"/>
    <w:rsid w:val="003A2079"/>
    <w:rsid w:val="003B0960"/>
    <w:rsid w:val="003C1770"/>
    <w:rsid w:val="00424F72"/>
    <w:rsid w:val="00441D42"/>
    <w:rsid w:val="004704D3"/>
    <w:rsid w:val="0048517C"/>
    <w:rsid w:val="004877CE"/>
    <w:rsid w:val="004958AF"/>
    <w:rsid w:val="004C5593"/>
    <w:rsid w:val="004E22F7"/>
    <w:rsid w:val="004F52FA"/>
    <w:rsid w:val="005136F2"/>
    <w:rsid w:val="00514FF3"/>
    <w:rsid w:val="00540B25"/>
    <w:rsid w:val="0054620A"/>
    <w:rsid w:val="005819A4"/>
    <w:rsid w:val="00581C91"/>
    <w:rsid w:val="005A0386"/>
    <w:rsid w:val="005D6D36"/>
    <w:rsid w:val="005F0602"/>
    <w:rsid w:val="005F6D52"/>
    <w:rsid w:val="00611D60"/>
    <w:rsid w:val="0069067C"/>
    <w:rsid w:val="00693542"/>
    <w:rsid w:val="006953B9"/>
    <w:rsid w:val="006975F2"/>
    <w:rsid w:val="006B3889"/>
    <w:rsid w:val="006C4E56"/>
    <w:rsid w:val="00704F12"/>
    <w:rsid w:val="0074250A"/>
    <w:rsid w:val="00753806"/>
    <w:rsid w:val="007677EE"/>
    <w:rsid w:val="007A55CE"/>
    <w:rsid w:val="007C17ED"/>
    <w:rsid w:val="007E2C5D"/>
    <w:rsid w:val="007E30BF"/>
    <w:rsid w:val="0081000F"/>
    <w:rsid w:val="008264BA"/>
    <w:rsid w:val="00834185"/>
    <w:rsid w:val="008D7561"/>
    <w:rsid w:val="00937A2F"/>
    <w:rsid w:val="009419F9"/>
    <w:rsid w:val="00952DDD"/>
    <w:rsid w:val="00962867"/>
    <w:rsid w:val="009668B3"/>
    <w:rsid w:val="009B06FF"/>
    <w:rsid w:val="009D4BB1"/>
    <w:rsid w:val="009E6A04"/>
    <w:rsid w:val="009F1E06"/>
    <w:rsid w:val="009F39E2"/>
    <w:rsid w:val="00A5562D"/>
    <w:rsid w:val="00A970AE"/>
    <w:rsid w:val="00AA6C7C"/>
    <w:rsid w:val="00AA7C42"/>
    <w:rsid w:val="00AE57F3"/>
    <w:rsid w:val="00AF5EED"/>
    <w:rsid w:val="00AF6353"/>
    <w:rsid w:val="00AF7CEC"/>
    <w:rsid w:val="00B01735"/>
    <w:rsid w:val="00B13CAB"/>
    <w:rsid w:val="00B24DCC"/>
    <w:rsid w:val="00B30BC2"/>
    <w:rsid w:val="00B433DF"/>
    <w:rsid w:val="00B64190"/>
    <w:rsid w:val="00BA3AF3"/>
    <w:rsid w:val="00BA561C"/>
    <w:rsid w:val="00BA7FD7"/>
    <w:rsid w:val="00BC4052"/>
    <w:rsid w:val="00BD7178"/>
    <w:rsid w:val="00C04A61"/>
    <w:rsid w:val="00C07C92"/>
    <w:rsid w:val="00C64979"/>
    <w:rsid w:val="00CB3C99"/>
    <w:rsid w:val="00CD7EE8"/>
    <w:rsid w:val="00D03E24"/>
    <w:rsid w:val="00D05D63"/>
    <w:rsid w:val="00D578DF"/>
    <w:rsid w:val="00D62203"/>
    <w:rsid w:val="00DB6161"/>
    <w:rsid w:val="00DD1E43"/>
    <w:rsid w:val="00DF7705"/>
    <w:rsid w:val="00E25076"/>
    <w:rsid w:val="00E33408"/>
    <w:rsid w:val="00E52830"/>
    <w:rsid w:val="00E849B9"/>
    <w:rsid w:val="00EC5A0A"/>
    <w:rsid w:val="00F114C2"/>
    <w:rsid w:val="00F23553"/>
    <w:rsid w:val="00F34780"/>
    <w:rsid w:val="00F450AE"/>
    <w:rsid w:val="00F63E55"/>
    <w:rsid w:val="00F74517"/>
    <w:rsid w:val="00F911EC"/>
    <w:rsid w:val="00FA17A1"/>
    <w:rsid w:val="00FB25A9"/>
    <w:rsid w:val="00FC6B63"/>
    <w:rsid w:val="00FE17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9A566-0006-4B17-A96C-1C17EFF4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24F72"/>
    <w:pPr>
      <w:ind w:left="720"/>
      <w:contextualSpacing/>
    </w:pPr>
  </w:style>
  <w:style w:type="character" w:styleId="Hipervnculo">
    <w:name w:val="Hyperlink"/>
    <w:basedOn w:val="Fuentedeprrafopredeter"/>
    <w:uiPriority w:val="99"/>
    <w:unhideWhenUsed/>
    <w:rsid w:val="00540B25"/>
    <w:rPr>
      <w:color w:val="0000FF"/>
      <w:u w:val="single"/>
    </w:rPr>
  </w:style>
  <w:style w:type="character" w:styleId="Hipervnculovisitado">
    <w:name w:val="FollowedHyperlink"/>
    <w:basedOn w:val="Fuentedeprrafopredeter"/>
    <w:uiPriority w:val="99"/>
    <w:semiHidden/>
    <w:unhideWhenUsed/>
    <w:rsid w:val="00F911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latinlibrary.com/ovid.html" TargetMode="External"/><Relationship Id="rId3" Type="http://schemas.openxmlformats.org/officeDocument/2006/relationships/styles" Target="styles.xml"/><Relationship Id="rId7" Type="http://schemas.openxmlformats.org/officeDocument/2006/relationships/hyperlink" Target="http://thelatinlibrary.com/maniliu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helatinlibrary.com/horace/arspoet.s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alnet.unirioja.es/servlet/articulo?codigo=398757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57164-EF3E-4C34-A8BF-357D0A54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2002</Words>
  <Characters>11015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Zarauza</dc:creator>
  <cp:keywords/>
  <dc:description/>
  <cp:lastModifiedBy>Alejandro Zarauza</cp:lastModifiedBy>
  <cp:revision>10</cp:revision>
  <dcterms:created xsi:type="dcterms:W3CDTF">2019-05-01T23:18:00Z</dcterms:created>
  <dcterms:modified xsi:type="dcterms:W3CDTF">2019-06-24T03:46:00Z</dcterms:modified>
</cp:coreProperties>
</file>