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2B8" w:rsidRPr="00BD60BD" w:rsidRDefault="009B3584" w:rsidP="006962B8">
      <w:pPr>
        <w:pStyle w:val="NormalWeb"/>
        <w:shd w:val="clear" w:color="auto" w:fill="FFFFFF"/>
        <w:spacing w:before="0" w:beforeAutospacing="0" w:after="0" w:afterAutospacing="0" w:line="330" w:lineRule="atLeast"/>
        <w:jc w:val="both"/>
        <w:rPr>
          <w:rFonts w:eastAsia="MS Mincho"/>
          <w:b/>
          <w:bCs/>
          <w:lang w:eastAsia="ja-JP"/>
        </w:rPr>
      </w:pPr>
      <w:r w:rsidRPr="00BD60BD">
        <w:rPr>
          <w:rFonts w:eastAsia="MS Mincho"/>
          <w:b/>
          <w:bCs/>
          <w:lang w:eastAsia="ja-JP"/>
        </w:rPr>
        <w:t>A</w:t>
      </w:r>
      <w:r w:rsidR="006962B8" w:rsidRPr="00BD60BD">
        <w:rPr>
          <w:rFonts w:eastAsia="MS Mincho"/>
          <w:b/>
          <w:bCs/>
          <w:lang w:eastAsia="ja-JP"/>
        </w:rPr>
        <w:t>nimalidad como no identidad. Lenguaje, fetichismo y emancipación en la obra de Th. W. Adorno</w:t>
      </w:r>
    </w:p>
    <w:p w:rsidR="006962B8" w:rsidRPr="009B3584" w:rsidRDefault="006962B8" w:rsidP="006962B8">
      <w:pPr>
        <w:pStyle w:val="NormalWeb"/>
        <w:shd w:val="clear" w:color="auto" w:fill="FFFFFF"/>
        <w:spacing w:before="0" w:beforeAutospacing="0" w:after="0" w:afterAutospacing="0" w:line="330" w:lineRule="atLeast"/>
        <w:jc w:val="both"/>
        <w:rPr>
          <w:rFonts w:eastAsia="MS Mincho"/>
          <w:lang w:eastAsia="ja-JP"/>
        </w:rPr>
      </w:pPr>
    </w:p>
    <w:p w:rsidR="009B3584" w:rsidRPr="009B3584" w:rsidRDefault="009B3584" w:rsidP="006962B8">
      <w:pPr>
        <w:pStyle w:val="NormalWeb"/>
        <w:shd w:val="clear" w:color="auto" w:fill="FFFFFF"/>
        <w:spacing w:before="0" w:beforeAutospacing="0" w:after="0" w:afterAutospacing="0" w:line="330" w:lineRule="atLeast"/>
        <w:jc w:val="both"/>
        <w:rPr>
          <w:rFonts w:eastAsia="MS Mincho"/>
          <w:lang w:eastAsia="ja-JP"/>
        </w:rPr>
      </w:pPr>
      <w:r w:rsidRPr="009B3584">
        <w:rPr>
          <w:rFonts w:eastAsia="MS Mincho"/>
          <w:lang w:eastAsia="ja-JP"/>
        </w:rPr>
        <w:t xml:space="preserve">Agustín </w:t>
      </w:r>
      <w:proofErr w:type="spellStart"/>
      <w:r w:rsidRPr="009B3584">
        <w:rPr>
          <w:rFonts w:eastAsia="MS Mincho"/>
          <w:lang w:eastAsia="ja-JP"/>
        </w:rPr>
        <w:t>Mendez</w:t>
      </w:r>
      <w:proofErr w:type="spellEnd"/>
      <w:r w:rsidRPr="009B3584">
        <w:rPr>
          <w:rFonts w:eastAsia="MS Mincho"/>
          <w:lang w:eastAsia="ja-JP"/>
        </w:rPr>
        <w:t xml:space="preserve"> (FSOC-UBA)</w:t>
      </w:r>
    </w:p>
    <w:p w:rsidR="009B3584" w:rsidRPr="009B3584" w:rsidRDefault="009B3584" w:rsidP="006962B8">
      <w:pPr>
        <w:pStyle w:val="NormalWeb"/>
        <w:shd w:val="clear" w:color="auto" w:fill="FFFFFF"/>
        <w:spacing w:before="0" w:beforeAutospacing="0" w:after="0" w:afterAutospacing="0" w:line="330" w:lineRule="atLeast"/>
        <w:jc w:val="both"/>
        <w:rPr>
          <w:rFonts w:eastAsia="MS Mincho"/>
          <w:lang w:eastAsia="ja-JP"/>
        </w:rPr>
      </w:pPr>
      <w:r w:rsidRPr="009B3584">
        <w:rPr>
          <w:rFonts w:eastAsia="MS Mincho"/>
          <w:lang w:eastAsia="ja-JP"/>
        </w:rPr>
        <w:t>a_mendez86@hotmail.com</w:t>
      </w:r>
    </w:p>
    <w:p w:rsidR="009B3584" w:rsidRPr="009B3584" w:rsidRDefault="009B3584" w:rsidP="006962B8">
      <w:pPr>
        <w:pStyle w:val="NormalWeb"/>
        <w:shd w:val="clear" w:color="auto" w:fill="FFFFFF"/>
        <w:spacing w:before="0" w:beforeAutospacing="0" w:after="0" w:afterAutospacing="0" w:line="330" w:lineRule="atLeast"/>
        <w:jc w:val="both"/>
        <w:rPr>
          <w:rFonts w:eastAsia="MS Mincho"/>
          <w:lang w:eastAsia="ja-JP"/>
        </w:rPr>
      </w:pPr>
    </w:p>
    <w:p w:rsidR="006962B8" w:rsidRPr="009B3584" w:rsidRDefault="006962B8" w:rsidP="006962B8">
      <w:pPr>
        <w:pStyle w:val="NormalWeb"/>
        <w:shd w:val="clear" w:color="auto" w:fill="FFFFFF"/>
        <w:spacing w:before="0" w:beforeAutospacing="0" w:after="0" w:afterAutospacing="0" w:line="330" w:lineRule="atLeast"/>
        <w:jc w:val="both"/>
        <w:rPr>
          <w:rFonts w:eastAsia="MS Mincho"/>
          <w:lang w:eastAsia="ja-JP"/>
        </w:rPr>
      </w:pPr>
      <w:r w:rsidRPr="009B3584">
        <w:rPr>
          <w:rFonts w:eastAsia="MS Mincho"/>
          <w:lang w:eastAsia="ja-JP"/>
        </w:rPr>
        <w:t>Eje temático: Problemas filosóficos en torno al hombre y el animal</w:t>
      </w:r>
    </w:p>
    <w:p w:rsidR="006962B8" w:rsidRDefault="006962B8" w:rsidP="009B3584">
      <w:pPr>
        <w:pStyle w:val="Prrafodelista"/>
        <w:spacing w:after="0" w:line="360" w:lineRule="auto"/>
        <w:ind w:left="0"/>
        <w:jc w:val="both"/>
        <w:rPr>
          <w:rFonts w:ascii="Times New Roman" w:eastAsia="MS Mincho" w:hAnsi="Times New Roman" w:cs="Times New Roman"/>
          <w:sz w:val="24"/>
          <w:szCs w:val="24"/>
          <w:lang w:eastAsia="ja-JP"/>
        </w:rPr>
      </w:pPr>
    </w:p>
    <w:p w:rsidR="004F44B4" w:rsidRPr="009B3584" w:rsidRDefault="004F44B4" w:rsidP="009B3584">
      <w:pPr>
        <w:pStyle w:val="Prrafodelista"/>
        <w:spacing w:after="0" w:line="360" w:lineRule="auto"/>
        <w:ind w:left="0"/>
        <w:jc w:val="both"/>
        <w:rPr>
          <w:rFonts w:ascii="Times New Roman" w:eastAsia="MS Mincho" w:hAnsi="Times New Roman" w:cs="Times New Roman"/>
          <w:i/>
          <w:sz w:val="24"/>
          <w:szCs w:val="24"/>
          <w:lang w:eastAsia="ja-JP"/>
        </w:rPr>
      </w:pPr>
      <w:r w:rsidRPr="009B3584">
        <w:rPr>
          <w:rFonts w:ascii="Times New Roman" w:eastAsia="MS Mincho" w:hAnsi="Times New Roman" w:cs="Times New Roman"/>
          <w:i/>
          <w:sz w:val="24"/>
          <w:szCs w:val="24"/>
          <w:lang w:eastAsia="ja-JP"/>
        </w:rPr>
        <w:t>A modo de introducción</w:t>
      </w:r>
    </w:p>
    <w:p w:rsidR="009B3584" w:rsidRPr="006962B8" w:rsidRDefault="009B3584" w:rsidP="009B3584">
      <w:pPr>
        <w:pStyle w:val="Prrafodelista"/>
        <w:spacing w:after="0" w:line="360" w:lineRule="auto"/>
        <w:ind w:left="0"/>
        <w:jc w:val="both"/>
        <w:rPr>
          <w:rFonts w:ascii="Times New Roman" w:eastAsia="MS Mincho" w:hAnsi="Times New Roman" w:cs="Times New Roman"/>
          <w:sz w:val="24"/>
          <w:szCs w:val="24"/>
          <w:lang w:eastAsia="ja-JP"/>
        </w:rPr>
      </w:pPr>
    </w:p>
    <w:p w:rsidR="004F44B4" w:rsidRPr="006962B8" w:rsidRDefault="004F44B4" w:rsidP="00BD60BD">
      <w:pPr>
        <w:spacing w:after="0" w:line="360" w:lineRule="auto"/>
        <w:ind w:firstLine="708"/>
        <w:jc w:val="both"/>
        <w:rPr>
          <w:rFonts w:ascii="Times New Roman" w:eastAsia="MS Mincho" w:hAnsi="Times New Roman" w:cs="Times New Roman"/>
          <w:sz w:val="24"/>
          <w:szCs w:val="24"/>
          <w:lang w:eastAsia="ja-JP"/>
        </w:rPr>
      </w:pPr>
      <w:r w:rsidRPr="006962B8">
        <w:rPr>
          <w:rFonts w:ascii="Times New Roman" w:eastAsia="MS Mincho" w:hAnsi="Times New Roman" w:cs="Times New Roman"/>
          <w:sz w:val="24"/>
          <w:szCs w:val="24"/>
          <w:lang w:eastAsia="ja-JP"/>
        </w:rPr>
        <w:t xml:space="preserve">Es bien sabido que la cuestión de la animalidad ha ocupado un lugar central en el pensamiento de Jacques </w:t>
      </w:r>
      <w:proofErr w:type="spellStart"/>
      <w:r w:rsidRPr="006962B8">
        <w:rPr>
          <w:rFonts w:ascii="Times New Roman" w:eastAsia="MS Mincho" w:hAnsi="Times New Roman" w:cs="Times New Roman"/>
          <w:sz w:val="24"/>
          <w:szCs w:val="24"/>
          <w:lang w:eastAsia="ja-JP"/>
        </w:rPr>
        <w:t>Derrida</w:t>
      </w:r>
      <w:proofErr w:type="spellEnd"/>
      <w:r w:rsidRPr="006962B8">
        <w:rPr>
          <w:rFonts w:ascii="Times New Roman" w:eastAsia="MS Mincho" w:hAnsi="Times New Roman" w:cs="Times New Roman"/>
          <w:sz w:val="24"/>
          <w:szCs w:val="24"/>
          <w:lang w:eastAsia="ja-JP"/>
        </w:rPr>
        <w:t xml:space="preserve">. Tanto es así que los dos últimos seminarios que dicto llevan el nombre de la “Bestia y el Soberano”. La pregunta por la cuestión de la animalidad servirá a la lógica deconstructiva no con la finalidad de reponer a este por sobre lo humano, sino para cuestionar la postura antropocéntrica que ha llevado adelante el </w:t>
      </w:r>
      <w:proofErr w:type="spellStart"/>
      <w:r w:rsidRPr="006962B8">
        <w:rPr>
          <w:rFonts w:ascii="Times New Roman" w:eastAsia="MS Mincho" w:hAnsi="Times New Roman" w:cs="Times New Roman"/>
          <w:sz w:val="24"/>
          <w:szCs w:val="24"/>
          <w:lang w:eastAsia="ja-JP"/>
        </w:rPr>
        <w:t>logocentrismo</w:t>
      </w:r>
      <w:proofErr w:type="spellEnd"/>
      <w:r w:rsidRPr="006962B8">
        <w:rPr>
          <w:rFonts w:ascii="Times New Roman" w:eastAsia="MS Mincho" w:hAnsi="Times New Roman" w:cs="Times New Roman"/>
          <w:sz w:val="24"/>
          <w:szCs w:val="24"/>
          <w:lang w:eastAsia="ja-JP"/>
        </w:rPr>
        <w:t xml:space="preserve">. </w:t>
      </w:r>
    </w:p>
    <w:p w:rsidR="004F44B4" w:rsidRPr="006962B8" w:rsidRDefault="004F44B4" w:rsidP="00BD60BD">
      <w:pPr>
        <w:spacing w:after="0" w:line="360" w:lineRule="auto"/>
        <w:ind w:firstLine="708"/>
        <w:jc w:val="both"/>
        <w:rPr>
          <w:rFonts w:ascii="Times New Roman" w:eastAsia="MS Mincho" w:hAnsi="Times New Roman" w:cs="Times New Roman"/>
          <w:sz w:val="24"/>
          <w:szCs w:val="24"/>
          <w:lang w:eastAsia="ja-JP"/>
        </w:rPr>
      </w:pPr>
      <w:r w:rsidRPr="006962B8">
        <w:rPr>
          <w:rFonts w:ascii="Times New Roman" w:eastAsia="MS Mincho" w:hAnsi="Times New Roman" w:cs="Times New Roman"/>
          <w:sz w:val="24"/>
          <w:szCs w:val="24"/>
          <w:lang w:eastAsia="ja-JP"/>
        </w:rPr>
        <w:t xml:space="preserve">Ahondando entre las principales corrientes de pensamiento que han elaborado un discurso sobre la cuestión de lo animal, </w:t>
      </w:r>
      <w:proofErr w:type="spellStart"/>
      <w:r w:rsidRPr="006962B8">
        <w:rPr>
          <w:rFonts w:ascii="Times New Roman" w:eastAsia="MS Mincho" w:hAnsi="Times New Roman" w:cs="Times New Roman"/>
          <w:sz w:val="24"/>
          <w:szCs w:val="24"/>
          <w:lang w:eastAsia="ja-JP"/>
        </w:rPr>
        <w:t>Derrida</w:t>
      </w:r>
      <w:proofErr w:type="spellEnd"/>
      <w:r w:rsidRPr="006962B8">
        <w:rPr>
          <w:rFonts w:ascii="Times New Roman" w:eastAsia="MS Mincho" w:hAnsi="Times New Roman" w:cs="Times New Roman"/>
          <w:sz w:val="24"/>
          <w:szCs w:val="24"/>
          <w:lang w:eastAsia="ja-JP"/>
        </w:rPr>
        <w:t xml:space="preserve"> encontrará en la persona de Theodor Adorno una figura en la cual reflejarse, puesto que, a su entender, llevará adelante la misma estrategia crítica desandada por él. Tanto es así que en el discurso de aceptación del premio T. W. Adorno, con el cual fue galardonado en 2001, afirmará que nada le produciría </w:t>
      </w:r>
      <w:proofErr w:type="spellStart"/>
      <w:r w:rsidRPr="006962B8">
        <w:rPr>
          <w:rFonts w:ascii="Times New Roman" w:eastAsia="MS Mincho" w:hAnsi="Times New Roman" w:cs="Times New Roman"/>
          <w:sz w:val="24"/>
          <w:szCs w:val="24"/>
          <w:lang w:eastAsia="ja-JP"/>
        </w:rPr>
        <w:t>mas</w:t>
      </w:r>
      <w:proofErr w:type="spellEnd"/>
      <w:r w:rsidRPr="006962B8">
        <w:rPr>
          <w:rFonts w:ascii="Times New Roman" w:eastAsia="MS Mincho" w:hAnsi="Times New Roman" w:cs="Times New Roman"/>
          <w:sz w:val="24"/>
          <w:szCs w:val="24"/>
          <w:lang w:eastAsia="ja-JP"/>
        </w:rPr>
        <w:t xml:space="preserve"> agrado que escribir sobre el modo en el que el </w:t>
      </w:r>
      <w:proofErr w:type="spellStart"/>
      <w:r w:rsidRPr="006962B8">
        <w:rPr>
          <w:rFonts w:ascii="Times New Roman" w:eastAsia="MS Mincho" w:hAnsi="Times New Roman" w:cs="Times New Roman"/>
          <w:sz w:val="24"/>
          <w:szCs w:val="24"/>
          <w:lang w:eastAsia="ja-JP"/>
        </w:rPr>
        <w:t>frankfurtiano</w:t>
      </w:r>
      <w:proofErr w:type="spellEnd"/>
      <w:r w:rsidRPr="006962B8">
        <w:rPr>
          <w:rFonts w:ascii="Times New Roman" w:eastAsia="MS Mincho" w:hAnsi="Times New Roman" w:cs="Times New Roman"/>
          <w:sz w:val="24"/>
          <w:szCs w:val="24"/>
          <w:lang w:eastAsia="ja-JP"/>
        </w:rPr>
        <w:t xml:space="preserve"> retrata dicha problemática, “porque tomaría el camino menos recorrido pero […] entre los más decisivos en la lectura por venir de Adorno. Se trata de lo que se llama, con un singular general que siempre me ha llamado la atención, el animal” (</w:t>
      </w:r>
      <w:proofErr w:type="spellStart"/>
      <w:r w:rsidRPr="006962B8">
        <w:rPr>
          <w:rFonts w:ascii="Times New Roman" w:eastAsia="MS Mincho" w:hAnsi="Times New Roman" w:cs="Times New Roman"/>
          <w:sz w:val="24"/>
          <w:szCs w:val="24"/>
          <w:lang w:eastAsia="ja-JP"/>
        </w:rPr>
        <w:t>Derrida</w:t>
      </w:r>
      <w:proofErr w:type="spellEnd"/>
      <w:r w:rsidRPr="006962B8">
        <w:rPr>
          <w:rFonts w:ascii="Times New Roman" w:eastAsia="MS Mincho" w:hAnsi="Times New Roman" w:cs="Times New Roman"/>
          <w:sz w:val="24"/>
          <w:szCs w:val="24"/>
          <w:lang w:eastAsia="ja-JP"/>
        </w:rPr>
        <w:t>, 2002</w:t>
      </w:r>
      <w:proofErr w:type="gramStart"/>
      <w:r w:rsidRPr="006962B8">
        <w:rPr>
          <w:rFonts w:ascii="Times New Roman" w:eastAsia="MS Mincho" w:hAnsi="Times New Roman" w:cs="Times New Roman"/>
          <w:sz w:val="24"/>
          <w:szCs w:val="24"/>
          <w:lang w:eastAsia="ja-JP"/>
        </w:rPr>
        <w:t>:s</w:t>
      </w:r>
      <w:proofErr w:type="gramEnd"/>
      <w:r w:rsidRPr="006962B8">
        <w:rPr>
          <w:rFonts w:ascii="Times New Roman" w:eastAsia="MS Mincho" w:hAnsi="Times New Roman" w:cs="Times New Roman"/>
          <w:sz w:val="24"/>
          <w:szCs w:val="24"/>
          <w:lang w:eastAsia="ja-JP"/>
        </w:rPr>
        <w:t>/n°).</w:t>
      </w:r>
    </w:p>
    <w:p w:rsidR="004F44B4" w:rsidRPr="006962B8" w:rsidRDefault="004F44B4" w:rsidP="00BD60BD">
      <w:pPr>
        <w:spacing w:after="0" w:line="360" w:lineRule="auto"/>
        <w:ind w:firstLine="708"/>
        <w:jc w:val="both"/>
        <w:rPr>
          <w:rFonts w:ascii="Times New Roman" w:eastAsia="MS Mincho" w:hAnsi="Times New Roman" w:cs="Times New Roman"/>
          <w:sz w:val="24"/>
          <w:szCs w:val="24"/>
          <w:lang w:eastAsia="ja-JP"/>
        </w:rPr>
      </w:pPr>
      <w:r w:rsidRPr="006962B8">
        <w:rPr>
          <w:rFonts w:ascii="Times New Roman" w:eastAsia="MS Mincho" w:hAnsi="Times New Roman" w:cs="Times New Roman"/>
          <w:sz w:val="24"/>
          <w:szCs w:val="24"/>
          <w:lang w:eastAsia="ja-JP"/>
        </w:rPr>
        <w:t>Si lo que permite construir una comunidad de hombres tiene como su punto fundante el hecho de compartir un rasgo saliente, a saber, la cualidad de no ser animales, todo lo referido a ellos queda relegado por impropio, indigno y como perteneciendo a un orden ontológico enteramente distinto. En la senda marc</w:t>
      </w:r>
      <w:r w:rsidR="003459F1" w:rsidRPr="006962B8">
        <w:rPr>
          <w:rFonts w:ascii="Times New Roman" w:eastAsia="MS Mincho" w:hAnsi="Times New Roman" w:cs="Times New Roman"/>
          <w:sz w:val="24"/>
          <w:szCs w:val="24"/>
          <w:lang w:eastAsia="ja-JP"/>
        </w:rPr>
        <w:t xml:space="preserve">ada por </w:t>
      </w:r>
      <w:proofErr w:type="spellStart"/>
      <w:r w:rsidR="003459F1" w:rsidRPr="006962B8">
        <w:rPr>
          <w:rFonts w:ascii="Times New Roman" w:eastAsia="MS Mincho" w:hAnsi="Times New Roman" w:cs="Times New Roman"/>
          <w:sz w:val="24"/>
          <w:szCs w:val="24"/>
          <w:lang w:eastAsia="ja-JP"/>
        </w:rPr>
        <w:t>Derrida</w:t>
      </w:r>
      <w:proofErr w:type="spellEnd"/>
      <w:r w:rsidR="003459F1" w:rsidRPr="006962B8">
        <w:rPr>
          <w:rFonts w:ascii="Times New Roman" w:eastAsia="MS Mincho" w:hAnsi="Times New Roman" w:cs="Times New Roman"/>
          <w:sz w:val="24"/>
          <w:szCs w:val="24"/>
          <w:lang w:eastAsia="ja-JP"/>
        </w:rPr>
        <w:t>, se puede rastr</w:t>
      </w:r>
      <w:r w:rsidRPr="006962B8">
        <w:rPr>
          <w:rFonts w:ascii="Times New Roman" w:eastAsia="MS Mincho" w:hAnsi="Times New Roman" w:cs="Times New Roman"/>
          <w:sz w:val="24"/>
          <w:szCs w:val="24"/>
          <w:lang w:eastAsia="ja-JP"/>
        </w:rPr>
        <w:t>e</w:t>
      </w:r>
      <w:r w:rsidR="003459F1" w:rsidRPr="006962B8">
        <w:rPr>
          <w:rFonts w:ascii="Times New Roman" w:eastAsia="MS Mincho" w:hAnsi="Times New Roman" w:cs="Times New Roman"/>
          <w:sz w:val="24"/>
          <w:szCs w:val="24"/>
          <w:lang w:eastAsia="ja-JP"/>
        </w:rPr>
        <w:t>a</w:t>
      </w:r>
      <w:r w:rsidRPr="006962B8">
        <w:rPr>
          <w:rFonts w:ascii="Times New Roman" w:eastAsia="MS Mincho" w:hAnsi="Times New Roman" w:cs="Times New Roman"/>
          <w:sz w:val="24"/>
          <w:szCs w:val="24"/>
          <w:lang w:eastAsia="ja-JP"/>
        </w:rPr>
        <w:t xml:space="preserve">r la filosofía de Adorno como un pensamiento que no busca des-diferenciar livianamente la especificidad de lo animal y lo humano, sino que, por el contrario, señalar la porosidad  de esa frontera, indagando en las condiciones de posibilidad de los mecanismos de exclusión que sostiene esa barra.  </w:t>
      </w:r>
    </w:p>
    <w:p w:rsidR="004F44B4" w:rsidRPr="006962B8" w:rsidRDefault="004F44B4" w:rsidP="006962B8">
      <w:pPr>
        <w:spacing w:after="0" w:line="360" w:lineRule="auto"/>
        <w:jc w:val="both"/>
        <w:rPr>
          <w:rFonts w:ascii="Times New Roman" w:eastAsia="MS Mincho" w:hAnsi="Times New Roman" w:cs="Times New Roman"/>
          <w:sz w:val="24"/>
          <w:szCs w:val="24"/>
          <w:lang w:eastAsia="ja-JP"/>
        </w:rPr>
      </w:pPr>
    </w:p>
    <w:p w:rsidR="001B04F2" w:rsidRPr="009B3584" w:rsidRDefault="00632ADF" w:rsidP="006962B8">
      <w:pPr>
        <w:pStyle w:val="Prrafodelista"/>
        <w:spacing w:after="0" w:line="360" w:lineRule="auto"/>
        <w:ind w:left="0"/>
        <w:jc w:val="both"/>
        <w:rPr>
          <w:rFonts w:ascii="Times New Roman" w:eastAsia="MS Mincho" w:hAnsi="Times New Roman" w:cs="Times New Roman"/>
          <w:i/>
          <w:sz w:val="24"/>
          <w:szCs w:val="24"/>
          <w:lang w:eastAsia="ja-JP"/>
        </w:rPr>
      </w:pPr>
      <w:r w:rsidRPr="009B3584">
        <w:rPr>
          <w:rFonts w:ascii="Times New Roman" w:eastAsia="MS Mincho" w:hAnsi="Times New Roman" w:cs="Times New Roman"/>
          <w:i/>
          <w:sz w:val="24"/>
          <w:szCs w:val="24"/>
          <w:lang w:eastAsia="ja-JP"/>
        </w:rPr>
        <w:t>Dialéctica de la ilustración. Sí mismo, mimesis y animalidad</w:t>
      </w:r>
    </w:p>
    <w:p w:rsidR="001B04F2" w:rsidRPr="006962B8" w:rsidRDefault="001B04F2" w:rsidP="006962B8">
      <w:pPr>
        <w:autoSpaceDE w:val="0"/>
        <w:autoSpaceDN w:val="0"/>
        <w:adjustRightInd w:val="0"/>
        <w:spacing w:after="0" w:line="360" w:lineRule="auto"/>
        <w:jc w:val="both"/>
        <w:rPr>
          <w:rFonts w:ascii="Times New Roman" w:eastAsia="MS Mincho" w:hAnsi="Times New Roman" w:cs="Times New Roman"/>
          <w:sz w:val="24"/>
          <w:szCs w:val="24"/>
          <w:lang w:eastAsia="ja-JP"/>
        </w:rPr>
      </w:pPr>
    </w:p>
    <w:p w:rsidR="000E549C" w:rsidRPr="006962B8" w:rsidRDefault="001B04F2"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eastAsia="MS Mincho" w:hAnsi="Times New Roman" w:cs="Times New Roman"/>
          <w:sz w:val="24"/>
          <w:szCs w:val="24"/>
          <w:lang w:eastAsia="ja-JP"/>
        </w:rPr>
        <w:t xml:space="preserve">En </w:t>
      </w:r>
      <w:r w:rsidRPr="006962B8">
        <w:rPr>
          <w:rFonts w:ascii="Times New Roman" w:eastAsia="MS Mincho" w:hAnsi="Times New Roman" w:cs="Times New Roman"/>
          <w:i/>
          <w:sz w:val="24"/>
          <w:szCs w:val="24"/>
          <w:lang w:eastAsia="ja-JP"/>
        </w:rPr>
        <w:t>Dialéctica de la ilustración</w:t>
      </w:r>
      <w:r w:rsidRPr="006962B8">
        <w:rPr>
          <w:rFonts w:ascii="Times New Roman" w:eastAsia="MS Mincho" w:hAnsi="Times New Roman" w:cs="Times New Roman"/>
          <w:sz w:val="24"/>
          <w:szCs w:val="24"/>
          <w:lang w:eastAsia="ja-JP"/>
        </w:rPr>
        <w:t xml:space="preserve">, T. W. Adorno y M. </w:t>
      </w:r>
      <w:proofErr w:type="spellStart"/>
      <w:r w:rsidRPr="006962B8">
        <w:rPr>
          <w:rFonts w:ascii="Times New Roman" w:eastAsia="MS Mincho" w:hAnsi="Times New Roman" w:cs="Times New Roman"/>
          <w:sz w:val="24"/>
          <w:szCs w:val="24"/>
          <w:lang w:eastAsia="ja-JP"/>
        </w:rPr>
        <w:t>Horkheimer</w:t>
      </w:r>
      <w:proofErr w:type="spellEnd"/>
      <w:r w:rsidRPr="006962B8">
        <w:rPr>
          <w:rFonts w:ascii="Times New Roman" w:eastAsia="MS Mincho" w:hAnsi="Times New Roman" w:cs="Times New Roman"/>
          <w:sz w:val="24"/>
          <w:szCs w:val="24"/>
          <w:lang w:eastAsia="ja-JP"/>
        </w:rPr>
        <w:t xml:space="preserve">, llevarán adelante una suerte de trabajo genealógico buscando desentrañar la especificidad de la ligazón producida entre las nociones de poder y razón. En virtud de ello sostendrán que debido a las inclemencias de la naturaleza a las cuales se encuentra expuesto el hombre, la razón adoptará un cariz particular: la </w:t>
      </w:r>
      <w:proofErr w:type="spellStart"/>
      <w:r w:rsidRPr="006962B8">
        <w:rPr>
          <w:rFonts w:ascii="Times New Roman" w:eastAsia="MS Mincho" w:hAnsi="Times New Roman" w:cs="Times New Roman"/>
          <w:sz w:val="24"/>
          <w:szCs w:val="24"/>
          <w:lang w:eastAsia="ja-JP"/>
        </w:rPr>
        <w:t>autoconsevación</w:t>
      </w:r>
      <w:proofErr w:type="spellEnd"/>
      <w:r w:rsidRPr="006962B8">
        <w:rPr>
          <w:rFonts w:ascii="Times New Roman" w:eastAsia="MS Mincho" w:hAnsi="Times New Roman" w:cs="Times New Roman"/>
          <w:sz w:val="24"/>
          <w:szCs w:val="24"/>
          <w:lang w:eastAsia="ja-JP"/>
        </w:rPr>
        <w:t>. Dicho gesto está al inicio mismo de la constitución de la subjetividad como una instancia enteramente diferencia y separada de la naturaleza, espacio del cual él mismo procede y forma parte. La mimesis, primaria forma de comunicación entre ambos, se encuentra enteramente negada, siendo esta diferenciación la nota saliente que permite la construcción de un mundo pasible de ser conocido y dominado. Para poder erigirse como su señor, el hombre debe negar toda su componente natural, pasional, afectiva y pulsional, es decir, todo rastro de naturaleza interna que le recuerde su pertenencia al mundo material. La negación de la naturaleza interna tanto como externa oficia de condición de posibilidad de un mundo totalmente cuantificado, haciéndose sinónimos saber y poder: “</w:t>
      </w:r>
      <w:r w:rsidRPr="006962B8">
        <w:rPr>
          <w:rFonts w:ascii="Times New Roman" w:hAnsi="Times New Roman" w:cs="Times New Roman"/>
          <w:sz w:val="24"/>
          <w:szCs w:val="24"/>
        </w:rPr>
        <w:t xml:space="preserve">La Ilustración se relaciona con las cosas como el dictador con los hombres. Éste los conoce en la medida en que puede manipularlos. El hombre de la ciencia conoce las cosas en la medida en que puede hacerlas. De tal modo, el </w:t>
      </w:r>
      <w:r w:rsidRPr="006962B8">
        <w:rPr>
          <w:rFonts w:ascii="Times New Roman" w:hAnsi="Times New Roman" w:cs="Times New Roman"/>
          <w:i/>
          <w:iCs/>
          <w:sz w:val="24"/>
          <w:szCs w:val="24"/>
        </w:rPr>
        <w:t xml:space="preserve">en sí </w:t>
      </w:r>
      <w:r w:rsidRPr="006962B8">
        <w:rPr>
          <w:rFonts w:ascii="Times New Roman" w:hAnsi="Times New Roman" w:cs="Times New Roman"/>
          <w:sz w:val="24"/>
          <w:szCs w:val="24"/>
        </w:rPr>
        <w:t xml:space="preserve">de las mismas se convierte en </w:t>
      </w:r>
      <w:r w:rsidRPr="006962B8">
        <w:rPr>
          <w:rFonts w:ascii="Times New Roman" w:hAnsi="Times New Roman" w:cs="Times New Roman"/>
          <w:i/>
          <w:iCs/>
          <w:sz w:val="24"/>
          <w:szCs w:val="24"/>
        </w:rPr>
        <w:t xml:space="preserve">para él. </w:t>
      </w:r>
      <w:r w:rsidRPr="006962B8">
        <w:rPr>
          <w:rFonts w:ascii="Times New Roman" w:hAnsi="Times New Roman" w:cs="Times New Roman"/>
          <w:sz w:val="24"/>
          <w:szCs w:val="24"/>
        </w:rPr>
        <w:t xml:space="preserve">En la transformación se revela la esencia de las cosas siempre como lo mismo: como materia o substrato de dominio. Esta identidad constituye la unidad de la naturaleza” (Adorno y </w:t>
      </w:r>
      <w:proofErr w:type="spellStart"/>
      <w:r w:rsidRPr="006962B8">
        <w:rPr>
          <w:rFonts w:ascii="Times New Roman" w:hAnsi="Times New Roman" w:cs="Times New Roman"/>
          <w:sz w:val="24"/>
          <w:szCs w:val="24"/>
        </w:rPr>
        <w:t>Horkheimer</w:t>
      </w:r>
      <w:proofErr w:type="spellEnd"/>
      <w:r w:rsidRPr="006962B8">
        <w:rPr>
          <w:rFonts w:ascii="Times New Roman" w:hAnsi="Times New Roman" w:cs="Times New Roman"/>
          <w:sz w:val="24"/>
          <w:szCs w:val="24"/>
        </w:rPr>
        <w:t>, 2001:64-65).</w:t>
      </w:r>
    </w:p>
    <w:p w:rsidR="001B04F2" w:rsidRPr="006962B8" w:rsidRDefault="001B04F2" w:rsidP="00BD60BD">
      <w:pPr>
        <w:autoSpaceDE w:val="0"/>
        <w:autoSpaceDN w:val="0"/>
        <w:adjustRightInd w:val="0"/>
        <w:spacing w:after="0" w:line="360" w:lineRule="auto"/>
        <w:ind w:firstLine="708"/>
        <w:jc w:val="both"/>
        <w:rPr>
          <w:rFonts w:ascii="Times New Roman" w:hAnsi="Times New Roman" w:cs="Times New Roman"/>
          <w:i/>
          <w:iCs/>
          <w:sz w:val="24"/>
          <w:szCs w:val="24"/>
        </w:rPr>
      </w:pPr>
      <w:r w:rsidRPr="006962B8">
        <w:rPr>
          <w:rFonts w:ascii="Times New Roman" w:eastAsia="MS Mincho" w:hAnsi="Times New Roman" w:cs="Times New Roman"/>
          <w:sz w:val="24"/>
          <w:szCs w:val="24"/>
          <w:lang w:eastAsia="ja-JP"/>
        </w:rPr>
        <w:t xml:space="preserve">Ahora bien, esta no es una descripción privativa y exclusiva del ámbito epistemológico: si la razón pura enseña que el sujeto es aquel que construye a partir de la proyección de su entramado categorial al objeto de conocimiento, lacerando su especificidad, la razón práctica indicará, del mismo modo, que el hombre es un ser libre y por tanto moral, ya que pertenece al mundo de lo </w:t>
      </w:r>
      <w:proofErr w:type="spellStart"/>
      <w:r w:rsidRPr="006962B8">
        <w:rPr>
          <w:rFonts w:ascii="Times New Roman" w:eastAsia="MS Mincho" w:hAnsi="Times New Roman" w:cs="Times New Roman"/>
          <w:sz w:val="24"/>
          <w:szCs w:val="24"/>
          <w:lang w:eastAsia="ja-JP"/>
        </w:rPr>
        <w:t>nouménico</w:t>
      </w:r>
      <w:proofErr w:type="spellEnd"/>
      <w:r w:rsidRPr="006962B8">
        <w:rPr>
          <w:rFonts w:ascii="Times New Roman" w:eastAsia="MS Mincho" w:hAnsi="Times New Roman" w:cs="Times New Roman"/>
          <w:sz w:val="24"/>
          <w:szCs w:val="24"/>
          <w:lang w:eastAsia="ja-JP"/>
        </w:rPr>
        <w:t>: su dignidad radica en su carácter inteligible. Sin embargo, Adorno sostendrá que este gesto es aquel que vuelve a la filosofía kantiana absolutamente represiva, ya niega toda entidad axiológica a cualquier conducta, facultad o respuesta que emane tanto de la dimensión somática de la experiencia, así como también del reino natural: “</w:t>
      </w:r>
      <w:r w:rsidRPr="006962B8">
        <w:rPr>
          <w:rFonts w:ascii="Times New Roman" w:hAnsi="Times New Roman" w:cs="Times New Roman"/>
          <w:iCs/>
          <w:sz w:val="24"/>
          <w:szCs w:val="24"/>
        </w:rPr>
        <w:t xml:space="preserve">Lo que en la ética kantiana me es tan sospechoso es la </w:t>
      </w:r>
      <w:r w:rsidRPr="006962B8">
        <w:rPr>
          <w:rFonts w:ascii="Times New Roman" w:hAnsi="Times New Roman" w:cs="Times New Roman"/>
          <w:iCs/>
          <w:sz w:val="24"/>
          <w:szCs w:val="24"/>
        </w:rPr>
        <w:lastRenderedPageBreak/>
        <w:t xml:space="preserve">dignidad que en nombre de la autonomía le atribuye al hombre. Al hombre se le atribuye como ventaja absoluta –como beneficio moral la capacidad de autodeterminación moral, y encubiertamente se hace de ella la legitimación del </w:t>
      </w:r>
      <w:r w:rsidRPr="006962B8">
        <w:rPr>
          <w:rFonts w:ascii="Times New Roman" w:hAnsi="Times New Roman" w:cs="Times New Roman"/>
          <w:sz w:val="24"/>
          <w:szCs w:val="24"/>
        </w:rPr>
        <w:t xml:space="preserve">poder </w:t>
      </w:r>
      <w:r w:rsidRPr="006962B8">
        <w:rPr>
          <w:rFonts w:ascii="Times New Roman" w:hAnsi="Times New Roman" w:cs="Times New Roman"/>
          <w:iCs/>
          <w:sz w:val="24"/>
          <w:szCs w:val="24"/>
        </w:rPr>
        <w:t>–el poder sobre la naturaleza-. Este es el lado real de la exigencia transcendental de que el hombre dicta las leyes de la naturaleza. En Kant la dignidad ética es una determinación de la diferencia. Se dirige contra los animales. Tiende a excluir al hombre de la creación y con ello su humanidad amenaza sin cesar con convertirse en inhumanidad. No deja ningún margen a la compasión. Nada odia más el kantiano que el recuerdo de la animalidad del hombre. Este tabú se activa cada vez que el idealista reprende al materialista. En el sistema idealista los animales desempeñan virtualmente el mismo papel que los judíos en el fascista. Llamar al hombre animal –esto es idealismo genuino. Negar la posibilidad de salvación de los animales incondicionalmente y a todo trance es la barrera infranqueable de su metafísica” (Adorno, 2003:78).</w:t>
      </w:r>
    </w:p>
    <w:p w:rsidR="001B04F2" w:rsidRPr="006962B8" w:rsidRDefault="001B04F2" w:rsidP="00BD60BD">
      <w:pPr>
        <w:autoSpaceDE w:val="0"/>
        <w:autoSpaceDN w:val="0"/>
        <w:adjustRightInd w:val="0"/>
        <w:spacing w:after="0" w:line="360" w:lineRule="auto"/>
        <w:ind w:firstLine="708"/>
        <w:jc w:val="both"/>
        <w:rPr>
          <w:rFonts w:ascii="Times New Roman" w:hAnsi="Times New Roman" w:cs="Times New Roman"/>
          <w:iCs/>
          <w:sz w:val="24"/>
          <w:szCs w:val="24"/>
        </w:rPr>
      </w:pPr>
      <w:r w:rsidRPr="006962B8">
        <w:rPr>
          <w:rFonts w:ascii="Times New Roman" w:hAnsi="Times New Roman" w:cs="Times New Roman"/>
          <w:iCs/>
          <w:sz w:val="24"/>
          <w:szCs w:val="24"/>
        </w:rPr>
        <w:t xml:space="preserve">El odio que profesa la libertad trascendental kantiana con respecto a los animales termina por demostrar la crueldad inherente a un proyecto basado en los principios de la trasparencia y lo </w:t>
      </w:r>
      <w:proofErr w:type="spellStart"/>
      <w:r w:rsidRPr="006962B8">
        <w:rPr>
          <w:rFonts w:ascii="Times New Roman" w:hAnsi="Times New Roman" w:cs="Times New Roman"/>
          <w:iCs/>
          <w:sz w:val="24"/>
          <w:szCs w:val="24"/>
        </w:rPr>
        <w:t>incontamido</w:t>
      </w:r>
      <w:proofErr w:type="spellEnd"/>
      <w:r w:rsidRPr="006962B8">
        <w:rPr>
          <w:rFonts w:ascii="Times New Roman" w:hAnsi="Times New Roman" w:cs="Times New Roman"/>
          <w:iCs/>
          <w:sz w:val="24"/>
          <w:szCs w:val="24"/>
        </w:rPr>
        <w:t>. Esta se halla dirigida no solo frente al mundo natural, sino que también desarrolla un profundo desprecio frente a la animalidad inherente del propio hombre.</w:t>
      </w:r>
      <w:r w:rsidR="00823186" w:rsidRPr="006962B8">
        <w:rPr>
          <w:rFonts w:ascii="Times New Roman" w:hAnsi="Times New Roman" w:cs="Times New Roman"/>
          <w:iCs/>
          <w:sz w:val="24"/>
          <w:szCs w:val="24"/>
        </w:rPr>
        <w:t xml:space="preserve"> </w:t>
      </w:r>
      <w:r w:rsidRPr="006962B8">
        <w:rPr>
          <w:rFonts w:ascii="Times New Roman" w:hAnsi="Times New Roman" w:cs="Times New Roman"/>
          <w:iCs/>
          <w:sz w:val="24"/>
          <w:szCs w:val="24"/>
        </w:rPr>
        <w:t xml:space="preserve"> </w:t>
      </w:r>
    </w:p>
    <w:p w:rsidR="00CF4005" w:rsidRPr="006962B8" w:rsidRDefault="00CF4005"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 xml:space="preserve">Este señalamiento es vital, ya que la construcción del sí mismo, que logra imponerse y dominar la naturaleza, convirtiéndola en un sustrato para su dominio, se alcanza al negar la relación mimética originara que tiene con ella: “La ratio que reprime a la mimesis no es sólo su contrario. Ella misma es mimesis: mimesis de lo muerto. El espíritu subjetivo, que disuelve la animación de la naturaleza, sólo domina a la naturaleza «desanimada» imitando su rigidez y disolviéndose él mismo en cuanto animado” (Adorno y </w:t>
      </w:r>
      <w:proofErr w:type="spellStart"/>
      <w:r w:rsidRPr="006962B8">
        <w:rPr>
          <w:rFonts w:ascii="Times New Roman" w:hAnsi="Times New Roman" w:cs="Times New Roman"/>
          <w:sz w:val="24"/>
          <w:szCs w:val="24"/>
        </w:rPr>
        <w:t>Horkheimer</w:t>
      </w:r>
      <w:proofErr w:type="spellEnd"/>
      <w:r w:rsidRPr="006962B8">
        <w:rPr>
          <w:rFonts w:ascii="Times New Roman" w:hAnsi="Times New Roman" w:cs="Times New Roman"/>
          <w:sz w:val="24"/>
          <w:szCs w:val="24"/>
        </w:rPr>
        <w:t>, 2001: 109).</w:t>
      </w:r>
    </w:p>
    <w:p w:rsidR="009A7A60" w:rsidRPr="006962B8" w:rsidRDefault="00CF4005"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 xml:space="preserve">El mecanismo de falsa proyección, tal cual es expuesto en </w:t>
      </w:r>
      <w:r w:rsidRPr="006962B8">
        <w:rPr>
          <w:rFonts w:ascii="Times New Roman" w:hAnsi="Times New Roman" w:cs="Times New Roman"/>
          <w:i/>
          <w:sz w:val="24"/>
          <w:szCs w:val="24"/>
        </w:rPr>
        <w:t>Dialéctica de la Ilustración</w:t>
      </w:r>
      <w:r w:rsidRPr="006962B8">
        <w:rPr>
          <w:rFonts w:ascii="Times New Roman" w:hAnsi="Times New Roman" w:cs="Times New Roman"/>
          <w:sz w:val="24"/>
          <w:szCs w:val="24"/>
        </w:rPr>
        <w:t xml:space="preserve">, se alimenta de ese resabido mimético originario del hombre, invirtiendo su finalidad; el impulso de dejarse llevar, trueca en la violencia y aniquilación contra lo débil y sometido: “Esta [la falsa proyección] es lo opuesto a la verdadera mimesis, pero es profundamente afín a la mimesis reprimida: quizás, incluso, el rasgo morboso en el que ésta cristaliza. Si la mímesis se asimila al ambiente, al mundo circundante, la falsa proyección asimila, en cambio, el ambiente a sí misma. Si para aquélla lo externo se convierte en el modelo al que </w:t>
      </w:r>
      <w:r w:rsidRPr="006962B8">
        <w:rPr>
          <w:rFonts w:ascii="Times New Roman" w:hAnsi="Times New Roman" w:cs="Times New Roman"/>
          <w:sz w:val="24"/>
          <w:szCs w:val="24"/>
        </w:rPr>
        <w:lastRenderedPageBreak/>
        <w:t xml:space="preserve">lo interno se adecúa y lo extraño se vuelve familiar, la falsa proyección transpone lo interno, a punto de estallar, en lo externo y configura incluso lo más familiar como enemigo. [Se consuma] la transformación imaginaria del mundo ambiente en un sistema diabólico” (Adorno y </w:t>
      </w:r>
      <w:proofErr w:type="spellStart"/>
      <w:r w:rsidRPr="006962B8">
        <w:rPr>
          <w:rFonts w:ascii="Times New Roman" w:hAnsi="Times New Roman" w:cs="Times New Roman"/>
          <w:sz w:val="24"/>
          <w:szCs w:val="24"/>
        </w:rPr>
        <w:t>Horkheimer</w:t>
      </w:r>
      <w:proofErr w:type="spellEnd"/>
      <w:r w:rsidRPr="006962B8">
        <w:rPr>
          <w:rFonts w:ascii="Times New Roman" w:hAnsi="Times New Roman" w:cs="Times New Roman"/>
          <w:sz w:val="24"/>
          <w:szCs w:val="24"/>
        </w:rPr>
        <w:t>, 2001: 230-231).</w:t>
      </w:r>
    </w:p>
    <w:p w:rsidR="001B04F2" w:rsidRPr="006962B8" w:rsidRDefault="001B04F2"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iCs/>
          <w:sz w:val="24"/>
          <w:szCs w:val="24"/>
        </w:rPr>
        <w:t>Adorno extraerá de esta caracterización una conclusión desgarradora: el retrato del animal como un ser sin alma, desprovisto de moral, palabra y logos, no surge de la contraposición de un hombre que si posee dichos rasgos, sino, por el contrario, de la con</w:t>
      </w:r>
      <w:r w:rsidR="00FF216C">
        <w:rPr>
          <w:rFonts w:ascii="Times New Roman" w:hAnsi="Times New Roman" w:cs="Times New Roman"/>
          <w:iCs/>
          <w:sz w:val="24"/>
          <w:szCs w:val="24"/>
        </w:rPr>
        <w:t xml:space="preserve">stitución </w:t>
      </w:r>
      <w:proofErr w:type="spellStart"/>
      <w:r w:rsidR="00FF216C">
        <w:rPr>
          <w:rFonts w:ascii="Times New Roman" w:hAnsi="Times New Roman" w:cs="Times New Roman"/>
          <w:iCs/>
          <w:sz w:val="24"/>
          <w:szCs w:val="24"/>
        </w:rPr>
        <w:t>reificada</w:t>
      </w:r>
      <w:proofErr w:type="spellEnd"/>
      <w:r w:rsidR="00FF216C">
        <w:rPr>
          <w:rFonts w:ascii="Times New Roman" w:hAnsi="Times New Roman" w:cs="Times New Roman"/>
          <w:iCs/>
          <w:sz w:val="24"/>
          <w:szCs w:val="24"/>
        </w:rPr>
        <w:t xml:space="preserve"> del hombre,</w:t>
      </w:r>
      <w:r w:rsidRPr="006962B8">
        <w:rPr>
          <w:rFonts w:ascii="Times New Roman" w:hAnsi="Times New Roman" w:cs="Times New Roman"/>
          <w:iCs/>
          <w:sz w:val="24"/>
          <w:szCs w:val="24"/>
        </w:rPr>
        <w:t xml:space="preserve"> cuyo nota saliente es haber negado su capacidad receptiva y pasiva, el dejarse afectar por lo otro de si: “</w:t>
      </w:r>
      <w:r w:rsidRPr="006962B8">
        <w:rPr>
          <w:rFonts w:ascii="Times New Roman" w:hAnsi="Times New Roman" w:cs="Times New Roman"/>
          <w:sz w:val="24"/>
          <w:szCs w:val="24"/>
        </w:rPr>
        <w:t xml:space="preserve">La idea del hombre se expresa en la historia europea en su diferencia respecto al animal. Mediante la irracionalidad del animal se demuestra la dignidad del hombre (…) El hecho de que apliquen a los hombres las mismas fórmulas y resultados que ellos mismos, liberados de cadenas, obtienen en sus horrendos laboratorios fisiológicos de pobres animales indefensos, confirma la diferencia en forma particularmente malvada. La conclusión que extraen de los cuerpos mutilados de los animales no se ajusta al animal en libertad sino al hombre actual. El hombre actual, al hacer violencia al animal, prueba que él, y sólo él en toda la creación, funciona —libremente— con la misma ciega y automática </w:t>
      </w:r>
      <w:proofErr w:type="spellStart"/>
      <w:r w:rsidRPr="006962B8">
        <w:rPr>
          <w:rFonts w:ascii="Times New Roman" w:hAnsi="Times New Roman" w:cs="Times New Roman"/>
          <w:sz w:val="24"/>
          <w:szCs w:val="24"/>
        </w:rPr>
        <w:t>mecanicidad</w:t>
      </w:r>
      <w:proofErr w:type="spellEnd"/>
      <w:r w:rsidRPr="006962B8">
        <w:rPr>
          <w:rFonts w:ascii="Times New Roman" w:hAnsi="Times New Roman" w:cs="Times New Roman"/>
          <w:sz w:val="24"/>
          <w:szCs w:val="24"/>
        </w:rPr>
        <w:t xml:space="preserve"> que los movimientos convulsivos de las víctimas encadenadas, que el </w:t>
      </w:r>
      <w:r w:rsidR="00665AF5">
        <w:rPr>
          <w:rFonts w:ascii="Times New Roman" w:hAnsi="Times New Roman" w:cs="Times New Roman"/>
          <w:sz w:val="24"/>
          <w:szCs w:val="24"/>
        </w:rPr>
        <w:t>técnico utiliza para sus fines”</w:t>
      </w:r>
      <w:r w:rsidRPr="006962B8">
        <w:rPr>
          <w:rFonts w:ascii="Times New Roman" w:hAnsi="Times New Roman" w:cs="Times New Roman"/>
          <w:sz w:val="24"/>
          <w:szCs w:val="24"/>
        </w:rPr>
        <w:t xml:space="preserve"> (Adorno y </w:t>
      </w:r>
      <w:proofErr w:type="spellStart"/>
      <w:r w:rsidRPr="006962B8">
        <w:rPr>
          <w:rFonts w:ascii="Times New Roman" w:hAnsi="Times New Roman" w:cs="Times New Roman"/>
          <w:sz w:val="24"/>
          <w:szCs w:val="24"/>
        </w:rPr>
        <w:t>Horkheimer</w:t>
      </w:r>
      <w:proofErr w:type="spellEnd"/>
      <w:r w:rsidRPr="006962B8">
        <w:rPr>
          <w:rFonts w:ascii="Times New Roman" w:hAnsi="Times New Roman" w:cs="Times New Roman"/>
          <w:sz w:val="24"/>
          <w:szCs w:val="24"/>
        </w:rPr>
        <w:t>, 2001:291).</w:t>
      </w:r>
    </w:p>
    <w:p w:rsidR="00CF4005" w:rsidRPr="006962B8" w:rsidRDefault="00CF4005"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 xml:space="preserve">La paradoja de este movimiento se debe a que el rechazo de la naturaleza interna del hombre, cuya función era un medio para liberarlo del yugo de la naturaleza externa, en realidad, impide, toda forma de disfrute. Solo está permitida el desarrollo de la función auto-conservadora de la especie, la cual no solo es contraria a la felicidad de los individuos, sino que, debido al cariz que adopta, pone en peligro la supervivencia: “Como órgano de semejante adaptación, como pura construcción de medios, la Ilustración es tan destructiva como le reprochan sus enemigos románticos” (Adorno y </w:t>
      </w:r>
      <w:proofErr w:type="spellStart"/>
      <w:r w:rsidRPr="006962B8">
        <w:rPr>
          <w:rFonts w:ascii="Times New Roman" w:hAnsi="Times New Roman" w:cs="Times New Roman"/>
          <w:sz w:val="24"/>
          <w:szCs w:val="24"/>
        </w:rPr>
        <w:t>Horkheimer</w:t>
      </w:r>
      <w:proofErr w:type="spellEnd"/>
      <w:r w:rsidRPr="006962B8">
        <w:rPr>
          <w:rFonts w:ascii="Times New Roman" w:hAnsi="Times New Roman" w:cs="Times New Roman"/>
          <w:sz w:val="24"/>
          <w:szCs w:val="24"/>
        </w:rPr>
        <w:t>, 2001: 94).</w:t>
      </w:r>
    </w:p>
    <w:p w:rsidR="009A7A60" w:rsidRPr="006962B8" w:rsidRDefault="009A7A60" w:rsidP="006962B8">
      <w:pPr>
        <w:autoSpaceDE w:val="0"/>
        <w:autoSpaceDN w:val="0"/>
        <w:adjustRightInd w:val="0"/>
        <w:spacing w:after="0" w:line="360" w:lineRule="auto"/>
        <w:jc w:val="both"/>
        <w:rPr>
          <w:rFonts w:ascii="Times New Roman" w:hAnsi="Times New Roman" w:cs="Times New Roman"/>
          <w:sz w:val="24"/>
          <w:szCs w:val="24"/>
        </w:rPr>
      </w:pPr>
    </w:p>
    <w:p w:rsidR="009A7A60" w:rsidRPr="009B3584" w:rsidRDefault="00632ADF" w:rsidP="006962B8">
      <w:pPr>
        <w:autoSpaceDE w:val="0"/>
        <w:autoSpaceDN w:val="0"/>
        <w:adjustRightInd w:val="0"/>
        <w:spacing w:after="0" w:line="360" w:lineRule="auto"/>
        <w:jc w:val="both"/>
        <w:rPr>
          <w:rFonts w:ascii="Times New Roman" w:hAnsi="Times New Roman" w:cs="Times New Roman"/>
          <w:i/>
          <w:iCs/>
          <w:sz w:val="24"/>
          <w:szCs w:val="24"/>
        </w:rPr>
      </w:pPr>
      <w:r w:rsidRPr="009B3584">
        <w:rPr>
          <w:rFonts w:ascii="Times New Roman" w:hAnsi="Times New Roman" w:cs="Times New Roman"/>
          <w:i/>
          <w:iCs/>
          <w:sz w:val="24"/>
          <w:szCs w:val="24"/>
        </w:rPr>
        <w:t>Animalidad, sufrimiento e impulso somático</w:t>
      </w:r>
    </w:p>
    <w:p w:rsidR="00632ADF" w:rsidRPr="006962B8" w:rsidRDefault="00632ADF" w:rsidP="006962B8">
      <w:pPr>
        <w:autoSpaceDE w:val="0"/>
        <w:autoSpaceDN w:val="0"/>
        <w:adjustRightInd w:val="0"/>
        <w:spacing w:after="0" w:line="360" w:lineRule="auto"/>
        <w:jc w:val="both"/>
        <w:rPr>
          <w:rFonts w:ascii="Times New Roman" w:hAnsi="Times New Roman" w:cs="Times New Roman"/>
          <w:iCs/>
          <w:sz w:val="24"/>
          <w:szCs w:val="24"/>
        </w:rPr>
      </w:pPr>
    </w:p>
    <w:p w:rsidR="000E549C" w:rsidRPr="006962B8" w:rsidRDefault="000E549C"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lang w:val="es-ES_tradnl"/>
        </w:rPr>
        <w:t xml:space="preserve">La tradición occidental, a partir de la clasificación del animal como un ser irracional, lo ha caracterizado como una máquina, incapaz de morir, de mentir, de ver, incluso de poseer un rostro. Según </w:t>
      </w:r>
      <w:proofErr w:type="spellStart"/>
      <w:r w:rsidRPr="006962B8">
        <w:rPr>
          <w:rFonts w:ascii="Times New Roman" w:hAnsi="Times New Roman" w:cs="Times New Roman"/>
          <w:sz w:val="24"/>
          <w:szCs w:val="24"/>
          <w:lang w:val="es-ES_tradnl"/>
        </w:rPr>
        <w:t>Derrida</w:t>
      </w:r>
      <w:proofErr w:type="spellEnd"/>
      <w:r w:rsidRPr="006962B8">
        <w:rPr>
          <w:rFonts w:ascii="Times New Roman" w:hAnsi="Times New Roman" w:cs="Times New Roman"/>
          <w:sz w:val="24"/>
          <w:szCs w:val="24"/>
          <w:lang w:val="es-ES_tradnl"/>
        </w:rPr>
        <w:t xml:space="preserve"> el modo de desentrañar este </w:t>
      </w:r>
      <w:r w:rsidRPr="006962B8">
        <w:rPr>
          <w:rFonts w:ascii="Times New Roman" w:hAnsi="Times New Roman" w:cs="Times New Roman"/>
          <w:sz w:val="24"/>
          <w:szCs w:val="24"/>
          <w:lang w:val="es-ES_tradnl"/>
        </w:rPr>
        <w:lastRenderedPageBreak/>
        <w:t>discurso es a partir de determinar la ausencia de la palabra articulada y verbalizada bajo otro concepto que el de la privación.</w:t>
      </w:r>
      <w:r w:rsidRPr="006962B8">
        <w:rPr>
          <w:rFonts w:ascii="Times New Roman" w:hAnsi="Times New Roman" w:cs="Times New Roman"/>
          <w:sz w:val="24"/>
          <w:szCs w:val="24"/>
        </w:rPr>
        <w:t xml:space="preserve"> Para desmontar esta arquitectónica, se apoyará en la cuestión planteada por Jeremy Bentham, sobre si el animal pude sufrir. El sufrimiento del animal, permite tender un puente directo con el humano, con el animal humano: “Poder sufrir no es ya un poder, es una posibilidad sin poder, una posibilidad de lo imposible. Aquí se aloja, como la manera más radical de pensar la finitud que compartimos con los animales, la mortalidad que pertenece a la finitud misma de la vida, a la experiencia de la compasión, a la posibilidad de compartir la posibilidad de esta </w:t>
      </w:r>
      <w:proofErr w:type="spellStart"/>
      <w:r w:rsidRPr="006962B8">
        <w:rPr>
          <w:rFonts w:ascii="Times New Roman" w:hAnsi="Times New Roman" w:cs="Times New Roman"/>
          <w:sz w:val="24"/>
          <w:szCs w:val="24"/>
        </w:rPr>
        <w:t>im</w:t>
      </w:r>
      <w:proofErr w:type="spellEnd"/>
      <w:r w:rsidRPr="006962B8">
        <w:rPr>
          <w:rFonts w:ascii="Times New Roman" w:hAnsi="Times New Roman" w:cs="Times New Roman"/>
          <w:sz w:val="24"/>
          <w:szCs w:val="24"/>
        </w:rPr>
        <w:t>-potencia, la posibilidad de esta imposibilidad, la angustia de esta vulnerabilidad y la vulnerabilidad de esta angustia” (</w:t>
      </w:r>
      <w:proofErr w:type="spellStart"/>
      <w:r w:rsidRPr="006962B8">
        <w:rPr>
          <w:rFonts w:ascii="Times New Roman" w:hAnsi="Times New Roman" w:cs="Times New Roman"/>
          <w:sz w:val="24"/>
          <w:szCs w:val="24"/>
        </w:rPr>
        <w:t>Derrida</w:t>
      </w:r>
      <w:proofErr w:type="spellEnd"/>
      <w:r w:rsidRPr="006962B8">
        <w:rPr>
          <w:rFonts w:ascii="Times New Roman" w:hAnsi="Times New Roman" w:cs="Times New Roman"/>
          <w:sz w:val="24"/>
          <w:szCs w:val="24"/>
        </w:rPr>
        <w:t>, 2008:41).</w:t>
      </w:r>
    </w:p>
    <w:p w:rsidR="001B04F2" w:rsidRPr="006962B8" w:rsidRDefault="001B04F2"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 xml:space="preserve">Esta estrategia utilizada, es idéntica a la empleada por Adorno, quien sostendrá que tomar en consideración el dolor de cualquier ser vivo es un propósito central de todo trabajo crítico, prácticamente un compromiso normativo que se tiene para con lo más débil y desprotegido: “la vergüenza ordena a la filosofía no reprimir la intelección por Georg </w:t>
      </w:r>
      <w:proofErr w:type="spellStart"/>
      <w:r w:rsidRPr="006962B8">
        <w:rPr>
          <w:rFonts w:ascii="Times New Roman" w:hAnsi="Times New Roman" w:cs="Times New Roman"/>
          <w:sz w:val="24"/>
          <w:szCs w:val="24"/>
        </w:rPr>
        <w:t>Simmel</w:t>
      </w:r>
      <w:proofErr w:type="spellEnd"/>
      <w:r w:rsidRPr="006962B8">
        <w:rPr>
          <w:rFonts w:ascii="Times New Roman" w:hAnsi="Times New Roman" w:cs="Times New Roman"/>
          <w:sz w:val="24"/>
          <w:szCs w:val="24"/>
        </w:rPr>
        <w:t xml:space="preserve"> de que es asombroso lo poco que a su historia se le notan los sufrimientos” (Adorno, 2008:149). </w:t>
      </w:r>
    </w:p>
    <w:p w:rsidR="009A7A60" w:rsidRPr="006962B8" w:rsidRDefault="001B04F2" w:rsidP="006962B8">
      <w:pPr>
        <w:autoSpaceDE w:val="0"/>
        <w:autoSpaceDN w:val="0"/>
        <w:adjustRightInd w:val="0"/>
        <w:spacing w:after="0" w:line="360" w:lineRule="auto"/>
        <w:jc w:val="both"/>
        <w:rPr>
          <w:rFonts w:ascii="Times New Roman" w:hAnsi="Times New Roman" w:cs="Times New Roman"/>
          <w:sz w:val="24"/>
          <w:szCs w:val="24"/>
        </w:rPr>
      </w:pPr>
      <w:r w:rsidRPr="006962B8">
        <w:rPr>
          <w:rFonts w:ascii="Times New Roman" w:hAnsi="Times New Roman" w:cs="Times New Roman"/>
          <w:sz w:val="24"/>
          <w:szCs w:val="24"/>
        </w:rPr>
        <w:t>El sufrimiento aporta la negatividad necesaria para poner en movimiento todo pensamiento dialéctico. No hay mayor rastro de las injusticias y tormentos cometidos que en la experiencia del padecimiento. Este marco es el que opera como fondo interpretativo de la percepción de Adorno sobre el lamento de la mirada del animal: “</w:t>
      </w:r>
      <w:r w:rsidRPr="006962B8">
        <w:rPr>
          <w:rFonts w:ascii="Times New Roman" w:eastAsia="FreeSerif" w:hAnsi="Times New Roman" w:cs="Times New Roman"/>
          <w:sz w:val="24"/>
          <w:szCs w:val="24"/>
        </w:rPr>
        <w:t>nada es tan expresivo como los ojos de los animales (antropoides) que parecen objetivamente lamentarse de no ser humanos” (Adorno, 2004:195</w:t>
      </w:r>
      <w:r w:rsidRPr="006962B8">
        <w:rPr>
          <w:rFonts w:ascii="Times New Roman" w:hAnsi="Times New Roman" w:cs="Times New Roman"/>
          <w:sz w:val="24"/>
          <w:szCs w:val="24"/>
        </w:rPr>
        <w:t>). Esta constatación no debe llevar a conclusiones apresuradas, puesto que dicho lamento no es el propio de la nostalgia de lo que pudo ser y no fue. Dicha mirada no indica que el animal anhela ser un hombre, por el contrario, su potencia critica radica en su capacidad para desestabilizar la pretendida autosuficiencia del sujeto, recordando a través suyo del momento de no identidad que habita en su interior. A través de la expresividad de la mirada animal,</w:t>
      </w:r>
      <w:r w:rsidR="00CD6152" w:rsidRPr="006962B8">
        <w:rPr>
          <w:rFonts w:ascii="Times New Roman" w:hAnsi="Times New Roman" w:cs="Times New Roman"/>
          <w:sz w:val="24"/>
          <w:szCs w:val="24"/>
        </w:rPr>
        <w:t xml:space="preserve"> se </w:t>
      </w:r>
      <w:r w:rsidRPr="006962B8">
        <w:rPr>
          <w:rFonts w:ascii="Times New Roman" w:hAnsi="Times New Roman" w:cs="Times New Roman"/>
          <w:sz w:val="24"/>
          <w:szCs w:val="24"/>
        </w:rPr>
        <w:t xml:space="preserve"> </w:t>
      </w:r>
      <w:r w:rsidR="00CD6152" w:rsidRPr="006962B8">
        <w:rPr>
          <w:rFonts w:ascii="Times New Roman" w:hAnsi="Times New Roman" w:cs="Times New Roman"/>
          <w:sz w:val="24"/>
          <w:szCs w:val="24"/>
        </w:rPr>
        <w:t>materializa “el recuerdo de la naturaleza en el sujeto”</w:t>
      </w:r>
      <w:r w:rsidR="00013929" w:rsidRPr="006962B8">
        <w:rPr>
          <w:rFonts w:ascii="Times New Roman" w:hAnsi="Times New Roman" w:cs="Times New Roman"/>
          <w:sz w:val="24"/>
          <w:szCs w:val="24"/>
        </w:rPr>
        <w:t xml:space="preserve"> (Adorno y </w:t>
      </w:r>
      <w:proofErr w:type="spellStart"/>
      <w:r w:rsidR="00013929" w:rsidRPr="006962B8">
        <w:rPr>
          <w:rFonts w:ascii="Times New Roman" w:hAnsi="Times New Roman" w:cs="Times New Roman"/>
          <w:sz w:val="24"/>
          <w:szCs w:val="24"/>
        </w:rPr>
        <w:t>Horkheimer</w:t>
      </w:r>
      <w:proofErr w:type="spellEnd"/>
      <w:r w:rsidR="00013929" w:rsidRPr="006962B8">
        <w:rPr>
          <w:rFonts w:ascii="Times New Roman" w:hAnsi="Times New Roman" w:cs="Times New Roman"/>
          <w:sz w:val="24"/>
          <w:szCs w:val="24"/>
        </w:rPr>
        <w:t>, 2001:93)</w:t>
      </w:r>
      <w:r w:rsidR="00CD6152" w:rsidRPr="006962B8">
        <w:rPr>
          <w:rFonts w:ascii="Times New Roman" w:hAnsi="Times New Roman" w:cs="Times New Roman"/>
          <w:sz w:val="24"/>
          <w:szCs w:val="24"/>
        </w:rPr>
        <w:t xml:space="preserve">, es decir </w:t>
      </w:r>
      <w:r w:rsidRPr="006962B8">
        <w:rPr>
          <w:rFonts w:ascii="Times New Roman" w:hAnsi="Times New Roman" w:cs="Times New Roman"/>
          <w:sz w:val="24"/>
          <w:szCs w:val="24"/>
        </w:rPr>
        <w:t xml:space="preserve">un vínculo tan profundo que, este mismo gesto, se  desestabilizan los supuestos antropológicos de la libertad trascendental kantiana.  </w:t>
      </w:r>
    </w:p>
    <w:p w:rsidR="00E74381" w:rsidRPr="006962B8" w:rsidRDefault="00E74381"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 xml:space="preserve">Apoyado en la crítica desmitificadora que realiza Freud, Adorno inscribirá a la conciencia no como un primer principio, sino como algo devenido. Si desde </w:t>
      </w:r>
      <w:r w:rsidRPr="006962B8">
        <w:rPr>
          <w:rFonts w:ascii="Times New Roman" w:hAnsi="Times New Roman" w:cs="Times New Roman"/>
          <w:i/>
          <w:sz w:val="24"/>
          <w:szCs w:val="24"/>
        </w:rPr>
        <w:lastRenderedPageBreak/>
        <w:t>Tótem y tabú</w:t>
      </w:r>
      <w:r w:rsidRPr="006962B8">
        <w:rPr>
          <w:rFonts w:ascii="Times New Roman" w:hAnsi="Times New Roman" w:cs="Times New Roman"/>
          <w:sz w:val="24"/>
          <w:szCs w:val="24"/>
        </w:rPr>
        <w:t>, el padre del psicoanálisis ha dejado en claro que el imperativo categórico no es más que el heredero del superyó o la conciencia moral, la prédica kantiana de una libertad interiorista debe ser rechazada ya que esta no es más que la “interiorización ciega e inconsciente de la coacción social” (Adorno, 2008, p. 252).</w:t>
      </w:r>
    </w:p>
    <w:p w:rsidR="00E74381" w:rsidRPr="006962B8" w:rsidRDefault="00E74381"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 xml:space="preserve">Esta conclusión será el punto de partido que le permitirá a Adorno realizar una intervención  crítica sobre la noción de espontaneidad, sustrayéndola del lugar asignado en la arquitectónica kantiana. Avizorar la incidencia de lo somático en la determinación de la acción libre y no cercenada le permitirá a demarcar su concepción de la kantiana, estableciendo una mediación diferenciada entre impulso y razón: “las decisiones del sujeto no engranan en la cadena causal, se produce un salto. Esto añadido, fáctico [...] a la vez </w:t>
      </w:r>
      <w:proofErr w:type="spellStart"/>
      <w:r w:rsidRPr="006962B8">
        <w:rPr>
          <w:rFonts w:ascii="Times New Roman" w:hAnsi="Times New Roman" w:cs="Times New Roman"/>
          <w:sz w:val="24"/>
          <w:szCs w:val="24"/>
        </w:rPr>
        <w:t>intramental</w:t>
      </w:r>
      <w:proofErr w:type="spellEnd"/>
      <w:r w:rsidRPr="006962B8">
        <w:rPr>
          <w:rFonts w:ascii="Times New Roman" w:hAnsi="Times New Roman" w:cs="Times New Roman"/>
          <w:sz w:val="24"/>
          <w:szCs w:val="24"/>
        </w:rPr>
        <w:t xml:space="preserve"> y somático, empuja más allá de la esfera de la consciencia, a la cual sin embargo también pertenece. Con él se introduce la libertad en la experiencia” (2008, pp. 212-214).</w:t>
      </w:r>
    </w:p>
    <w:p w:rsidR="00E74381" w:rsidRPr="009B3584" w:rsidRDefault="00E74381" w:rsidP="00BD60BD">
      <w:pPr>
        <w:autoSpaceDE w:val="0"/>
        <w:autoSpaceDN w:val="0"/>
        <w:adjustRightInd w:val="0"/>
        <w:spacing w:after="0" w:line="360" w:lineRule="auto"/>
        <w:ind w:firstLine="708"/>
        <w:jc w:val="both"/>
        <w:rPr>
          <w:rFonts w:ascii="Times New Roman" w:hAnsi="Times New Roman" w:cs="Times New Roman"/>
          <w:sz w:val="24"/>
          <w:szCs w:val="24"/>
        </w:rPr>
      </w:pPr>
      <w:r w:rsidRPr="009B3584">
        <w:rPr>
          <w:rFonts w:ascii="Times New Roman" w:hAnsi="Times New Roman" w:cs="Times New Roman"/>
          <w:sz w:val="24"/>
          <w:szCs w:val="24"/>
        </w:rPr>
        <w:t>Al poner</w:t>
      </w:r>
      <w:r w:rsidR="00632ADF" w:rsidRPr="009B3584">
        <w:rPr>
          <w:rFonts w:ascii="Times New Roman" w:hAnsi="Times New Roman" w:cs="Times New Roman"/>
          <w:sz w:val="24"/>
          <w:szCs w:val="24"/>
        </w:rPr>
        <w:t xml:space="preserve"> las enseñanzas de Freud y Kant en una constelación dialéctica, antes que  conformarse con proceder a su mutua contraposición, Adorno reinscribe </w:t>
      </w:r>
      <w:r w:rsidR="00390BEA" w:rsidRPr="009B3584">
        <w:rPr>
          <w:rFonts w:ascii="Times New Roman" w:hAnsi="Times New Roman" w:cs="Times New Roman"/>
          <w:sz w:val="24"/>
          <w:szCs w:val="24"/>
        </w:rPr>
        <w:t>el lugar de la moralidad (Kant), a través de una perspectiva somática-pulsional (Freud). Planteada en estos términos, la noción de libertad encuentra su condición de posibilidad en la afinidad existente entre lo racional y lo corporal</w:t>
      </w:r>
      <w:r w:rsidRPr="009B3584">
        <w:rPr>
          <w:rFonts w:ascii="Times New Roman" w:hAnsi="Times New Roman" w:cs="Times New Roman"/>
          <w:sz w:val="24"/>
          <w:szCs w:val="24"/>
        </w:rPr>
        <w:t xml:space="preserve">: </w:t>
      </w:r>
      <w:r w:rsidR="00013929" w:rsidRPr="009B3584">
        <w:rPr>
          <w:rFonts w:ascii="Times New Roman" w:hAnsi="Times New Roman" w:cs="Times New Roman"/>
          <w:sz w:val="24"/>
          <w:szCs w:val="24"/>
        </w:rPr>
        <w:t>“</w:t>
      </w:r>
      <w:r w:rsidRPr="009B3584">
        <w:rPr>
          <w:rFonts w:ascii="Times New Roman" w:hAnsi="Times New Roman" w:cs="Times New Roman"/>
          <w:sz w:val="24"/>
          <w:szCs w:val="24"/>
        </w:rPr>
        <w:t>la consciencia es e</w:t>
      </w:r>
      <w:r w:rsidR="00013929" w:rsidRPr="009B3584">
        <w:rPr>
          <w:rFonts w:ascii="Times New Roman" w:hAnsi="Times New Roman" w:cs="Times New Roman"/>
          <w:sz w:val="24"/>
          <w:szCs w:val="24"/>
        </w:rPr>
        <w:t xml:space="preserve">nergía pulsional derivada, ella </w:t>
      </w:r>
      <w:r w:rsidRPr="009B3584">
        <w:rPr>
          <w:rFonts w:ascii="Times New Roman" w:hAnsi="Times New Roman" w:cs="Times New Roman"/>
          <w:sz w:val="24"/>
          <w:szCs w:val="24"/>
        </w:rPr>
        <w:t>misma también</w:t>
      </w:r>
      <w:r w:rsidR="00013929" w:rsidRPr="009B3584">
        <w:rPr>
          <w:rFonts w:ascii="Times New Roman" w:hAnsi="Times New Roman" w:cs="Times New Roman"/>
          <w:sz w:val="24"/>
          <w:szCs w:val="24"/>
        </w:rPr>
        <w:t xml:space="preserve"> </w:t>
      </w:r>
      <w:r w:rsidRPr="009B3584">
        <w:rPr>
          <w:rFonts w:ascii="Times New Roman" w:hAnsi="Times New Roman" w:cs="Times New Roman"/>
          <w:sz w:val="24"/>
          <w:szCs w:val="24"/>
        </w:rPr>
        <w:t>impulso, también un momento de aquello en lo que interviene.</w:t>
      </w:r>
      <w:r w:rsidR="00013929" w:rsidRPr="009B3584">
        <w:rPr>
          <w:rFonts w:ascii="Times New Roman" w:hAnsi="Times New Roman" w:cs="Times New Roman"/>
          <w:sz w:val="24"/>
          <w:szCs w:val="24"/>
        </w:rPr>
        <w:t xml:space="preserve"> </w:t>
      </w:r>
      <w:r w:rsidRPr="009B3584">
        <w:rPr>
          <w:rFonts w:ascii="Times New Roman" w:hAnsi="Times New Roman" w:cs="Times New Roman"/>
          <w:sz w:val="24"/>
          <w:szCs w:val="24"/>
        </w:rPr>
        <w:t>Si no existiese esa afinidad que Kant niega furiosamente, tampoco existiría</w:t>
      </w:r>
      <w:r w:rsidR="00390BEA" w:rsidRPr="009B3584">
        <w:rPr>
          <w:rFonts w:ascii="Times New Roman" w:hAnsi="Times New Roman" w:cs="Times New Roman"/>
          <w:sz w:val="24"/>
          <w:szCs w:val="24"/>
        </w:rPr>
        <w:t xml:space="preserve"> </w:t>
      </w:r>
      <w:r w:rsidRPr="009B3584">
        <w:rPr>
          <w:rFonts w:ascii="Times New Roman" w:hAnsi="Times New Roman" w:cs="Times New Roman"/>
          <w:sz w:val="24"/>
          <w:szCs w:val="24"/>
        </w:rPr>
        <w:t>la idea de libertad</w:t>
      </w:r>
      <w:r w:rsidR="00013929" w:rsidRPr="009B3584">
        <w:rPr>
          <w:rFonts w:ascii="Times New Roman" w:hAnsi="Times New Roman" w:cs="Times New Roman"/>
          <w:sz w:val="24"/>
          <w:szCs w:val="24"/>
        </w:rPr>
        <w:t>”</w:t>
      </w:r>
      <w:r w:rsidRPr="009B3584">
        <w:rPr>
          <w:rFonts w:ascii="Times New Roman" w:hAnsi="Times New Roman" w:cs="Times New Roman"/>
          <w:sz w:val="24"/>
          <w:szCs w:val="24"/>
        </w:rPr>
        <w:t xml:space="preserve"> </w:t>
      </w:r>
      <w:r w:rsidR="00013929" w:rsidRPr="009B3584">
        <w:rPr>
          <w:rFonts w:ascii="Times New Roman" w:hAnsi="Times New Roman" w:cs="Times New Roman"/>
          <w:sz w:val="24"/>
          <w:szCs w:val="24"/>
        </w:rPr>
        <w:t xml:space="preserve">(Adorno, 2008: </w:t>
      </w:r>
      <w:r w:rsidRPr="009B3584">
        <w:rPr>
          <w:rFonts w:ascii="Times New Roman" w:hAnsi="Times New Roman" w:cs="Times New Roman"/>
          <w:sz w:val="24"/>
          <w:szCs w:val="24"/>
        </w:rPr>
        <w:t>246</w:t>
      </w:r>
      <w:r w:rsidR="00013929" w:rsidRPr="009B3584">
        <w:rPr>
          <w:rFonts w:ascii="Times New Roman" w:hAnsi="Times New Roman" w:cs="Times New Roman"/>
          <w:sz w:val="24"/>
          <w:szCs w:val="24"/>
        </w:rPr>
        <w:t>).</w:t>
      </w:r>
    </w:p>
    <w:p w:rsidR="009A7A60" w:rsidRPr="006962B8" w:rsidRDefault="009A7A60" w:rsidP="006962B8">
      <w:pPr>
        <w:autoSpaceDE w:val="0"/>
        <w:autoSpaceDN w:val="0"/>
        <w:adjustRightInd w:val="0"/>
        <w:spacing w:after="0" w:line="360" w:lineRule="auto"/>
        <w:jc w:val="both"/>
        <w:rPr>
          <w:rFonts w:ascii="Times New Roman" w:hAnsi="Times New Roman" w:cs="Times New Roman"/>
          <w:sz w:val="24"/>
          <w:szCs w:val="24"/>
        </w:rPr>
      </w:pPr>
    </w:p>
    <w:p w:rsidR="00D57382" w:rsidRPr="009B3584" w:rsidRDefault="00632ADF" w:rsidP="006962B8">
      <w:pPr>
        <w:autoSpaceDE w:val="0"/>
        <w:autoSpaceDN w:val="0"/>
        <w:adjustRightInd w:val="0"/>
        <w:spacing w:after="0" w:line="360" w:lineRule="auto"/>
        <w:jc w:val="both"/>
        <w:rPr>
          <w:rFonts w:ascii="Times New Roman" w:hAnsi="Times New Roman" w:cs="Times New Roman"/>
          <w:i/>
          <w:sz w:val="24"/>
          <w:szCs w:val="24"/>
        </w:rPr>
      </w:pPr>
      <w:r w:rsidRPr="009B3584">
        <w:rPr>
          <w:rFonts w:ascii="Times New Roman" w:hAnsi="Times New Roman" w:cs="Times New Roman"/>
          <w:i/>
          <w:sz w:val="24"/>
          <w:szCs w:val="24"/>
        </w:rPr>
        <w:t xml:space="preserve">Crítica y emancipación. Lo animal como concepto dialéctico </w:t>
      </w:r>
    </w:p>
    <w:p w:rsidR="00632ADF" w:rsidRPr="006962B8" w:rsidRDefault="00632ADF" w:rsidP="006962B8">
      <w:pPr>
        <w:autoSpaceDE w:val="0"/>
        <w:autoSpaceDN w:val="0"/>
        <w:adjustRightInd w:val="0"/>
        <w:spacing w:after="0" w:line="360" w:lineRule="auto"/>
        <w:jc w:val="both"/>
        <w:rPr>
          <w:rFonts w:ascii="Times New Roman" w:hAnsi="Times New Roman" w:cs="Times New Roman"/>
          <w:sz w:val="24"/>
          <w:szCs w:val="24"/>
        </w:rPr>
      </w:pPr>
    </w:p>
    <w:p w:rsidR="001B04F2" w:rsidRPr="006962B8" w:rsidRDefault="00390BEA"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Llegado a este punto, es necesario señalar que Adorno no apela solamente a una deconstrucción de la subjet</w:t>
      </w:r>
      <w:r w:rsidR="006962B8" w:rsidRPr="006962B8">
        <w:rPr>
          <w:rFonts w:ascii="Times New Roman" w:hAnsi="Times New Roman" w:cs="Times New Roman"/>
          <w:sz w:val="24"/>
          <w:szCs w:val="24"/>
        </w:rPr>
        <w:t>ividad moderna como</w:t>
      </w:r>
      <w:r w:rsidRPr="006962B8">
        <w:rPr>
          <w:rFonts w:ascii="Times New Roman" w:hAnsi="Times New Roman" w:cs="Times New Roman"/>
          <w:sz w:val="24"/>
          <w:szCs w:val="24"/>
        </w:rPr>
        <w:t xml:space="preserve"> formación puramente espiritualizada, a partir de sus componente</w:t>
      </w:r>
      <w:r w:rsidR="006962B8" w:rsidRPr="006962B8">
        <w:rPr>
          <w:rFonts w:ascii="Times New Roman" w:hAnsi="Times New Roman" w:cs="Times New Roman"/>
          <w:sz w:val="24"/>
          <w:szCs w:val="24"/>
        </w:rPr>
        <w:t>s</w:t>
      </w:r>
      <w:r w:rsidRPr="006962B8">
        <w:rPr>
          <w:rFonts w:ascii="Times New Roman" w:hAnsi="Times New Roman" w:cs="Times New Roman"/>
          <w:sz w:val="24"/>
          <w:szCs w:val="24"/>
        </w:rPr>
        <w:t xml:space="preserve"> in</w:t>
      </w:r>
      <w:r w:rsidR="006962B8" w:rsidRPr="006962B8">
        <w:rPr>
          <w:rFonts w:ascii="Times New Roman" w:hAnsi="Times New Roman" w:cs="Times New Roman"/>
          <w:sz w:val="24"/>
          <w:szCs w:val="24"/>
        </w:rPr>
        <w:t>t</w:t>
      </w:r>
      <w:r w:rsidRPr="006962B8">
        <w:rPr>
          <w:rFonts w:ascii="Times New Roman" w:hAnsi="Times New Roman" w:cs="Times New Roman"/>
          <w:sz w:val="24"/>
          <w:szCs w:val="24"/>
        </w:rPr>
        <w:t xml:space="preserve">ernos. Romper con la </w:t>
      </w:r>
      <w:r w:rsidR="00F1602A" w:rsidRPr="006962B8">
        <w:rPr>
          <w:rFonts w:ascii="Times New Roman" w:hAnsi="Times New Roman" w:cs="Times New Roman"/>
          <w:sz w:val="24"/>
          <w:szCs w:val="24"/>
        </w:rPr>
        <w:t>cerrazón</w:t>
      </w:r>
      <w:r w:rsidR="006962B8" w:rsidRPr="006962B8">
        <w:rPr>
          <w:rFonts w:ascii="Times New Roman" w:hAnsi="Times New Roman" w:cs="Times New Roman"/>
          <w:sz w:val="24"/>
          <w:szCs w:val="24"/>
        </w:rPr>
        <w:t xml:space="preserve"> del sí</w:t>
      </w:r>
      <w:r w:rsidRPr="006962B8">
        <w:rPr>
          <w:rFonts w:ascii="Times New Roman" w:hAnsi="Times New Roman" w:cs="Times New Roman"/>
          <w:sz w:val="24"/>
          <w:szCs w:val="24"/>
        </w:rPr>
        <w:t xml:space="preserve"> mismo, llev</w:t>
      </w:r>
      <w:r w:rsidR="006962B8" w:rsidRPr="006962B8">
        <w:rPr>
          <w:rFonts w:ascii="Times New Roman" w:hAnsi="Times New Roman" w:cs="Times New Roman"/>
          <w:sz w:val="24"/>
          <w:szCs w:val="24"/>
        </w:rPr>
        <w:t>a necesariamente a replant</w:t>
      </w:r>
      <w:r w:rsidRPr="006962B8">
        <w:rPr>
          <w:rFonts w:ascii="Times New Roman" w:hAnsi="Times New Roman" w:cs="Times New Roman"/>
          <w:sz w:val="24"/>
          <w:szCs w:val="24"/>
        </w:rPr>
        <w:t>e</w:t>
      </w:r>
      <w:r w:rsidR="006962B8" w:rsidRPr="006962B8">
        <w:rPr>
          <w:rFonts w:ascii="Times New Roman" w:hAnsi="Times New Roman" w:cs="Times New Roman"/>
          <w:sz w:val="24"/>
          <w:szCs w:val="24"/>
        </w:rPr>
        <w:t>a</w:t>
      </w:r>
      <w:r w:rsidRPr="006962B8">
        <w:rPr>
          <w:rFonts w:ascii="Times New Roman" w:hAnsi="Times New Roman" w:cs="Times New Roman"/>
          <w:sz w:val="24"/>
          <w:szCs w:val="24"/>
        </w:rPr>
        <w:t>r</w:t>
      </w:r>
      <w:r w:rsidR="006962B8" w:rsidRPr="006962B8">
        <w:rPr>
          <w:rFonts w:ascii="Times New Roman" w:hAnsi="Times New Roman" w:cs="Times New Roman"/>
          <w:sz w:val="24"/>
          <w:szCs w:val="24"/>
        </w:rPr>
        <w:t>se</w:t>
      </w:r>
      <w:r w:rsidRPr="006962B8">
        <w:rPr>
          <w:rFonts w:ascii="Times New Roman" w:hAnsi="Times New Roman" w:cs="Times New Roman"/>
          <w:sz w:val="24"/>
          <w:szCs w:val="24"/>
        </w:rPr>
        <w:t xml:space="preserve"> su relac</w:t>
      </w:r>
      <w:r w:rsidR="006962B8" w:rsidRPr="006962B8">
        <w:rPr>
          <w:rFonts w:ascii="Times New Roman" w:hAnsi="Times New Roman" w:cs="Times New Roman"/>
          <w:sz w:val="24"/>
          <w:szCs w:val="24"/>
        </w:rPr>
        <w:t>ió</w:t>
      </w:r>
      <w:r w:rsidRPr="006962B8">
        <w:rPr>
          <w:rFonts w:ascii="Times New Roman" w:hAnsi="Times New Roman" w:cs="Times New Roman"/>
          <w:sz w:val="24"/>
          <w:szCs w:val="24"/>
        </w:rPr>
        <w:t>n con la naturaleza ext</w:t>
      </w:r>
      <w:r w:rsidR="006962B8" w:rsidRPr="006962B8">
        <w:rPr>
          <w:rFonts w:ascii="Times New Roman" w:hAnsi="Times New Roman" w:cs="Times New Roman"/>
          <w:sz w:val="24"/>
          <w:szCs w:val="24"/>
        </w:rPr>
        <w:t>erna que lo circunda. La seme</w:t>
      </w:r>
      <w:r w:rsidRPr="006962B8">
        <w:rPr>
          <w:rFonts w:ascii="Times New Roman" w:hAnsi="Times New Roman" w:cs="Times New Roman"/>
          <w:sz w:val="24"/>
          <w:szCs w:val="24"/>
        </w:rPr>
        <w:t xml:space="preserve">janza entre </w:t>
      </w:r>
      <w:r w:rsidR="006962B8" w:rsidRPr="006962B8">
        <w:rPr>
          <w:rFonts w:ascii="Times New Roman" w:hAnsi="Times New Roman" w:cs="Times New Roman"/>
          <w:sz w:val="24"/>
          <w:szCs w:val="24"/>
        </w:rPr>
        <w:t xml:space="preserve">la </w:t>
      </w:r>
      <w:r w:rsidRPr="006962B8">
        <w:rPr>
          <w:rFonts w:ascii="Times New Roman" w:hAnsi="Times New Roman" w:cs="Times New Roman"/>
          <w:i/>
          <w:sz w:val="24"/>
          <w:szCs w:val="24"/>
        </w:rPr>
        <w:t xml:space="preserve">res </w:t>
      </w:r>
      <w:proofErr w:type="spellStart"/>
      <w:r w:rsidRPr="006962B8">
        <w:rPr>
          <w:rFonts w:ascii="Times New Roman" w:hAnsi="Times New Roman" w:cs="Times New Roman"/>
          <w:i/>
          <w:sz w:val="24"/>
          <w:szCs w:val="24"/>
        </w:rPr>
        <w:t>cogitans</w:t>
      </w:r>
      <w:proofErr w:type="spellEnd"/>
      <w:r w:rsidRPr="006962B8">
        <w:rPr>
          <w:rFonts w:ascii="Times New Roman" w:hAnsi="Times New Roman" w:cs="Times New Roman"/>
          <w:sz w:val="24"/>
          <w:szCs w:val="24"/>
        </w:rPr>
        <w:t xml:space="preserve"> y </w:t>
      </w:r>
      <w:r w:rsidR="006962B8" w:rsidRPr="006962B8">
        <w:rPr>
          <w:rFonts w:ascii="Times New Roman" w:hAnsi="Times New Roman" w:cs="Times New Roman"/>
          <w:sz w:val="24"/>
          <w:szCs w:val="24"/>
        </w:rPr>
        <w:t xml:space="preserve">la </w:t>
      </w:r>
      <w:r w:rsidRPr="006962B8">
        <w:rPr>
          <w:rFonts w:ascii="Times New Roman" w:hAnsi="Times New Roman" w:cs="Times New Roman"/>
          <w:i/>
          <w:sz w:val="24"/>
          <w:szCs w:val="24"/>
        </w:rPr>
        <w:t>res exten</w:t>
      </w:r>
      <w:r w:rsidR="006962B8" w:rsidRPr="006962B8">
        <w:rPr>
          <w:rFonts w:ascii="Times New Roman" w:hAnsi="Times New Roman" w:cs="Times New Roman"/>
          <w:i/>
          <w:sz w:val="24"/>
          <w:szCs w:val="24"/>
        </w:rPr>
        <w:t>sa</w:t>
      </w:r>
      <w:r w:rsidR="006962B8" w:rsidRPr="006962B8">
        <w:rPr>
          <w:rFonts w:ascii="Times New Roman" w:hAnsi="Times New Roman" w:cs="Times New Roman"/>
          <w:sz w:val="24"/>
          <w:szCs w:val="24"/>
        </w:rPr>
        <w:t>, implica afirmar la afinidad</w:t>
      </w:r>
      <w:r w:rsidRPr="006962B8">
        <w:rPr>
          <w:rFonts w:ascii="Times New Roman" w:hAnsi="Times New Roman" w:cs="Times New Roman"/>
          <w:sz w:val="24"/>
          <w:szCs w:val="24"/>
        </w:rPr>
        <w:t xml:space="preserve"> entre el hombre y el animal. </w:t>
      </w:r>
      <w:r w:rsidR="001B04F2" w:rsidRPr="006962B8">
        <w:rPr>
          <w:rFonts w:ascii="Times New Roman" w:hAnsi="Times New Roman" w:cs="Times New Roman"/>
          <w:sz w:val="24"/>
          <w:szCs w:val="24"/>
        </w:rPr>
        <w:t xml:space="preserve">En ningún otro lado encontrar Adorno materializado dicho vínculo más que en la obra literaria de Kafka en la cual “en lugar de la dignidad del hombre, supremo concepto burgués, </w:t>
      </w:r>
      <w:r w:rsidR="001B04F2" w:rsidRPr="006962B8">
        <w:rPr>
          <w:rFonts w:ascii="Times New Roman" w:hAnsi="Times New Roman" w:cs="Times New Roman"/>
          <w:sz w:val="24"/>
          <w:szCs w:val="24"/>
        </w:rPr>
        <w:lastRenderedPageBreak/>
        <w:t>aparece en él la salvadora meditación y recuerdo de la semejanza con el animal, semejanza de la que se nutre todo el estrato de su narrativa. La inmersión en el ámbito interno de la individuación, que se cumple en tal autorreflexión, tropieza con el principio de la individuación, con aquel ponerse a sí mismo sancionado por la filosofía: con la resistencia mítica. La reparación se intenta haciendo que el sujeto abandone esa resistencia. Kafka no glorifica el mundo sometiéndose a él, sino que resiste a él mediante la no-violencia” (Adorno, 1962:291).</w:t>
      </w:r>
    </w:p>
    <w:p w:rsidR="001B04F2" w:rsidRPr="006962B8" w:rsidRDefault="00390BEA"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En esta senda, Adorno otorg</w:t>
      </w:r>
      <w:r w:rsidR="006962B8" w:rsidRPr="006962B8">
        <w:rPr>
          <w:rFonts w:ascii="Times New Roman" w:hAnsi="Times New Roman" w:cs="Times New Roman"/>
          <w:sz w:val="24"/>
          <w:szCs w:val="24"/>
        </w:rPr>
        <w:t>ará</w:t>
      </w:r>
      <w:r w:rsidRPr="006962B8">
        <w:rPr>
          <w:rFonts w:ascii="Times New Roman" w:hAnsi="Times New Roman" w:cs="Times New Roman"/>
          <w:sz w:val="24"/>
          <w:szCs w:val="24"/>
        </w:rPr>
        <w:t xml:space="preserve"> un lugar central a la m</w:t>
      </w:r>
      <w:r w:rsidR="006962B8" w:rsidRPr="006962B8">
        <w:rPr>
          <w:rFonts w:ascii="Times New Roman" w:hAnsi="Times New Roman" w:cs="Times New Roman"/>
          <w:sz w:val="24"/>
          <w:szCs w:val="24"/>
        </w:rPr>
        <w:t>i</w:t>
      </w:r>
      <w:r w:rsidRPr="006962B8">
        <w:rPr>
          <w:rFonts w:ascii="Times New Roman" w:hAnsi="Times New Roman" w:cs="Times New Roman"/>
          <w:sz w:val="24"/>
          <w:szCs w:val="24"/>
        </w:rPr>
        <w:t xml:space="preserve">rada del animal, </w:t>
      </w:r>
      <w:r w:rsidR="00F1602A" w:rsidRPr="006962B8">
        <w:rPr>
          <w:rFonts w:ascii="Times New Roman" w:hAnsi="Times New Roman" w:cs="Times New Roman"/>
          <w:sz w:val="24"/>
          <w:szCs w:val="24"/>
        </w:rPr>
        <w:t xml:space="preserve">pues opera como aquella </w:t>
      </w:r>
      <w:r w:rsidRPr="006962B8">
        <w:rPr>
          <w:rFonts w:ascii="Times New Roman" w:hAnsi="Times New Roman" w:cs="Times New Roman"/>
          <w:sz w:val="24"/>
          <w:szCs w:val="24"/>
        </w:rPr>
        <w:t>cuña que</w:t>
      </w:r>
      <w:r w:rsidR="001B04F2" w:rsidRPr="006962B8">
        <w:rPr>
          <w:rFonts w:ascii="Times New Roman" w:hAnsi="Times New Roman" w:cs="Times New Roman"/>
          <w:sz w:val="24"/>
          <w:szCs w:val="24"/>
        </w:rPr>
        <w:t xml:space="preserve"> permite, paradójicamente</w:t>
      </w:r>
      <w:r w:rsidRPr="006962B8">
        <w:rPr>
          <w:rFonts w:ascii="Times New Roman" w:hAnsi="Times New Roman" w:cs="Times New Roman"/>
          <w:sz w:val="24"/>
          <w:szCs w:val="24"/>
        </w:rPr>
        <w:t>,</w:t>
      </w:r>
      <w:r w:rsidR="001B04F2" w:rsidRPr="006962B8">
        <w:rPr>
          <w:rFonts w:ascii="Times New Roman" w:hAnsi="Times New Roman" w:cs="Times New Roman"/>
          <w:sz w:val="24"/>
          <w:szCs w:val="24"/>
        </w:rPr>
        <w:t xml:space="preserve"> humanizar al hombre, romper la cascara vacía en la que se encuentra anclado. En la semejanza con el animal, se repone ese impulso mimético originario que sobrepuja la racionalidad instrumental llevándola a un concepto ampliado de la misma que no reconoce en la figura de la violencia el único mecanismo de habitar en el mundo.</w:t>
      </w:r>
    </w:p>
    <w:p w:rsidR="00CD6152" w:rsidRPr="006962B8" w:rsidRDefault="001B04F2"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 xml:space="preserve">De lo antedicho se desprende que la figura del animal conjuga, a la vez, el momento de denuncia de la situación actual, señalando a la violencia y el sometimiento como elementos articuladores de las relaciones entre el hombre y la naturaleza con </w:t>
      </w:r>
      <w:r w:rsidR="003459F1" w:rsidRPr="006962B8">
        <w:rPr>
          <w:rFonts w:ascii="Times New Roman" w:hAnsi="Times New Roman" w:cs="Times New Roman"/>
          <w:sz w:val="24"/>
          <w:szCs w:val="24"/>
        </w:rPr>
        <w:t>la expresión</w:t>
      </w:r>
      <w:r w:rsidRPr="006962B8">
        <w:rPr>
          <w:rFonts w:ascii="Times New Roman" w:hAnsi="Times New Roman" w:cs="Times New Roman"/>
          <w:sz w:val="24"/>
          <w:szCs w:val="24"/>
        </w:rPr>
        <w:t xml:space="preserve"> de la </w:t>
      </w:r>
      <w:r w:rsidR="003459F1" w:rsidRPr="006962B8">
        <w:rPr>
          <w:rFonts w:ascii="Times New Roman" w:hAnsi="Times New Roman" w:cs="Times New Roman"/>
          <w:sz w:val="24"/>
          <w:szCs w:val="24"/>
        </w:rPr>
        <w:t>posibilidad de</w:t>
      </w:r>
      <w:r w:rsidRPr="006962B8">
        <w:rPr>
          <w:rFonts w:ascii="Times New Roman" w:hAnsi="Times New Roman" w:cs="Times New Roman"/>
          <w:sz w:val="24"/>
          <w:szCs w:val="24"/>
        </w:rPr>
        <w:t xml:space="preserve"> lo distinto, donde dichos vínculos ya no estén mediados por el intercambio y la cuantificación: “La comparación de los niños con los animales se basa por entero en que la utopía late embozada en aquellos a los que Marx ni siquiera concede que puedan, como trabajadores, generar plusvalía. Los animales, al existir sin realizar ninguna tarea que el hombre les reconozca, son algo así como la expresión de su propio nombre, de lo por esencia no intercambiable” (Adorno, 2001:230).</w:t>
      </w:r>
    </w:p>
    <w:p w:rsidR="00FB225E" w:rsidRPr="006962B8" w:rsidRDefault="00595EF5"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La</w:t>
      </w:r>
      <w:r w:rsidR="00CD6152" w:rsidRPr="006962B8">
        <w:rPr>
          <w:rFonts w:ascii="Times New Roman" w:hAnsi="Times New Roman" w:cs="Times New Roman"/>
          <w:sz w:val="24"/>
          <w:szCs w:val="24"/>
        </w:rPr>
        <w:t xml:space="preserve"> animalida</w:t>
      </w:r>
      <w:r w:rsidRPr="006962B8">
        <w:rPr>
          <w:rFonts w:ascii="Times New Roman" w:hAnsi="Times New Roman" w:cs="Times New Roman"/>
          <w:sz w:val="24"/>
          <w:szCs w:val="24"/>
        </w:rPr>
        <w:t xml:space="preserve">d, por tanto, es un concepto utilizado dialécticamente dentro del </w:t>
      </w:r>
      <w:r w:rsidRPr="00DE75D7">
        <w:rPr>
          <w:rFonts w:ascii="Times New Roman" w:hAnsi="Times New Roman" w:cs="Times New Roman"/>
          <w:i/>
          <w:sz w:val="24"/>
          <w:szCs w:val="24"/>
        </w:rPr>
        <w:t>corpus</w:t>
      </w:r>
      <w:r w:rsidRPr="006962B8">
        <w:rPr>
          <w:rFonts w:ascii="Times New Roman" w:hAnsi="Times New Roman" w:cs="Times New Roman"/>
          <w:sz w:val="24"/>
          <w:szCs w:val="24"/>
        </w:rPr>
        <w:t xml:space="preserve"> </w:t>
      </w:r>
      <w:proofErr w:type="spellStart"/>
      <w:r w:rsidRPr="006962B8">
        <w:rPr>
          <w:rFonts w:ascii="Times New Roman" w:hAnsi="Times New Roman" w:cs="Times New Roman"/>
          <w:sz w:val="24"/>
          <w:szCs w:val="24"/>
        </w:rPr>
        <w:t>adorniano</w:t>
      </w:r>
      <w:proofErr w:type="spellEnd"/>
      <w:r w:rsidRPr="006962B8">
        <w:rPr>
          <w:rFonts w:ascii="Times New Roman" w:hAnsi="Times New Roman" w:cs="Times New Roman"/>
          <w:sz w:val="24"/>
          <w:szCs w:val="24"/>
        </w:rPr>
        <w:t xml:space="preserve">, teniendo </w:t>
      </w:r>
      <w:r w:rsidR="006962B8" w:rsidRPr="006962B8">
        <w:rPr>
          <w:rFonts w:ascii="Times New Roman" w:hAnsi="Times New Roman" w:cs="Times New Roman"/>
          <w:sz w:val="24"/>
          <w:szCs w:val="24"/>
        </w:rPr>
        <w:t xml:space="preserve">su </w:t>
      </w:r>
      <w:r w:rsidRPr="006962B8">
        <w:rPr>
          <w:rFonts w:ascii="Times New Roman" w:hAnsi="Times New Roman" w:cs="Times New Roman"/>
          <w:sz w:val="24"/>
          <w:szCs w:val="24"/>
        </w:rPr>
        <w:t>u</w:t>
      </w:r>
      <w:r w:rsidR="006962B8" w:rsidRPr="006962B8">
        <w:rPr>
          <w:rFonts w:ascii="Times New Roman" w:hAnsi="Times New Roman" w:cs="Times New Roman"/>
          <w:sz w:val="24"/>
          <w:szCs w:val="24"/>
        </w:rPr>
        <w:t>tili</w:t>
      </w:r>
      <w:r w:rsidRPr="006962B8">
        <w:rPr>
          <w:rFonts w:ascii="Times New Roman" w:hAnsi="Times New Roman" w:cs="Times New Roman"/>
          <w:sz w:val="24"/>
          <w:szCs w:val="24"/>
        </w:rPr>
        <w:t>da</w:t>
      </w:r>
      <w:r w:rsidR="006962B8" w:rsidRPr="006962B8">
        <w:rPr>
          <w:rFonts w:ascii="Times New Roman" w:hAnsi="Times New Roman" w:cs="Times New Roman"/>
          <w:sz w:val="24"/>
          <w:szCs w:val="24"/>
        </w:rPr>
        <w:t>d</w:t>
      </w:r>
      <w:r w:rsidRPr="006962B8">
        <w:rPr>
          <w:rFonts w:ascii="Times New Roman" w:hAnsi="Times New Roman" w:cs="Times New Roman"/>
          <w:sz w:val="24"/>
          <w:szCs w:val="24"/>
        </w:rPr>
        <w:t xml:space="preserve"> como veh</w:t>
      </w:r>
      <w:r w:rsidR="006962B8" w:rsidRPr="006962B8">
        <w:rPr>
          <w:rFonts w:ascii="Times New Roman" w:hAnsi="Times New Roman" w:cs="Times New Roman"/>
          <w:sz w:val="24"/>
          <w:szCs w:val="24"/>
        </w:rPr>
        <w:t>í</w:t>
      </w:r>
      <w:r w:rsidRPr="006962B8">
        <w:rPr>
          <w:rFonts w:ascii="Times New Roman" w:hAnsi="Times New Roman" w:cs="Times New Roman"/>
          <w:sz w:val="24"/>
          <w:szCs w:val="24"/>
        </w:rPr>
        <w:t>culo de</w:t>
      </w:r>
      <w:r w:rsidR="006962B8" w:rsidRPr="006962B8">
        <w:rPr>
          <w:rFonts w:ascii="Times New Roman" w:hAnsi="Times New Roman" w:cs="Times New Roman"/>
          <w:sz w:val="24"/>
          <w:szCs w:val="24"/>
        </w:rPr>
        <w:t xml:space="preserve"> </w:t>
      </w:r>
      <w:proofErr w:type="spellStart"/>
      <w:r w:rsidR="006962B8" w:rsidRPr="006962B8">
        <w:rPr>
          <w:rFonts w:ascii="Times New Roman" w:hAnsi="Times New Roman" w:cs="Times New Roman"/>
          <w:sz w:val="24"/>
          <w:szCs w:val="24"/>
        </w:rPr>
        <w:t>desmitologización</w:t>
      </w:r>
      <w:proofErr w:type="spellEnd"/>
      <w:r w:rsidR="006962B8" w:rsidRPr="006962B8">
        <w:rPr>
          <w:rFonts w:ascii="Times New Roman" w:hAnsi="Times New Roman" w:cs="Times New Roman"/>
          <w:sz w:val="24"/>
          <w:szCs w:val="24"/>
        </w:rPr>
        <w:t xml:space="preserve"> ideológica</w:t>
      </w:r>
      <w:r w:rsidR="00DE75D7">
        <w:rPr>
          <w:rFonts w:ascii="Times New Roman" w:hAnsi="Times New Roman" w:cs="Times New Roman"/>
          <w:sz w:val="24"/>
          <w:szCs w:val="24"/>
        </w:rPr>
        <w:t>,</w:t>
      </w:r>
      <w:r w:rsidR="006962B8" w:rsidRPr="006962B8">
        <w:rPr>
          <w:rFonts w:ascii="Times New Roman" w:hAnsi="Times New Roman" w:cs="Times New Roman"/>
          <w:sz w:val="24"/>
          <w:szCs w:val="24"/>
        </w:rPr>
        <w:t xml:space="preserve"> así</w:t>
      </w:r>
      <w:r w:rsidRPr="006962B8">
        <w:rPr>
          <w:rFonts w:ascii="Times New Roman" w:hAnsi="Times New Roman" w:cs="Times New Roman"/>
          <w:sz w:val="24"/>
          <w:szCs w:val="24"/>
        </w:rPr>
        <w:t xml:space="preserve"> como tambi</w:t>
      </w:r>
      <w:r w:rsidR="006962B8" w:rsidRPr="006962B8">
        <w:rPr>
          <w:rFonts w:ascii="Times New Roman" w:hAnsi="Times New Roman" w:cs="Times New Roman"/>
          <w:sz w:val="24"/>
          <w:szCs w:val="24"/>
        </w:rPr>
        <w:t>é</w:t>
      </w:r>
      <w:r w:rsidRPr="006962B8">
        <w:rPr>
          <w:rFonts w:ascii="Times New Roman" w:hAnsi="Times New Roman" w:cs="Times New Roman"/>
          <w:sz w:val="24"/>
          <w:szCs w:val="24"/>
        </w:rPr>
        <w:t>n de esperanza utópica. De esta man</w:t>
      </w:r>
      <w:r w:rsidR="006962B8" w:rsidRPr="006962B8">
        <w:rPr>
          <w:rFonts w:ascii="Times New Roman" w:hAnsi="Times New Roman" w:cs="Times New Roman"/>
          <w:sz w:val="24"/>
          <w:szCs w:val="24"/>
        </w:rPr>
        <w:t>e</w:t>
      </w:r>
      <w:r w:rsidRPr="006962B8">
        <w:rPr>
          <w:rFonts w:ascii="Times New Roman" w:hAnsi="Times New Roman" w:cs="Times New Roman"/>
          <w:sz w:val="24"/>
          <w:szCs w:val="24"/>
        </w:rPr>
        <w:t>ra, en</w:t>
      </w:r>
      <w:r w:rsidR="00CD6152" w:rsidRPr="006962B8">
        <w:rPr>
          <w:rFonts w:ascii="Times New Roman" w:hAnsi="Times New Roman" w:cs="Times New Roman"/>
          <w:sz w:val="24"/>
          <w:szCs w:val="24"/>
        </w:rPr>
        <w:t xml:space="preserve"> </w:t>
      </w:r>
      <w:r w:rsidR="006962B8" w:rsidRPr="006962B8">
        <w:rPr>
          <w:rFonts w:ascii="Times New Roman" w:hAnsi="Times New Roman" w:cs="Times New Roman"/>
          <w:sz w:val="24"/>
          <w:szCs w:val="24"/>
        </w:rPr>
        <w:t>el párra</w:t>
      </w:r>
      <w:r w:rsidRPr="006962B8">
        <w:rPr>
          <w:rFonts w:ascii="Times New Roman" w:hAnsi="Times New Roman" w:cs="Times New Roman"/>
          <w:sz w:val="24"/>
          <w:szCs w:val="24"/>
        </w:rPr>
        <w:t xml:space="preserve">fo </w:t>
      </w:r>
      <w:r w:rsidR="003911A6" w:rsidRPr="006962B8">
        <w:rPr>
          <w:rFonts w:ascii="Times New Roman" w:hAnsi="Times New Roman" w:cs="Times New Roman"/>
          <w:sz w:val="24"/>
          <w:szCs w:val="24"/>
        </w:rPr>
        <w:t xml:space="preserve">final del primer modelo de </w:t>
      </w:r>
      <w:r w:rsidR="003911A6" w:rsidRPr="006962B8">
        <w:rPr>
          <w:rFonts w:ascii="Times New Roman" w:hAnsi="Times New Roman" w:cs="Times New Roman"/>
          <w:i/>
          <w:sz w:val="24"/>
          <w:szCs w:val="24"/>
        </w:rPr>
        <w:t>Dial</w:t>
      </w:r>
      <w:r w:rsidRPr="006962B8">
        <w:rPr>
          <w:rFonts w:ascii="Times New Roman" w:hAnsi="Times New Roman" w:cs="Times New Roman"/>
          <w:i/>
          <w:sz w:val="24"/>
          <w:szCs w:val="24"/>
        </w:rPr>
        <w:t>éctica negativa</w:t>
      </w:r>
      <w:r w:rsidRPr="006962B8">
        <w:rPr>
          <w:rFonts w:ascii="Times New Roman" w:hAnsi="Times New Roman" w:cs="Times New Roman"/>
          <w:sz w:val="24"/>
          <w:szCs w:val="24"/>
        </w:rPr>
        <w:t>, titulado “</w:t>
      </w:r>
      <w:r w:rsidR="003911A6" w:rsidRPr="006962B8">
        <w:rPr>
          <w:rFonts w:ascii="Times New Roman" w:hAnsi="Times New Roman" w:cs="Times New Roman"/>
          <w:sz w:val="24"/>
          <w:szCs w:val="24"/>
        </w:rPr>
        <w:t xml:space="preserve">Libertad. </w:t>
      </w:r>
      <w:proofErr w:type="spellStart"/>
      <w:r w:rsidR="003911A6" w:rsidRPr="006962B8">
        <w:rPr>
          <w:rFonts w:ascii="Times New Roman" w:hAnsi="Times New Roman" w:cs="Times New Roman"/>
          <w:sz w:val="24"/>
          <w:szCs w:val="24"/>
        </w:rPr>
        <w:t>Metacrí</w:t>
      </w:r>
      <w:r w:rsidRPr="006962B8">
        <w:rPr>
          <w:rFonts w:ascii="Times New Roman" w:hAnsi="Times New Roman" w:cs="Times New Roman"/>
          <w:sz w:val="24"/>
          <w:szCs w:val="24"/>
        </w:rPr>
        <w:t>tica</w:t>
      </w:r>
      <w:proofErr w:type="spellEnd"/>
      <w:r w:rsidRPr="006962B8">
        <w:rPr>
          <w:rFonts w:ascii="Times New Roman" w:hAnsi="Times New Roman" w:cs="Times New Roman"/>
          <w:sz w:val="24"/>
          <w:szCs w:val="24"/>
        </w:rPr>
        <w:t xml:space="preserve"> de la</w:t>
      </w:r>
      <w:r w:rsidR="003911A6" w:rsidRPr="006962B8">
        <w:rPr>
          <w:rFonts w:ascii="Times New Roman" w:hAnsi="Times New Roman" w:cs="Times New Roman"/>
          <w:sz w:val="24"/>
          <w:szCs w:val="24"/>
        </w:rPr>
        <w:t xml:space="preserve"> razón práctica</w:t>
      </w:r>
      <w:r w:rsidRPr="006962B8">
        <w:rPr>
          <w:rFonts w:ascii="Times New Roman" w:hAnsi="Times New Roman" w:cs="Times New Roman"/>
          <w:sz w:val="24"/>
          <w:szCs w:val="24"/>
        </w:rPr>
        <w:t xml:space="preserve">”, </w:t>
      </w:r>
      <w:r w:rsidR="003911A6" w:rsidRPr="006962B8">
        <w:rPr>
          <w:rFonts w:ascii="Times New Roman" w:hAnsi="Times New Roman" w:cs="Times New Roman"/>
          <w:sz w:val="24"/>
          <w:szCs w:val="24"/>
        </w:rPr>
        <w:t>A</w:t>
      </w:r>
      <w:r w:rsidR="00CD6152" w:rsidRPr="006962B8">
        <w:rPr>
          <w:rFonts w:ascii="Times New Roman" w:hAnsi="Times New Roman" w:cs="Times New Roman"/>
          <w:sz w:val="24"/>
          <w:szCs w:val="24"/>
        </w:rPr>
        <w:t>dorno sost</w:t>
      </w:r>
      <w:r w:rsidR="003911A6" w:rsidRPr="006962B8">
        <w:rPr>
          <w:rFonts w:ascii="Times New Roman" w:hAnsi="Times New Roman" w:cs="Times New Roman"/>
          <w:sz w:val="24"/>
          <w:szCs w:val="24"/>
        </w:rPr>
        <w:t xml:space="preserve">endrá </w:t>
      </w:r>
      <w:r w:rsidR="00DE75D7">
        <w:rPr>
          <w:rFonts w:ascii="Times New Roman" w:hAnsi="Times New Roman" w:cs="Times New Roman"/>
          <w:sz w:val="24"/>
          <w:szCs w:val="24"/>
        </w:rPr>
        <w:t>“a</w:t>
      </w:r>
      <w:r w:rsidR="003911A6" w:rsidRPr="006962B8">
        <w:rPr>
          <w:rFonts w:ascii="Times New Roman" w:hAnsi="Times New Roman" w:cs="Times New Roman"/>
          <w:sz w:val="24"/>
          <w:szCs w:val="24"/>
        </w:rPr>
        <w:t>l individuo, sin embargo, no le queda de moral más que aquello para lo que la teoría moral kantiana, que a los animales les concede inclinación, no respeto, sólo tiene desprecio: intentar vivir de tal modo que se pueda creer haber sido un buen animal (Adorno, 2008: 275).</w:t>
      </w:r>
      <w:r w:rsidR="00CD6152" w:rsidRPr="006962B8">
        <w:rPr>
          <w:rFonts w:ascii="Times New Roman" w:hAnsi="Times New Roman" w:cs="Times New Roman"/>
          <w:sz w:val="24"/>
          <w:szCs w:val="24"/>
        </w:rPr>
        <w:t xml:space="preserve"> </w:t>
      </w:r>
      <w:r w:rsidR="003911A6" w:rsidRPr="006962B8">
        <w:rPr>
          <w:rFonts w:ascii="Times New Roman" w:hAnsi="Times New Roman" w:cs="Times New Roman"/>
          <w:sz w:val="24"/>
          <w:szCs w:val="24"/>
        </w:rPr>
        <w:t>Leída en continuidad con la cita precedente, se comprende que la presencia misma del animal coincide con su concepto, es decir</w:t>
      </w:r>
      <w:r w:rsidR="009B3584">
        <w:rPr>
          <w:rFonts w:ascii="Times New Roman" w:hAnsi="Times New Roman" w:cs="Times New Roman"/>
          <w:sz w:val="24"/>
          <w:szCs w:val="24"/>
        </w:rPr>
        <w:t>,</w:t>
      </w:r>
      <w:r w:rsidR="003911A6" w:rsidRPr="006962B8">
        <w:rPr>
          <w:rFonts w:ascii="Times New Roman" w:hAnsi="Times New Roman" w:cs="Times New Roman"/>
          <w:sz w:val="24"/>
          <w:szCs w:val="24"/>
        </w:rPr>
        <w:t xml:space="preserve"> que su figura actúa de rescate de lo singular y particular frente al yugo de la falsa universalidad o, dicho de otra </w:t>
      </w:r>
      <w:r w:rsidR="003911A6" w:rsidRPr="006962B8">
        <w:rPr>
          <w:rFonts w:ascii="Times New Roman" w:hAnsi="Times New Roman" w:cs="Times New Roman"/>
          <w:sz w:val="24"/>
          <w:szCs w:val="24"/>
        </w:rPr>
        <w:lastRenderedPageBreak/>
        <w:t xml:space="preserve">forma, libera </w:t>
      </w:r>
      <w:r w:rsidR="009B3584">
        <w:rPr>
          <w:rFonts w:ascii="Times New Roman" w:hAnsi="Times New Roman" w:cs="Times New Roman"/>
          <w:sz w:val="24"/>
          <w:szCs w:val="24"/>
        </w:rPr>
        <w:t xml:space="preserve">a </w:t>
      </w:r>
      <w:r w:rsidR="003911A6" w:rsidRPr="006962B8">
        <w:rPr>
          <w:rFonts w:ascii="Times New Roman" w:hAnsi="Times New Roman" w:cs="Times New Roman"/>
          <w:sz w:val="24"/>
          <w:szCs w:val="24"/>
        </w:rPr>
        <w:t>la riqueza de la di</w:t>
      </w:r>
      <w:r w:rsidR="009B3584">
        <w:rPr>
          <w:rFonts w:ascii="Times New Roman" w:hAnsi="Times New Roman" w:cs="Times New Roman"/>
          <w:sz w:val="24"/>
          <w:szCs w:val="24"/>
        </w:rPr>
        <w:t>versidad</w:t>
      </w:r>
      <w:r w:rsidR="003911A6" w:rsidRPr="006962B8">
        <w:rPr>
          <w:rFonts w:ascii="Times New Roman" w:hAnsi="Times New Roman" w:cs="Times New Roman"/>
          <w:sz w:val="24"/>
          <w:szCs w:val="24"/>
        </w:rPr>
        <w:t xml:space="preserve"> del valor de uso de la coacción metafísica del valor de cambio y el principio de intercambio de equivalentes. </w:t>
      </w:r>
      <w:r w:rsidR="009B3584">
        <w:rPr>
          <w:rFonts w:ascii="Times New Roman" w:hAnsi="Times New Roman" w:cs="Times New Roman"/>
          <w:sz w:val="24"/>
          <w:szCs w:val="24"/>
        </w:rPr>
        <w:t xml:space="preserve">Su accionar es un momento privilegiado para la irrupción </w:t>
      </w:r>
      <w:r w:rsidR="003911A6" w:rsidRPr="006962B8">
        <w:rPr>
          <w:rFonts w:ascii="Times New Roman" w:hAnsi="Times New Roman" w:cs="Times New Roman"/>
          <w:sz w:val="24"/>
          <w:szCs w:val="24"/>
        </w:rPr>
        <w:t xml:space="preserve">de </w:t>
      </w:r>
      <w:r w:rsidR="009B3584">
        <w:rPr>
          <w:rFonts w:ascii="Times New Roman" w:hAnsi="Times New Roman" w:cs="Times New Roman"/>
          <w:sz w:val="24"/>
          <w:szCs w:val="24"/>
        </w:rPr>
        <w:t xml:space="preserve">lo </w:t>
      </w:r>
      <w:r w:rsidR="003911A6" w:rsidRPr="006962B8">
        <w:rPr>
          <w:rFonts w:ascii="Times New Roman" w:hAnsi="Times New Roman" w:cs="Times New Roman"/>
          <w:sz w:val="24"/>
          <w:szCs w:val="24"/>
        </w:rPr>
        <w:t xml:space="preserve">no </w:t>
      </w:r>
      <w:r w:rsidR="009B3584">
        <w:rPr>
          <w:rFonts w:ascii="Times New Roman" w:hAnsi="Times New Roman" w:cs="Times New Roman"/>
          <w:sz w:val="24"/>
          <w:szCs w:val="24"/>
        </w:rPr>
        <w:t xml:space="preserve">idéntico, aquello </w:t>
      </w:r>
      <w:r w:rsidR="003911A6" w:rsidRPr="006962B8">
        <w:rPr>
          <w:rFonts w:ascii="Times New Roman" w:hAnsi="Times New Roman" w:cs="Times New Roman"/>
          <w:sz w:val="24"/>
          <w:szCs w:val="24"/>
        </w:rPr>
        <w:t xml:space="preserve">que reclama un estado de reconciliación </w:t>
      </w:r>
      <w:r w:rsidR="009B3584">
        <w:rPr>
          <w:rFonts w:ascii="Times New Roman" w:hAnsi="Times New Roman" w:cs="Times New Roman"/>
          <w:sz w:val="24"/>
          <w:szCs w:val="24"/>
        </w:rPr>
        <w:t>entre el hombre y su entorno</w:t>
      </w:r>
      <w:r w:rsidR="003911A6" w:rsidRPr="006962B8">
        <w:rPr>
          <w:rFonts w:ascii="Times New Roman" w:hAnsi="Times New Roman" w:cs="Times New Roman"/>
          <w:sz w:val="24"/>
          <w:szCs w:val="24"/>
        </w:rPr>
        <w:t xml:space="preserve"> por fuera del paradigma hegeliano de la </w:t>
      </w:r>
      <w:proofErr w:type="spellStart"/>
      <w:r w:rsidR="006962B8" w:rsidRPr="006962B8">
        <w:rPr>
          <w:rFonts w:ascii="Times New Roman" w:hAnsi="Times New Roman" w:cs="Times New Roman"/>
          <w:i/>
          <w:sz w:val="24"/>
          <w:szCs w:val="24"/>
        </w:rPr>
        <w:t>aufhebung</w:t>
      </w:r>
      <w:proofErr w:type="spellEnd"/>
      <w:r w:rsidR="003911A6" w:rsidRPr="006962B8">
        <w:rPr>
          <w:rFonts w:ascii="Times New Roman" w:hAnsi="Times New Roman" w:cs="Times New Roman"/>
          <w:sz w:val="24"/>
          <w:szCs w:val="24"/>
        </w:rPr>
        <w:t xml:space="preserve">. </w:t>
      </w:r>
      <w:r w:rsidR="009B3584">
        <w:rPr>
          <w:rFonts w:ascii="Times New Roman" w:hAnsi="Times New Roman" w:cs="Times New Roman"/>
          <w:sz w:val="24"/>
          <w:szCs w:val="24"/>
        </w:rPr>
        <w:t>Así</w:t>
      </w:r>
      <w:r w:rsidR="00FB225E" w:rsidRPr="006962B8">
        <w:rPr>
          <w:rFonts w:ascii="Times New Roman" w:hAnsi="Times New Roman" w:cs="Times New Roman"/>
          <w:sz w:val="24"/>
          <w:szCs w:val="24"/>
        </w:rPr>
        <w:t>, se encuentra asociado a ese estado de paz</w:t>
      </w:r>
      <w:r w:rsidR="009B3584">
        <w:rPr>
          <w:rFonts w:ascii="Times New Roman" w:hAnsi="Times New Roman" w:cs="Times New Roman"/>
          <w:sz w:val="24"/>
          <w:szCs w:val="24"/>
        </w:rPr>
        <w:t>, de “</w:t>
      </w:r>
      <w:r w:rsidR="00FB225E" w:rsidRPr="006962B8">
        <w:rPr>
          <w:rFonts w:ascii="Times New Roman" w:hAnsi="Times New Roman" w:cs="Times New Roman"/>
          <w:sz w:val="24"/>
          <w:szCs w:val="24"/>
        </w:rPr>
        <w:t>diferenciación sin sojuzgamiento, en el que lo diferente es compartido” (Adorno, 2003</w:t>
      </w:r>
      <w:r w:rsidR="006962B8" w:rsidRPr="006962B8">
        <w:rPr>
          <w:rFonts w:ascii="Times New Roman" w:hAnsi="Times New Roman" w:cs="Times New Roman"/>
          <w:sz w:val="24"/>
          <w:szCs w:val="24"/>
        </w:rPr>
        <w:t>b</w:t>
      </w:r>
      <w:r w:rsidR="00FB225E" w:rsidRPr="006962B8">
        <w:rPr>
          <w:rFonts w:ascii="Times New Roman" w:hAnsi="Times New Roman" w:cs="Times New Roman"/>
          <w:sz w:val="24"/>
          <w:szCs w:val="24"/>
        </w:rPr>
        <w:t>: 145).</w:t>
      </w:r>
    </w:p>
    <w:p w:rsidR="00FB225E" w:rsidRPr="006962B8" w:rsidRDefault="00FB225E"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 xml:space="preserve">En uno de los escasos momentos donde Adorno especula sobre </w:t>
      </w:r>
      <w:r w:rsidR="009B3584">
        <w:rPr>
          <w:rFonts w:ascii="Times New Roman" w:hAnsi="Times New Roman" w:cs="Times New Roman"/>
          <w:sz w:val="24"/>
          <w:szCs w:val="24"/>
        </w:rPr>
        <w:t>cómo sería una sociedad emancipada</w:t>
      </w:r>
      <w:r w:rsidRPr="006962B8">
        <w:rPr>
          <w:rFonts w:ascii="Times New Roman" w:hAnsi="Times New Roman" w:cs="Times New Roman"/>
          <w:sz w:val="24"/>
          <w:szCs w:val="24"/>
        </w:rPr>
        <w:t xml:space="preserve">, no duda en </w:t>
      </w:r>
      <w:r w:rsidR="009B3584">
        <w:rPr>
          <w:rFonts w:ascii="Times New Roman" w:hAnsi="Times New Roman" w:cs="Times New Roman"/>
          <w:sz w:val="24"/>
          <w:szCs w:val="24"/>
        </w:rPr>
        <w:t>afirmar que se</w:t>
      </w:r>
      <w:r w:rsidRPr="006962B8">
        <w:rPr>
          <w:rFonts w:ascii="Times New Roman" w:hAnsi="Times New Roman" w:cs="Times New Roman"/>
          <w:sz w:val="24"/>
          <w:szCs w:val="24"/>
        </w:rPr>
        <w:t xml:space="preserve"> </w:t>
      </w:r>
      <w:r w:rsidR="009B3584">
        <w:rPr>
          <w:rFonts w:ascii="Times New Roman" w:hAnsi="Times New Roman" w:cs="Times New Roman"/>
          <w:sz w:val="24"/>
          <w:szCs w:val="24"/>
        </w:rPr>
        <w:t xml:space="preserve">alcanzaría esa situación de </w:t>
      </w:r>
      <w:r w:rsidRPr="006962B8">
        <w:rPr>
          <w:rFonts w:ascii="Times New Roman" w:hAnsi="Times New Roman" w:cs="Times New Roman"/>
          <w:sz w:val="24"/>
          <w:szCs w:val="24"/>
        </w:rPr>
        <w:t xml:space="preserve">plenitud somática </w:t>
      </w:r>
      <w:r w:rsidR="009B3584">
        <w:rPr>
          <w:rFonts w:ascii="Times New Roman" w:hAnsi="Times New Roman" w:cs="Times New Roman"/>
          <w:sz w:val="24"/>
          <w:szCs w:val="24"/>
        </w:rPr>
        <w:t xml:space="preserve">de la cual </w:t>
      </w:r>
      <w:r w:rsidRPr="006962B8">
        <w:rPr>
          <w:rFonts w:ascii="Times New Roman" w:hAnsi="Times New Roman" w:cs="Times New Roman"/>
          <w:sz w:val="24"/>
          <w:szCs w:val="24"/>
        </w:rPr>
        <w:t xml:space="preserve">gozan los animales. Convertirse en un </w:t>
      </w:r>
      <w:r w:rsidR="006962B8" w:rsidRPr="006962B8">
        <w:rPr>
          <w:rFonts w:ascii="Times New Roman" w:hAnsi="Times New Roman" w:cs="Times New Roman"/>
          <w:sz w:val="24"/>
          <w:szCs w:val="24"/>
        </w:rPr>
        <w:t>“</w:t>
      </w:r>
      <w:r w:rsidRPr="006962B8">
        <w:rPr>
          <w:rFonts w:ascii="Times New Roman" w:hAnsi="Times New Roman" w:cs="Times New Roman"/>
          <w:sz w:val="24"/>
          <w:szCs w:val="24"/>
        </w:rPr>
        <w:t>buen animal</w:t>
      </w:r>
      <w:r w:rsidR="006962B8" w:rsidRPr="006962B8">
        <w:rPr>
          <w:rFonts w:ascii="Times New Roman" w:hAnsi="Times New Roman" w:cs="Times New Roman"/>
          <w:sz w:val="24"/>
          <w:szCs w:val="24"/>
        </w:rPr>
        <w:t>”</w:t>
      </w:r>
      <w:r w:rsidRPr="006962B8">
        <w:rPr>
          <w:rFonts w:ascii="Times New Roman" w:hAnsi="Times New Roman" w:cs="Times New Roman"/>
          <w:sz w:val="24"/>
          <w:szCs w:val="24"/>
        </w:rPr>
        <w:t>, por tanto, indica recuperar la dimensión afectiva-</w:t>
      </w:r>
      <w:r w:rsidR="006962B8" w:rsidRPr="006962B8">
        <w:rPr>
          <w:rFonts w:ascii="Times New Roman" w:hAnsi="Times New Roman" w:cs="Times New Roman"/>
          <w:sz w:val="24"/>
          <w:szCs w:val="24"/>
        </w:rPr>
        <w:t>mimética</w:t>
      </w:r>
      <w:r w:rsidRPr="006962B8">
        <w:rPr>
          <w:rFonts w:ascii="Times New Roman" w:hAnsi="Times New Roman" w:cs="Times New Roman"/>
          <w:sz w:val="24"/>
          <w:szCs w:val="24"/>
        </w:rPr>
        <w:t xml:space="preserve"> que permite trascender el principio de individuación que articula la sociedad atomizada, dejándose afectar por lo otro</w:t>
      </w:r>
      <w:r w:rsidR="006962B8" w:rsidRPr="006962B8">
        <w:rPr>
          <w:rFonts w:ascii="Times New Roman" w:hAnsi="Times New Roman" w:cs="Times New Roman"/>
          <w:sz w:val="24"/>
          <w:szCs w:val="24"/>
        </w:rPr>
        <w:t xml:space="preserve"> de sí, </w:t>
      </w:r>
      <w:r w:rsidRPr="006962B8">
        <w:rPr>
          <w:rFonts w:ascii="Times New Roman" w:hAnsi="Times New Roman" w:cs="Times New Roman"/>
          <w:sz w:val="24"/>
          <w:szCs w:val="24"/>
        </w:rPr>
        <w:t>respetando lo diferente a partir del reconocimiento de su afinidad.</w:t>
      </w:r>
    </w:p>
    <w:p w:rsidR="00FB225E" w:rsidRPr="006962B8" w:rsidRDefault="00FB225E" w:rsidP="00BD60BD">
      <w:pPr>
        <w:autoSpaceDE w:val="0"/>
        <w:autoSpaceDN w:val="0"/>
        <w:adjustRightInd w:val="0"/>
        <w:spacing w:after="0" w:line="360" w:lineRule="auto"/>
        <w:ind w:firstLine="708"/>
        <w:jc w:val="both"/>
        <w:rPr>
          <w:rFonts w:ascii="Times New Roman" w:hAnsi="Times New Roman" w:cs="Times New Roman"/>
          <w:sz w:val="24"/>
          <w:szCs w:val="24"/>
        </w:rPr>
      </w:pPr>
      <w:r w:rsidRPr="006962B8">
        <w:rPr>
          <w:rFonts w:ascii="Times New Roman" w:hAnsi="Times New Roman" w:cs="Times New Roman"/>
          <w:sz w:val="24"/>
          <w:szCs w:val="24"/>
        </w:rPr>
        <w:t>Si la filosofía ha perdido la posibilidad de su cumplimiento</w:t>
      </w:r>
      <w:r w:rsidR="009B3584">
        <w:rPr>
          <w:rFonts w:ascii="Times New Roman" w:hAnsi="Times New Roman" w:cs="Times New Roman"/>
          <w:sz w:val="24"/>
          <w:szCs w:val="24"/>
        </w:rPr>
        <w:t>,</w:t>
      </w:r>
      <w:r w:rsidRPr="006962B8">
        <w:rPr>
          <w:rFonts w:ascii="Times New Roman" w:hAnsi="Times New Roman" w:cs="Times New Roman"/>
          <w:sz w:val="24"/>
          <w:szCs w:val="24"/>
        </w:rPr>
        <w:t xml:space="preserve"> y por ello mismo permanece pendiente su realización, debe comenzar a ejercer su labor crítica intentando “redimir lo que hay en la mirada de un animal”.</w:t>
      </w:r>
    </w:p>
    <w:p w:rsidR="006962B8" w:rsidRPr="006962B8" w:rsidRDefault="006962B8" w:rsidP="006962B8">
      <w:pPr>
        <w:spacing w:after="0" w:line="360" w:lineRule="auto"/>
        <w:jc w:val="both"/>
        <w:rPr>
          <w:rFonts w:ascii="Times New Roman" w:hAnsi="Times New Roman" w:cs="Times New Roman"/>
          <w:sz w:val="24"/>
          <w:szCs w:val="24"/>
        </w:rPr>
      </w:pPr>
    </w:p>
    <w:p w:rsidR="006962B8" w:rsidRPr="009B3584" w:rsidRDefault="006962B8" w:rsidP="006962B8">
      <w:pPr>
        <w:spacing w:after="0" w:line="360" w:lineRule="auto"/>
        <w:jc w:val="both"/>
        <w:rPr>
          <w:rFonts w:ascii="Times New Roman" w:hAnsi="Times New Roman" w:cs="Times New Roman"/>
          <w:i/>
          <w:sz w:val="24"/>
          <w:szCs w:val="24"/>
        </w:rPr>
      </w:pPr>
      <w:r w:rsidRPr="009B3584">
        <w:rPr>
          <w:rFonts w:ascii="Times New Roman" w:hAnsi="Times New Roman" w:cs="Times New Roman"/>
          <w:i/>
          <w:sz w:val="24"/>
          <w:szCs w:val="24"/>
        </w:rPr>
        <w:t>Bibliografía</w:t>
      </w:r>
    </w:p>
    <w:p w:rsidR="006962B8" w:rsidRPr="006962B8" w:rsidRDefault="006962B8" w:rsidP="006962B8">
      <w:pPr>
        <w:spacing w:after="0" w:line="360" w:lineRule="auto"/>
        <w:jc w:val="both"/>
        <w:rPr>
          <w:rFonts w:ascii="Times New Roman" w:hAnsi="Times New Roman" w:cs="Times New Roman"/>
          <w:sz w:val="24"/>
          <w:szCs w:val="24"/>
        </w:rPr>
      </w:pPr>
    </w:p>
    <w:p w:rsidR="006962B8" w:rsidRPr="006962B8" w:rsidRDefault="006962B8" w:rsidP="006962B8">
      <w:pPr>
        <w:spacing w:after="0" w:line="360" w:lineRule="auto"/>
        <w:jc w:val="both"/>
        <w:rPr>
          <w:rFonts w:ascii="Times New Roman" w:hAnsi="Times New Roman" w:cs="Times New Roman"/>
          <w:sz w:val="24"/>
          <w:szCs w:val="24"/>
        </w:rPr>
      </w:pPr>
      <w:r w:rsidRPr="006962B8">
        <w:rPr>
          <w:rFonts w:ascii="Times New Roman" w:hAnsi="Times New Roman" w:cs="Times New Roman"/>
          <w:sz w:val="24"/>
          <w:szCs w:val="24"/>
        </w:rPr>
        <w:t xml:space="preserve">Adorno, Theodor (2003) </w:t>
      </w:r>
      <w:r w:rsidRPr="006962B8">
        <w:rPr>
          <w:rFonts w:ascii="Times New Roman" w:hAnsi="Times New Roman" w:cs="Times New Roman"/>
          <w:i/>
          <w:sz w:val="24"/>
          <w:szCs w:val="24"/>
        </w:rPr>
        <w:t>Beethoven. Filosofía de la música</w:t>
      </w:r>
      <w:r w:rsidRPr="006962B8">
        <w:rPr>
          <w:rFonts w:ascii="Times New Roman" w:hAnsi="Times New Roman" w:cs="Times New Roman"/>
          <w:sz w:val="24"/>
          <w:szCs w:val="24"/>
        </w:rPr>
        <w:t xml:space="preserve">. Madrid: </w:t>
      </w:r>
      <w:proofErr w:type="spellStart"/>
      <w:r w:rsidRPr="006962B8">
        <w:rPr>
          <w:rFonts w:ascii="Times New Roman" w:hAnsi="Times New Roman" w:cs="Times New Roman"/>
          <w:sz w:val="24"/>
          <w:szCs w:val="24"/>
        </w:rPr>
        <w:t>Akal</w:t>
      </w:r>
      <w:proofErr w:type="spellEnd"/>
      <w:r w:rsidRPr="006962B8">
        <w:rPr>
          <w:rFonts w:ascii="Times New Roman" w:hAnsi="Times New Roman" w:cs="Times New Roman"/>
          <w:sz w:val="24"/>
          <w:szCs w:val="24"/>
        </w:rPr>
        <w:t xml:space="preserve">. </w:t>
      </w:r>
    </w:p>
    <w:p w:rsidR="006962B8" w:rsidRPr="006962B8" w:rsidRDefault="006962B8" w:rsidP="006962B8">
      <w:pPr>
        <w:spacing w:after="0" w:line="360" w:lineRule="auto"/>
        <w:jc w:val="both"/>
        <w:rPr>
          <w:rFonts w:ascii="Times New Roman" w:eastAsia="MS Mincho" w:hAnsi="Times New Roman" w:cs="Times New Roman"/>
          <w:sz w:val="24"/>
          <w:szCs w:val="24"/>
          <w:lang w:eastAsia="ja-JP"/>
        </w:rPr>
      </w:pPr>
      <w:r w:rsidRPr="006962B8">
        <w:rPr>
          <w:rFonts w:ascii="Times New Roman" w:hAnsi="Times New Roman" w:cs="Times New Roman"/>
          <w:sz w:val="24"/>
          <w:szCs w:val="24"/>
        </w:rPr>
        <w:t xml:space="preserve">Adorno, Theodor (2003a) </w:t>
      </w:r>
      <w:r w:rsidRPr="006962B8">
        <w:rPr>
          <w:rFonts w:ascii="Times New Roman" w:hAnsi="Times New Roman" w:cs="Times New Roman"/>
          <w:i/>
          <w:sz w:val="24"/>
          <w:szCs w:val="24"/>
        </w:rPr>
        <w:t>Consignas</w:t>
      </w:r>
      <w:r w:rsidRPr="006962B8">
        <w:rPr>
          <w:rFonts w:ascii="Times New Roman" w:hAnsi="Times New Roman" w:cs="Times New Roman"/>
          <w:sz w:val="24"/>
          <w:szCs w:val="24"/>
        </w:rPr>
        <w:t xml:space="preserve">. Buenos Aires: </w:t>
      </w:r>
      <w:proofErr w:type="spellStart"/>
      <w:r w:rsidRPr="006962B8">
        <w:rPr>
          <w:rFonts w:ascii="Times New Roman" w:hAnsi="Times New Roman" w:cs="Times New Roman"/>
          <w:sz w:val="24"/>
          <w:szCs w:val="24"/>
        </w:rPr>
        <w:t>Amorrortu</w:t>
      </w:r>
      <w:proofErr w:type="spellEnd"/>
      <w:r w:rsidRPr="006962B8">
        <w:rPr>
          <w:rFonts w:ascii="Times New Roman" w:hAnsi="Times New Roman" w:cs="Times New Roman"/>
          <w:sz w:val="24"/>
          <w:szCs w:val="24"/>
        </w:rPr>
        <w:t>.</w:t>
      </w:r>
    </w:p>
    <w:p w:rsidR="006962B8" w:rsidRPr="006962B8" w:rsidRDefault="006962B8" w:rsidP="006962B8">
      <w:pPr>
        <w:spacing w:after="0" w:line="360" w:lineRule="auto"/>
        <w:jc w:val="both"/>
        <w:rPr>
          <w:rFonts w:ascii="Times New Roman" w:eastAsia="MS Mincho" w:hAnsi="Times New Roman" w:cs="Times New Roman"/>
          <w:sz w:val="24"/>
          <w:szCs w:val="24"/>
          <w:lang w:eastAsia="ja-JP"/>
        </w:rPr>
      </w:pPr>
      <w:r w:rsidRPr="006962B8">
        <w:rPr>
          <w:rFonts w:ascii="Times New Roman" w:hAnsi="Times New Roman" w:cs="Times New Roman"/>
          <w:sz w:val="24"/>
          <w:szCs w:val="24"/>
        </w:rPr>
        <w:t xml:space="preserve">Adorno, Theodor (2008) </w:t>
      </w:r>
      <w:r w:rsidRPr="006962B8">
        <w:rPr>
          <w:rFonts w:ascii="Times New Roman" w:hAnsi="Times New Roman" w:cs="Times New Roman"/>
          <w:i/>
          <w:sz w:val="24"/>
          <w:szCs w:val="24"/>
        </w:rPr>
        <w:t>Dialéctica Negativa. La jerga de la autenticidad</w:t>
      </w:r>
      <w:r w:rsidRPr="006962B8">
        <w:rPr>
          <w:rFonts w:ascii="Times New Roman" w:hAnsi="Times New Roman" w:cs="Times New Roman"/>
          <w:sz w:val="24"/>
          <w:szCs w:val="24"/>
        </w:rPr>
        <w:t xml:space="preserve">. Madrid: </w:t>
      </w:r>
      <w:proofErr w:type="spellStart"/>
      <w:r w:rsidRPr="006962B8">
        <w:rPr>
          <w:rFonts w:ascii="Times New Roman" w:hAnsi="Times New Roman" w:cs="Times New Roman"/>
          <w:sz w:val="24"/>
          <w:szCs w:val="24"/>
        </w:rPr>
        <w:t>Akal</w:t>
      </w:r>
      <w:proofErr w:type="spellEnd"/>
    </w:p>
    <w:p w:rsidR="006962B8" w:rsidRPr="006962B8" w:rsidRDefault="006962B8" w:rsidP="006962B8">
      <w:pPr>
        <w:autoSpaceDE w:val="0"/>
        <w:autoSpaceDN w:val="0"/>
        <w:adjustRightInd w:val="0"/>
        <w:spacing w:after="0" w:line="360" w:lineRule="auto"/>
        <w:jc w:val="both"/>
        <w:rPr>
          <w:rFonts w:ascii="Times New Roman" w:hAnsi="Times New Roman" w:cs="Times New Roman"/>
          <w:sz w:val="24"/>
          <w:szCs w:val="24"/>
        </w:rPr>
      </w:pPr>
      <w:r w:rsidRPr="006962B8">
        <w:rPr>
          <w:rFonts w:ascii="Times New Roman" w:hAnsi="Times New Roman" w:cs="Times New Roman"/>
          <w:sz w:val="24"/>
          <w:szCs w:val="24"/>
        </w:rPr>
        <w:t xml:space="preserve">Adorno, Theodor (2001) </w:t>
      </w:r>
      <w:r w:rsidRPr="006962B8">
        <w:rPr>
          <w:rFonts w:ascii="Times New Roman" w:hAnsi="Times New Roman" w:cs="Times New Roman"/>
          <w:i/>
          <w:sz w:val="24"/>
          <w:szCs w:val="24"/>
        </w:rPr>
        <w:t xml:space="preserve">Mínima </w:t>
      </w:r>
      <w:proofErr w:type="spellStart"/>
      <w:r w:rsidRPr="006962B8">
        <w:rPr>
          <w:rFonts w:ascii="Times New Roman" w:hAnsi="Times New Roman" w:cs="Times New Roman"/>
          <w:i/>
          <w:sz w:val="24"/>
          <w:szCs w:val="24"/>
        </w:rPr>
        <w:t>Moralia</w:t>
      </w:r>
      <w:proofErr w:type="spellEnd"/>
      <w:r w:rsidRPr="006962B8">
        <w:rPr>
          <w:rFonts w:ascii="Times New Roman" w:hAnsi="Times New Roman" w:cs="Times New Roman"/>
          <w:sz w:val="24"/>
          <w:szCs w:val="24"/>
        </w:rPr>
        <w:t>. Madrid: Taurus Editores.</w:t>
      </w:r>
    </w:p>
    <w:p w:rsidR="006962B8" w:rsidRPr="006962B8" w:rsidRDefault="006962B8" w:rsidP="006962B8">
      <w:pPr>
        <w:autoSpaceDE w:val="0"/>
        <w:autoSpaceDN w:val="0"/>
        <w:adjustRightInd w:val="0"/>
        <w:spacing w:after="0" w:line="360" w:lineRule="auto"/>
        <w:jc w:val="both"/>
        <w:rPr>
          <w:rFonts w:ascii="Times New Roman" w:hAnsi="Times New Roman" w:cs="Times New Roman"/>
          <w:sz w:val="24"/>
          <w:szCs w:val="24"/>
        </w:rPr>
      </w:pPr>
      <w:r w:rsidRPr="006962B8">
        <w:rPr>
          <w:rFonts w:ascii="Times New Roman" w:hAnsi="Times New Roman" w:cs="Times New Roman"/>
          <w:sz w:val="24"/>
          <w:szCs w:val="24"/>
        </w:rPr>
        <w:t xml:space="preserve">Adorno, Theodor, (1962) </w:t>
      </w:r>
      <w:r w:rsidRPr="006962B8">
        <w:rPr>
          <w:rFonts w:ascii="Times New Roman" w:hAnsi="Times New Roman" w:cs="Times New Roman"/>
          <w:i/>
          <w:sz w:val="24"/>
          <w:szCs w:val="24"/>
        </w:rPr>
        <w:t>Prismas</w:t>
      </w:r>
      <w:r w:rsidRPr="006962B8">
        <w:rPr>
          <w:rFonts w:ascii="Times New Roman" w:hAnsi="Times New Roman" w:cs="Times New Roman"/>
          <w:sz w:val="24"/>
          <w:szCs w:val="24"/>
        </w:rPr>
        <w:t>. Barcelona: Ariel.</w:t>
      </w:r>
    </w:p>
    <w:p w:rsidR="006962B8" w:rsidRPr="006962B8" w:rsidRDefault="006962B8" w:rsidP="006962B8">
      <w:pPr>
        <w:autoSpaceDE w:val="0"/>
        <w:autoSpaceDN w:val="0"/>
        <w:adjustRightInd w:val="0"/>
        <w:spacing w:after="0" w:line="360" w:lineRule="auto"/>
        <w:jc w:val="both"/>
        <w:rPr>
          <w:rFonts w:ascii="Times New Roman" w:hAnsi="Times New Roman" w:cs="Times New Roman"/>
          <w:sz w:val="24"/>
          <w:szCs w:val="24"/>
        </w:rPr>
      </w:pPr>
      <w:r w:rsidRPr="006962B8">
        <w:rPr>
          <w:rFonts w:ascii="Times New Roman" w:hAnsi="Times New Roman" w:cs="Times New Roman"/>
          <w:sz w:val="24"/>
          <w:szCs w:val="24"/>
        </w:rPr>
        <w:t xml:space="preserve">Adorno, Theodor (2004) </w:t>
      </w:r>
      <w:r w:rsidRPr="006962B8">
        <w:rPr>
          <w:rFonts w:ascii="Times New Roman" w:hAnsi="Times New Roman" w:cs="Times New Roman"/>
          <w:i/>
          <w:sz w:val="24"/>
          <w:szCs w:val="24"/>
        </w:rPr>
        <w:t>Teoría estética</w:t>
      </w:r>
      <w:r w:rsidRPr="006962B8">
        <w:rPr>
          <w:rFonts w:ascii="Times New Roman" w:hAnsi="Times New Roman" w:cs="Times New Roman"/>
          <w:sz w:val="24"/>
          <w:szCs w:val="24"/>
        </w:rPr>
        <w:t xml:space="preserve">. Madrid: </w:t>
      </w:r>
      <w:proofErr w:type="spellStart"/>
      <w:r w:rsidRPr="006962B8">
        <w:rPr>
          <w:rFonts w:ascii="Times New Roman" w:hAnsi="Times New Roman" w:cs="Times New Roman"/>
          <w:sz w:val="24"/>
          <w:szCs w:val="24"/>
        </w:rPr>
        <w:t>Akal</w:t>
      </w:r>
      <w:proofErr w:type="spellEnd"/>
    </w:p>
    <w:p w:rsidR="006962B8" w:rsidRPr="006962B8" w:rsidRDefault="006962B8" w:rsidP="006962B8">
      <w:pPr>
        <w:autoSpaceDE w:val="0"/>
        <w:autoSpaceDN w:val="0"/>
        <w:adjustRightInd w:val="0"/>
        <w:spacing w:after="0" w:line="360" w:lineRule="auto"/>
        <w:jc w:val="both"/>
        <w:rPr>
          <w:rFonts w:ascii="Times New Roman" w:hAnsi="Times New Roman" w:cs="Times New Roman"/>
          <w:sz w:val="24"/>
          <w:szCs w:val="24"/>
        </w:rPr>
      </w:pPr>
      <w:proofErr w:type="spellStart"/>
      <w:r w:rsidRPr="006962B8">
        <w:rPr>
          <w:rFonts w:ascii="Times New Roman" w:hAnsi="Times New Roman" w:cs="Times New Roman"/>
          <w:sz w:val="24"/>
          <w:szCs w:val="24"/>
        </w:rPr>
        <w:t>Derrida</w:t>
      </w:r>
      <w:proofErr w:type="spellEnd"/>
      <w:r w:rsidRPr="006962B8">
        <w:rPr>
          <w:rFonts w:ascii="Times New Roman" w:hAnsi="Times New Roman" w:cs="Times New Roman"/>
          <w:sz w:val="24"/>
          <w:szCs w:val="24"/>
        </w:rPr>
        <w:t xml:space="preserve">, Jacques (2008) </w:t>
      </w:r>
      <w:r w:rsidRPr="006962B8">
        <w:rPr>
          <w:rFonts w:ascii="Times New Roman" w:hAnsi="Times New Roman" w:cs="Times New Roman"/>
          <w:i/>
          <w:sz w:val="24"/>
          <w:szCs w:val="24"/>
        </w:rPr>
        <w:t xml:space="preserve">El animal que luego estoy </w:t>
      </w:r>
      <w:proofErr w:type="gramStart"/>
      <w:r w:rsidRPr="006962B8">
        <w:rPr>
          <w:rFonts w:ascii="Times New Roman" w:hAnsi="Times New Roman" w:cs="Times New Roman"/>
          <w:i/>
          <w:sz w:val="24"/>
          <w:szCs w:val="24"/>
        </w:rPr>
        <w:t>si(</w:t>
      </w:r>
      <w:proofErr w:type="spellStart"/>
      <w:proofErr w:type="gramEnd"/>
      <w:r w:rsidRPr="006962B8">
        <w:rPr>
          <w:rFonts w:ascii="Times New Roman" w:hAnsi="Times New Roman" w:cs="Times New Roman"/>
          <w:i/>
          <w:sz w:val="24"/>
          <w:szCs w:val="24"/>
        </w:rPr>
        <w:t>gui</w:t>
      </w:r>
      <w:proofErr w:type="spellEnd"/>
      <w:r w:rsidRPr="006962B8">
        <w:rPr>
          <w:rFonts w:ascii="Times New Roman" w:hAnsi="Times New Roman" w:cs="Times New Roman"/>
          <w:i/>
          <w:sz w:val="24"/>
          <w:szCs w:val="24"/>
        </w:rPr>
        <w:t>)</w:t>
      </w:r>
      <w:proofErr w:type="spellStart"/>
      <w:r w:rsidRPr="006962B8">
        <w:rPr>
          <w:rFonts w:ascii="Times New Roman" w:hAnsi="Times New Roman" w:cs="Times New Roman"/>
          <w:i/>
          <w:sz w:val="24"/>
          <w:szCs w:val="24"/>
        </w:rPr>
        <w:t>endo</w:t>
      </w:r>
      <w:proofErr w:type="spellEnd"/>
      <w:r w:rsidRPr="006962B8">
        <w:rPr>
          <w:rFonts w:ascii="Times New Roman" w:hAnsi="Times New Roman" w:cs="Times New Roman"/>
          <w:sz w:val="24"/>
          <w:szCs w:val="24"/>
        </w:rPr>
        <w:t xml:space="preserve">. Madrid: </w:t>
      </w:r>
      <w:proofErr w:type="spellStart"/>
      <w:r w:rsidRPr="006962B8">
        <w:rPr>
          <w:rFonts w:ascii="Times New Roman" w:hAnsi="Times New Roman" w:cs="Times New Roman"/>
          <w:sz w:val="24"/>
          <w:szCs w:val="24"/>
        </w:rPr>
        <w:t>Trotta</w:t>
      </w:r>
      <w:proofErr w:type="spellEnd"/>
      <w:r w:rsidRPr="006962B8">
        <w:rPr>
          <w:rFonts w:ascii="Times New Roman" w:hAnsi="Times New Roman" w:cs="Times New Roman"/>
          <w:sz w:val="24"/>
          <w:szCs w:val="24"/>
        </w:rPr>
        <w:t xml:space="preserve">. </w:t>
      </w:r>
    </w:p>
    <w:p w:rsidR="006962B8" w:rsidRPr="006962B8" w:rsidRDefault="006962B8" w:rsidP="006962B8">
      <w:pPr>
        <w:autoSpaceDE w:val="0"/>
        <w:autoSpaceDN w:val="0"/>
        <w:adjustRightInd w:val="0"/>
        <w:spacing w:after="0" w:line="360" w:lineRule="auto"/>
        <w:jc w:val="both"/>
        <w:rPr>
          <w:rFonts w:ascii="Times New Roman" w:hAnsi="Times New Roman" w:cs="Times New Roman"/>
          <w:sz w:val="24"/>
          <w:szCs w:val="24"/>
        </w:rPr>
      </w:pPr>
      <w:proofErr w:type="spellStart"/>
      <w:r w:rsidRPr="006962B8">
        <w:rPr>
          <w:rFonts w:ascii="Times New Roman" w:hAnsi="Times New Roman" w:cs="Times New Roman"/>
          <w:sz w:val="24"/>
          <w:szCs w:val="24"/>
        </w:rPr>
        <w:t>Derrida</w:t>
      </w:r>
      <w:proofErr w:type="spellEnd"/>
      <w:r w:rsidRPr="006962B8">
        <w:rPr>
          <w:rFonts w:ascii="Times New Roman" w:hAnsi="Times New Roman" w:cs="Times New Roman"/>
          <w:sz w:val="24"/>
          <w:szCs w:val="24"/>
        </w:rPr>
        <w:t xml:space="preserve">, Jacques. (2002) </w:t>
      </w:r>
      <w:proofErr w:type="spellStart"/>
      <w:r w:rsidRPr="006962B8">
        <w:rPr>
          <w:rFonts w:ascii="Times New Roman" w:hAnsi="Times New Roman" w:cs="Times New Roman"/>
          <w:i/>
          <w:sz w:val="24"/>
          <w:szCs w:val="24"/>
        </w:rPr>
        <w:t>Fichus</w:t>
      </w:r>
      <w:proofErr w:type="spellEnd"/>
      <w:r w:rsidRPr="006962B8">
        <w:rPr>
          <w:rFonts w:ascii="Times New Roman" w:hAnsi="Times New Roman" w:cs="Times New Roman"/>
          <w:i/>
          <w:sz w:val="24"/>
          <w:szCs w:val="24"/>
        </w:rPr>
        <w:t>. Discurso de Frankfurt.</w:t>
      </w:r>
      <w:r w:rsidRPr="006962B8">
        <w:rPr>
          <w:rFonts w:ascii="Times New Roman" w:hAnsi="Times New Roman" w:cs="Times New Roman"/>
          <w:sz w:val="24"/>
          <w:szCs w:val="24"/>
        </w:rPr>
        <w:t xml:space="preserve"> Disponible en: http://www.jacquesderrida.com.ar/textos/jodidos.htm</w:t>
      </w:r>
    </w:p>
    <w:p w:rsidR="006962B8" w:rsidRPr="006962B8" w:rsidRDefault="006962B8" w:rsidP="00BD60BD">
      <w:pPr>
        <w:pStyle w:val="Default"/>
        <w:spacing w:line="360" w:lineRule="auto"/>
        <w:jc w:val="both"/>
        <w:rPr>
          <w:rFonts w:ascii="Times New Roman" w:hAnsi="Times New Roman" w:cs="Times New Roman"/>
          <w:color w:val="auto"/>
          <w:lang w:val="en-US"/>
        </w:rPr>
      </w:pPr>
      <w:r w:rsidRPr="006962B8">
        <w:rPr>
          <w:rFonts w:ascii="Times New Roman" w:hAnsi="Times New Roman" w:cs="Times New Roman"/>
          <w:color w:val="auto"/>
          <w:lang w:val="en-US"/>
        </w:rPr>
        <w:t xml:space="preserve">Gerhardt, Christina (2006) “The Ethics of Animals in </w:t>
      </w:r>
      <w:proofErr w:type="spellStart"/>
      <w:r w:rsidRPr="006962B8">
        <w:rPr>
          <w:rFonts w:ascii="Times New Roman" w:hAnsi="Times New Roman" w:cs="Times New Roman"/>
          <w:color w:val="auto"/>
          <w:lang w:val="en-US"/>
        </w:rPr>
        <w:t>Adorno</w:t>
      </w:r>
      <w:proofErr w:type="spellEnd"/>
      <w:r w:rsidRPr="006962B8">
        <w:rPr>
          <w:rFonts w:ascii="Times New Roman" w:hAnsi="Times New Roman" w:cs="Times New Roman"/>
          <w:color w:val="auto"/>
          <w:lang w:val="en-US"/>
        </w:rPr>
        <w:t xml:space="preserve"> and Kafka” en </w:t>
      </w:r>
      <w:hyperlink r:id="rId9" w:history="1">
        <w:r w:rsidRPr="006962B8">
          <w:rPr>
            <w:rStyle w:val="Hipervnculo"/>
            <w:rFonts w:ascii="Times New Roman" w:hAnsi="Times New Roman" w:cs="Times New Roman"/>
            <w:color w:val="auto"/>
            <w:u w:val="none"/>
            <w:lang w:val="en-US"/>
          </w:rPr>
          <w:t>New German Critique</w:t>
        </w:r>
      </w:hyperlink>
      <w:r w:rsidRPr="006962B8">
        <w:rPr>
          <w:rFonts w:ascii="Times New Roman" w:hAnsi="Times New Roman" w:cs="Times New Roman"/>
          <w:color w:val="auto"/>
          <w:lang w:val="en-US"/>
        </w:rPr>
        <w:t>, vol. 33 num. 97, pp. 159-178.</w:t>
      </w:r>
      <w:bookmarkStart w:id="0" w:name="_GoBack"/>
      <w:bookmarkEnd w:id="0"/>
    </w:p>
    <w:sectPr w:rsidR="006962B8" w:rsidRPr="006962B8" w:rsidSect="004F44B4">
      <w:pgSz w:w="11907" w:h="16840" w:code="9"/>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8F" w:rsidRDefault="00D4548F" w:rsidP="000B3C97">
      <w:pPr>
        <w:spacing w:after="0" w:line="240" w:lineRule="auto"/>
      </w:pPr>
      <w:r>
        <w:separator/>
      </w:r>
    </w:p>
  </w:endnote>
  <w:endnote w:type="continuationSeparator" w:id="0">
    <w:p w:rsidR="00D4548F" w:rsidRDefault="00D4548F" w:rsidP="000B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ree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8F" w:rsidRDefault="00D4548F" w:rsidP="000B3C97">
      <w:pPr>
        <w:spacing w:after="0" w:line="240" w:lineRule="auto"/>
      </w:pPr>
      <w:r>
        <w:separator/>
      </w:r>
    </w:p>
  </w:footnote>
  <w:footnote w:type="continuationSeparator" w:id="0">
    <w:p w:rsidR="00D4548F" w:rsidRDefault="00D4548F" w:rsidP="000B3C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46B92"/>
    <w:multiLevelType w:val="hybridMultilevel"/>
    <w:tmpl w:val="5A6EBFAC"/>
    <w:lvl w:ilvl="0" w:tplc="A66C0FF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04F2"/>
    <w:rsid w:val="00013929"/>
    <w:rsid w:val="00072B5F"/>
    <w:rsid w:val="000B3C97"/>
    <w:rsid w:val="000E549C"/>
    <w:rsid w:val="0011720E"/>
    <w:rsid w:val="001B04F2"/>
    <w:rsid w:val="001D5257"/>
    <w:rsid w:val="002C443E"/>
    <w:rsid w:val="003459F1"/>
    <w:rsid w:val="00390BEA"/>
    <w:rsid w:val="003911A6"/>
    <w:rsid w:val="0040645A"/>
    <w:rsid w:val="00482C13"/>
    <w:rsid w:val="004F44B4"/>
    <w:rsid w:val="00595EF5"/>
    <w:rsid w:val="005A2549"/>
    <w:rsid w:val="00632ADF"/>
    <w:rsid w:val="0064390E"/>
    <w:rsid w:val="00665AF5"/>
    <w:rsid w:val="006962B8"/>
    <w:rsid w:val="006A3DF6"/>
    <w:rsid w:val="00823186"/>
    <w:rsid w:val="00981BB8"/>
    <w:rsid w:val="009A7A60"/>
    <w:rsid w:val="009B3584"/>
    <w:rsid w:val="00A54861"/>
    <w:rsid w:val="00AF5368"/>
    <w:rsid w:val="00B91CCD"/>
    <w:rsid w:val="00BD60BD"/>
    <w:rsid w:val="00CD6152"/>
    <w:rsid w:val="00CF4005"/>
    <w:rsid w:val="00D4548F"/>
    <w:rsid w:val="00D57382"/>
    <w:rsid w:val="00DE75D7"/>
    <w:rsid w:val="00E74381"/>
    <w:rsid w:val="00F1602A"/>
    <w:rsid w:val="00FB225E"/>
    <w:rsid w:val="00FF216C"/>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04F2"/>
    <w:pPr>
      <w:ind w:left="720"/>
      <w:contextualSpacing/>
    </w:pPr>
  </w:style>
  <w:style w:type="paragraph" w:styleId="Textonotapie">
    <w:name w:val="footnote text"/>
    <w:basedOn w:val="Normal"/>
    <w:link w:val="TextonotapieCar"/>
    <w:uiPriority w:val="99"/>
    <w:unhideWhenUsed/>
    <w:rsid w:val="000B3C97"/>
    <w:pPr>
      <w:spacing w:after="0" w:line="240" w:lineRule="auto"/>
    </w:pPr>
    <w:rPr>
      <w:sz w:val="20"/>
      <w:szCs w:val="20"/>
    </w:rPr>
  </w:style>
  <w:style w:type="character" w:customStyle="1" w:styleId="TextonotapieCar">
    <w:name w:val="Texto nota pie Car"/>
    <w:basedOn w:val="Fuentedeprrafopredeter"/>
    <w:link w:val="Textonotapie"/>
    <w:uiPriority w:val="99"/>
    <w:rsid w:val="000B3C97"/>
    <w:rPr>
      <w:sz w:val="20"/>
      <w:szCs w:val="20"/>
    </w:rPr>
  </w:style>
  <w:style w:type="character" w:styleId="Refdenotaalpie">
    <w:name w:val="footnote reference"/>
    <w:basedOn w:val="Fuentedeprrafopredeter"/>
    <w:uiPriority w:val="99"/>
    <w:semiHidden/>
    <w:unhideWhenUsed/>
    <w:rsid w:val="000B3C97"/>
    <w:rPr>
      <w:vertAlign w:val="superscript"/>
    </w:rPr>
  </w:style>
  <w:style w:type="character" w:styleId="nfasis">
    <w:name w:val="Emphasis"/>
    <w:basedOn w:val="Fuentedeprrafopredeter"/>
    <w:uiPriority w:val="20"/>
    <w:qFormat/>
    <w:rsid w:val="00A54861"/>
    <w:rPr>
      <w:i/>
      <w:iCs/>
    </w:rPr>
  </w:style>
  <w:style w:type="character" w:styleId="Hipervnculo">
    <w:name w:val="Hyperlink"/>
    <w:basedOn w:val="Fuentedeprrafopredeter"/>
    <w:uiPriority w:val="99"/>
    <w:unhideWhenUsed/>
    <w:rsid w:val="006962B8"/>
    <w:rPr>
      <w:color w:val="0000FF" w:themeColor="hyperlink"/>
      <w:u w:val="single"/>
    </w:rPr>
  </w:style>
  <w:style w:type="paragraph" w:customStyle="1" w:styleId="Default">
    <w:name w:val="Default"/>
    <w:rsid w:val="006962B8"/>
    <w:pPr>
      <w:autoSpaceDE w:val="0"/>
      <w:autoSpaceDN w:val="0"/>
      <w:adjustRightInd w:val="0"/>
      <w:spacing w:after="0" w:line="240" w:lineRule="auto"/>
    </w:pPr>
    <w:rPr>
      <w:rFonts w:ascii="Code" w:hAnsi="Code" w:cs="Code"/>
      <w:color w:val="000000"/>
      <w:sz w:val="24"/>
      <w:szCs w:val="24"/>
    </w:rPr>
  </w:style>
  <w:style w:type="paragraph" w:styleId="NormalWeb">
    <w:name w:val="Normal (Web)"/>
    <w:basedOn w:val="Normal"/>
    <w:uiPriority w:val="99"/>
    <w:semiHidden/>
    <w:unhideWhenUsed/>
    <w:rsid w:val="006962B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ukeupress.edu/New-German-Critique/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E09F-1294-4424-831A-6FC7537E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3075</TotalTime>
  <Pages>8</Pages>
  <Words>2956</Words>
  <Characters>16260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dc:creator>
  <cp:lastModifiedBy>earriazu@yahoo.com.ar</cp:lastModifiedBy>
  <cp:revision>21</cp:revision>
  <dcterms:created xsi:type="dcterms:W3CDTF">2019-06-12T03:00:00Z</dcterms:created>
  <dcterms:modified xsi:type="dcterms:W3CDTF">2019-06-24T21:12:00Z</dcterms:modified>
</cp:coreProperties>
</file>