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A22" w14:textId="77777777" w:rsidR="00BC5ECF" w:rsidRDefault="00BC5ECF" w:rsidP="00620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</w:pPr>
    </w:p>
    <w:p w14:paraId="4EB957D9" w14:textId="388BC09C" w:rsidR="00E50759" w:rsidRDefault="00AC474C" w:rsidP="00620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Identidades </w:t>
      </w:r>
      <w:r w:rsidR="005F76ED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políticas, sociales y raciales en conflicto </w:t>
      </w:r>
    </w:p>
    <w:p w14:paraId="137FAA69" w14:textId="2D8E7F60" w:rsidR="005F76ED" w:rsidRDefault="005F76ED" w:rsidP="00620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en la literatura venezolana reciente</w:t>
      </w:r>
      <w:r w:rsidR="00425E56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.</w:t>
      </w:r>
    </w:p>
    <w:p w14:paraId="10E16D75" w14:textId="4D92A26A" w:rsidR="00425E56" w:rsidRDefault="00740D3E" w:rsidP="00620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Viviana Plotnik</w:t>
      </w:r>
    </w:p>
    <w:p w14:paraId="1FC9DD42" w14:textId="77777777" w:rsidR="0062090E" w:rsidRDefault="0062090E" w:rsidP="006209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</w:pPr>
    </w:p>
    <w:p w14:paraId="7F61D41D" w14:textId="47DB384B" w:rsidR="00593027" w:rsidRDefault="0009103E" w:rsidP="00593027">
      <w:pPr>
        <w:shd w:val="clear" w:color="auto" w:fill="FFFFFF"/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Teniendo en cuenta que más de siete millones de venezolanos</w:t>
      </w:r>
      <w:r w:rsidR="004425B9" w:rsidRPr="004425B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 </w:t>
      </w:r>
      <w:r w:rsidR="00DB5713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han </w:t>
      </w:r>
      <w:r w:rsidR="00E66898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abandona</w:t>
      </w:r>
      <w:r w:rsidR="00DB5713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do</w:t>
      </w:r>
      <w:r w:rsidR="004425B9" w:rsidRPr="004425B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 </w:t>
      </w:r>
      <w:r w:rsidR="00406EE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su país </w:t>
      </w:r>
      <w:r w:rsidR="00DB5713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en los últimos años, </w:t>
      </w:r>
      <w:r w:rsidR="004425B9" w:rsidRPr="004425B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no sorprende que haya surgido </w:t>
      </w:r>
      <w:r w:rsidR="00222C5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una</w:t>
      </w:r>
      <w:r w:rsidR="004425B9" w:rsidRPr="004425B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 literatura de la diáspora o del éxodo venezolano. </w:t>
      </w:r>
      <w:r w:rsidR="0047636F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Varios escritores</w:t>
      </w:r>
      <w:r w:rsidR="004425B9" w:rsidRPr="004425B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 han publicado novelas por las cuales han obtenido reconocimiento global y premios literarios internacionales. Como algunos </w:t>
      </w:r>
      <w:r w:rsidR="00406383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>críticos</w:t>
      </w:r>
      <w:r w:rsidR="004425B9" w:rsidRPr="004425B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 como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Carlos Sandoval, Miguel Gomes, Patricia Valladares-Ruiz y Katie Brown</w:t>
      </w:r>
      <w:r w:rsidR="004425B9" w:rsidRPr="004425B9">
        <w:rPr>
          <w:rFonts w:ascii="Times New Roman" w:eastAsia="Times New Roman" w:hAnsi="Times New Roman" w:cs="Times New Roman"/>
          <w:sz w:val="24"/>
          <w:szCs w:val="24"/>
          <w:lang w:val="es-AR"/>
          <w14:ligatures w14:val="none"/>
        </w:rPr>
        <w:t xml:space="preserve"> han indicado, esas obras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ofrecen una perspectiva negativa de la vida en la nación </w:t>
      </w:r>
      <w:r w:rsidR="004922D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venezolana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. No sorprende que el tema de la </w:t>
      </w:r>
      <w:r w:rsidR="00B61D9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crisis social, la violencia y la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emigración sea</w:t>
      </w:r>
      <w:r w:rsidR="00B61D9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n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 central</w:t>
      </w:r>
      <w:r w:rsidR="00B61D9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es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. De acuerdo con Magdalena </w:t>
      </w:r>
      <w:r w:rsidR="00FB34DA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López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, se está repitiendo con la literatura venezolana publicada en el exilio lo que sucedió con la </w:t>
      </w:r>
      <w:r w:rsidR="00FB34D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literatura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cubana en los noventa: la proliferación de lo que denomina</w:t>
      </w:r>
      <w:r w:rsidR="00267722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 la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 “pornomiseria</w:t>
      </w:r>
      <w:r w:rsidR="00A53598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”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 literaria para </w:t>
      </w:r>
      <w:r w:rsidR="009C19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satisfacer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 al mercado europeo </w:t>
      </w:r>
      <w:r w:rsidR="005D1D9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presentando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 una realidad grotesca sobre un país latinoamericano en crisis. Osorio Amoretti </w:t>
      </w:r>
      <w:r w:rsidR="00032FDF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también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 xml:space="preserve">señala que el mercado editorial europeo demanda y estimula la producción de una narrativa sobre la nación venezolana que se ajuste al estereotipo de un contexto violento y oprimente. Un ejemplo lo constituye la novela </w:t>
      </w:r>
      <w:r w:rsidR="004425B9" w:rsidRPr="004425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AR"/>
          <w14:ligatures w14:val="none"/>
        </w:rPr>
        <w:t xml:space="preserve">La hija de la española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(2019), traducida a más de veinte idiomas y galardonada con prestigiosos premios internacionales, cuya autora- Karina Sainz Borgo- reside en España desde el 2006.</w:t>
      </w:r>
    </w:p>
    <w:p w14:paraId="4A988ED7" w14:textId="73C641D7" w:rsidR="00593027" w:rsidRDefault="000F748E" w:rsidP="00593027">
      <w:pPr>
        <w:shd w:val="clear" w:color="auto" w:fill="FFFFFF"/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  <w:t>S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ainz Borgo describe la Venezuela </w:t>
      </w:r>
      <w:r w:rsidR="00FC482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actual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como un lugar infernal donde no existe la mínima seguridad física o jurídica, donde todo se desmorona, desde las carreteras hasta la institucionalidad, en medio </w:t>
      </w:r>
      <w:r w:rsidR="0020283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de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la escasez, la arbitrariedad y la violencia. La salud pública </w:t>
      </w:r>
      <w:r w:rsidR="0020283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aparece colapsada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Los hospitales carecen de medicamentos, y a sus puertas </w:t>
      </w:r>
      <w:r w:rsidR="00680D9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se presentan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largas filas de gente delgada por el hambre. </w:t>
      </w:r>
      <w:r w:rsidR="004E2527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La </w:t>
      </w:r>
      <w:r w:rsidR="004E252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lucha cotidiana</w:t>
      </w:r>
      <w:r w:rsidR="004E2527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por la sobrevivencia es feroz, la depredación reina en la competencia por los recursos más básicos y la solidaridad es un recuerdo del pasado</w:t>
      </w:r>
      <w:r w:rsidR="004E252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.</w:t>
      </w:r>
      <w:r w:rsidR="004E2527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Los estudiantes protestan y el gobierno los arresta, tortura y ejecuta. </w:t>
      </w:r>
      <w:r w:rsidR="0021793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Las milicias </w:t>
      </w:r>
      <w:r w:rsidR="0021793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lastRenderedPageBreak/>
        <w:t xml:space="preserve">chavistas </w:t>
      </w:r>
      <w:r w:rsidR="004A793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arbitrariamente </w:t>
      </w:r>
      <w:r w:rsidR="0083334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invaden y usurpan hogares sin </w:t>
      </w:r>
      <w:r w:rsidR="004A793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que los damnificados puedan obtener </w:t>
      </w:r>
      <w:r w:rsidR="0042553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asistencia o </w:t>
      </w:r>
      <w:r w:rsidR="004A793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justicia.</w:t>
      </w:r>
    </w:p>
    <w:p w14:paraId="11FED4BE" w14:textId="77777777" w:rsidR="00BA2E3B" w:rsidRDefault="00EB6B86" w:rsidP="00593027">
      <w:pPr>
        <w:shd w:val="clear" w:color="auto" w:fill="FFFFFF"/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En este contexto de crisis y caos, </w:t>
      </w:r>
      <w:r w:rsidR="006704C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</w:t>
      </w:r>
      <w:r w:rsidR="00465C4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 narradora presenta identidades políticas, sociales y raciales en conflicto </w:t>
      </w:r>
      <w:r w:rsidR="0081718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que se disputan </w:t>
      </w:r>
      <w:r w:rsidR="0042553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los recursos </w:t>
      </w:r>
      <w:r w:rsidR="006704C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con la ley del </w:t>
      </w:r>
      <w:r w:rsidR="001A26F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más</w:t>
      </w:r>
      <w:r w:rsidR="006704C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fuerte</w:t>
      </w:r>
      <w:r w:rsidR="0029781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.</w:t>
      </w:r>
      <w:r w:rsidR="006704C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29781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Se configuran dos grupos</w:t>
      </w:r>
      <w:r w:rsidR="00446EC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en conflicto</w:t>
      </w:r>
      <w:r w:rsidR="0029781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:</w:t>
      </w:r>
      <w:r w:rsidR="00F2003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FB5D9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una</w:t>
      </w:r>
      <w:r w:rsidR="00F2003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clase baja, chavis</w:t>
      </w:r>
      <w:r w:rsidR="00FB5D9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t</w:t>
      </w:r>
      <w:r w:rsidR="00F2003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 y negra</w:t>
      </w:r>
      <w:r w:rsidR="00446EC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="00F2003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por un lado, y </w:t>
      </w:r>
      <w:r w:rsidR="0029781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una</w:t>
      </w:r>
      <w:r w:rsidR="00FB5D9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clase media </w:t>
      </w:r>
      <w:r w:rsidR="0080350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apolítica o antichavista y de ascendencia europea</w:t>
      </w:r>
      <w:r w:rsidR="00446EC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="0080350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por el otro. La primera es rapaz, depredadora</w:t>
      </w:r>
      <w:r w:rsidR="0048551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, </w:t>
      </w:r>
      <w:r w:rsidR="00BA2E3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irracional</w:t>
      </w:r>
      <w:r w:rsidR="0080350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48551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y violenta, </w:t>
      </w:r>
      <w:r w:rsidR="00464DE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mientras que la segunda es </w:t>
      </w:r>
      <w:r w:rsidR="00BA2E3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racional, </w:t>
      </w:r>
      <w:r w:rsidR="00720A7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culta, luchadora</w:t>
      </w:r>
      <w:r w:rsidR="00730F2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 víctima de la segunda.</w:t>
      </w:r>
      <w:r w:rsidR="009034C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Ambos </w:t>
      </w:r>
      <w:r w:rsidR="000D25B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grupos</w:t>
      </w:r>
      <w:r w:rsidR="009034C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representan valores incompatibles </w:t>
      </w:r>
      <w:r w:rsidR="000A6CC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que se condensan en la polaridad civilización/barbarie. </w:t>
      </w:r>
      <w:r w:rsidR="00FD7EB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La</w:t>
      </w:r>
      <w:r w:rsidR="00F218B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clase media </w:t>
      </w:r>
      <w:r w:rsidR="00C4698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es arbitrariamente despojada de sus bienes y derechos</w:t>
      </w:r>
      <w:r w:rsidR="00842D4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 y la</w:t>
      </w:r>
      <w:r w:rsidR="00C4698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emigración </w:t>
      </w:r>
      <w:r w:rsidR="008E6CB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aparece como la única salida posible del infierno. </w:t>
      </w:r>
    </w:p>
    <w:p w14:paraId="4B3AD57F" w14:textId="61F513A0" w:rsidR="004425B9" w:rsidRPr="00306233" w:rsidRDefault="004425B9" w:rsidP="00593027">
      <w:pPr>
        <w:shd w:val="clear" w:color="auto" w:fill="FFFFFF"/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  <w14:ligatures w14:val="none"/>
        </w:rPr>
      </w:pP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La protagonista es Adelaida, una filóloga de clase media que trabaja como correctora para una editorial extranjera. Su madre fue la primera universitaria de la familia </w:t>
      </w:r>
      <w:r w:rsidR="0078467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y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obtuvo una licenciatura en Educación. Adelaida enfatiza que no pertenece a una </w:t>
      </w:r>
      <w:r w:rsidR="006605E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familia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pudiente; por el contrario, lo </w:t>
      </w:r>
      <w:r w:rsidR="00131E0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poco que poseen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, un modesto departamento en Caracas y los diplomas, ha sido el resultado de años de esfuerzos y dedicación:  </w:t>
      </w:r>
    </w:p>
    <w:p w14:paraId="2B1D4ED1" w14:textId="77777777" w:rsidR="004425B9" w:rsidRPr="004425B9" w:rsidRDefault="004425B9" w:rsidP="00EB69A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Nunca cuestioné nada que proviniera de mi mamá, porque sabía cuánto le había costado dármelo. Cuántas clases particulares necesitó dar para pagar mi educación en un colegio privado o mis cumpleaños con bizcochos, gelatina y refrescos servidos en vasos de plástico. (Sainz Borgo 24)</w:t>
      </w:r>
    </w:p>
    <w:p w14:paraId="7D5F8D2F" w14:textId="5CC6450F" w:rsidR="00070D33" w:rsidRDefault="001624E8" w:rsidP="00D511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    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Una grave enfermedad acaba con la vida de la madre y deja a la hija sin los modestos ahorros que le quedaban. Debido a la crisis sanitaria y la falta de insumos hospitalarios, durante el tratamiento de la progenitora habían tenido que conseguir a través de enfermeros corruptos y por sumas exorbitantes </w:t>
      </w:r>
      <w:r w:rsidR="00D2712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desde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gasas, algodón</w:t>
      </w:r>
      <w:r w:rsidR="00D2712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jeringas </w:t>
      </w:r>
      <w:r w:rsidR="00D2712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hasta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bolsas de suero. </w:t>
      </w:r>
    </w:p>
    <w:p w14:paraId="7F3A5A84" w14:textId="7A3A1BC5" w:rsidR="004425B9" w:rsidRPr="004425B9" w:rsidRDefault="004425B9" w:rsidP="00944C21">
      <w:pPr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 pesar de las limitaciones económicas, Adelaida se considera</w:t>
      </w:r>
      <w:r w:rsidR="00042F4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una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persona “culta.” </w:t>
      </w:r>
      <w:r w:rsidR="00C90E1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 siente orgullosa de la biblioteca heredada de la madre y de su aprecio por 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el arte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Esta caracterización es clave en la novela ya que es una distinción que marca la diferencia entre las clases sociales </w:t>
      </w:r>
      <w:r w:rsidR="00627E6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en conflicto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y también dentro de la misma clase media. La protagonista valoriza a quienes se interesan por la “cultura,” leen, tienen estudios </w:t>
      </w:r>
      <w:r w:rsidR="00480A86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universitarios, proceden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ámbitos urbanos, son inmigrantes europeos o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lastRenderedPageBreak/>
        <w:t xml:space="preserve">descendientes de éstos, expresan opiniones basadas en la razón y no en supersticiones, y son “modernos”- ya sea por saber utilizar cierta tecnología básica, como por vestirse al estilo citadino y no anticuado. </w:t>
      </w:r>
      <w:r w:rsidR="00480A8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Para la protagonista, su madre fue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un ejemplo que reunía estas características; por eso desde pequeña la hija sentía orgullo de que aquella había emigrado de un pueblo a la ciudad capital, desprecia</w:t>
      </w:r>
      <w:r w:rsidR="00917BA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b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 la superstición, </w:t>
      </w:r>
      <w:r w:rsidR="007D2BC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leía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 enseña</w:t>
      </w:r>
      <w:r w:rsidR="007D2BC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b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 a otros a hacerlo</w:t>
      </w:r>
      <w:r w:rsidR="00EA548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 la </w:t>
      </w:r>
      <w:r w:rsidR="001A0B1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había llevado desde pequeña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a museos y teatros. La progenitora, como Adelaida, era discreta y apreciaba </w:t>
      </w:r>
      <w:r w:rsidR="0076081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la gente </w:t>
      </w:r>
      <w:r w:rsidR="0076081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que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cuidaba su aspecto y los modales. Odiaba el exceso y no le gustaban las personas que comían o bebían demasiado. Tampoco las que hablaban en voz muy alta o lloraban a gritos.</w:t>
      </w:r>
      <w:r w:rsidR="00944C21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Como su madre, Adelaida, admira el orden, la elegancia y los buenos modales que constituyen indicios de civilización. Asocia estas características “civilizadas” con los inmigrantes europeos que contribuyeron al crecimiento económico y cultural de la nación, cuya edad de oro habían sido los años cincuenta. Considera que la civilización y el progreso fueron derrotados por la barbarie en la</w:t>
      </w:r>
    </w:p>
    <w:p w14:paraId="5FD3AD52" w14:textId="77777777" w:rsidR="008E76D7" w:rsidRDefault="004425B9" w:rsidP="008E76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Venezuela actual</w:t>
      </w:r>
      <w:r w:rsidR="008E76D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que expulsa a los hijos de esos inmigrantes </w:t>
      </w:r>
      <w:r w:rsidR="00DE225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 otras tierras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.</w:t>
      </w:r>
      <w:r w:rsidR="008E76D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</w:p>
    <w:p w14:paraId="17DFB3BF" w14:textId="5C5BFD1A" w:rsidR="00C66683" w:rsidRDefault="008E76D7" w:rsidP="00C66683">
      <w:pPr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delaida se identifica como </w:t>
      </w:r>
      <w:r w:rsidR="001A4D4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parte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</w:t>
      </w:r>
      <w:r w:rsidR="00F22FF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un</w:t>
      </w:r>
      <w:r w:rsidR="00DE225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clase media </w:t>
      </w:r>
      <w:r w:rsidR="00DE225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que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se siente acosada y victimizada, tanto si protesta contra la</w:t>
      </w:r>
      <w:r w:rsidR="00DE225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injusticia</w:t>
      </w:r>
      <w:r w:rsidR="00DE225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como si se resigna pasivamente. </w:t>
      </w:r>
      <w:r w:rsidR="00A1734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Como se mencionó, s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 establece una oposición binaria que contrapone la clase media </w:t>
      </w:r>
      <w:r w:rsidR="006C1C5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civilizada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con una clase baja </w:t>
      </w:r>
      <w:r w:rsidR="008114B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inculta y violenta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 pero que tiene un poder excesivo. Los personajes que representan a este último segmento socia</w:t>
      </w:r>
      <w:r w:rsidR="00C6668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</w:t>
      </w:r>
      <w:r w:rsidR="0060098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i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ntimida</w:t>
      </w:r>
      <w:r w:rsidR="0060098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3163A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y acosa</w:t>
      </w:r>
      <w:r w:rsidR="0060098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</w:t>
      </w:r>
      <w:r w:rsidR="003163A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 la </w:t>
      </w:r>
      <w:r w:rsidR="0060098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gente de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clase media</w:t>
      </w:r>
      <w:r w:rsidR="00F84DB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invade</w:t>
      </w:r>
      <w:r w:rsidR="0060098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sus espacios y los despoja</w:t>
      </w:r>
      <w:r w:rsidR="0060098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sus posesiones. Además, destroza</w:t>
      </w:r>
      <w:r w:rsidR="0060098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objetos y lugares apreciados por la clase media culta o que los representa. </w:t>
      </w:r>
    </w:p>
    <w:p w14:paraId="3B530B76" w14:textId="12298DBA" w:rsidR="00C076D8" w:rsidRDefault="004425B9" w:rsidP="00C66683">
      <w:pPr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Adelaida </w:t>
      </w:r>
      <w:r w:rsidR="00DE6C4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se presenta como</w:t>
      </w:r>
      <w:r w:rsidR="0002750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víctima de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milicianas armadas protegidas por la policía </w:t>
      </w:r>
      <w:r w:rsidR="00C6668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que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invaden su departamento y la expulsan</w:t>
      </w:r>
      <w:r w:rsidR="00CB165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violentamente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</w:t>
      </w:r>
      <w:r w:rsidR="00CB165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Utilizan su </w:t>
      </w:r>
      <w:r w:rsidR="00061BF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hogar como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depósito para guardar los productos que reciben del Ministerio de Alimentación a cambio de apoyo político y </w:t>
      </w:r>
      <w:r w:rsidR="00AE25E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que después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venden en el mercado negro. </w:t>
      </w:r>
      <w:r w:rsidR="001177C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Estas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milicianas </w:t>
      </w:r>
      <w:r w:rsidR="00BD23E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constituyen un “</w:t>
      </w:r>
      <w:r w:rsidR="00582486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ejército de miseria y violencia que asolaba la ciudad” (78).</w:t>
      </w:r>
      <w:r w:rsidR="00BD23E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71748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</w:t>
      </w:r>
      <w:r w:rsidR="0086029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or </w:t>
      </w:r>
      <w:r w:rsidR="00860294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donde pasa</w:t>
      </w:r>
      <w:r w:rsidR="00061BF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ba</w:t>
      </w:r>
      <w:r w:rsidR="00860294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n, deja</w:t>
      </w:r>
      <w:r w:rsidR="00061BF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ba</w:t>
      </w:r>
      <w:r w:rsidR="00860294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n olor “a sudor y basura” (76). Tenían “tufo a </w:t>
      </w:r>
      <w:r w:rsidR="00086A0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vinagre</w:t>
      </w:r>
      <w:r w:rsidR="00860294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”</w:t>
      </w:r>
      <w:r w:rsidR="005B11F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</w:t>
      </w:r>
      <w:r w:rsidR="00860294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“sudaban como camioneros. Su olor era agrio y oscuro” (71). </w:t>
      </w:r>
      <w:r w:rsidR="0086029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Son mujeres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racializad</w:t>
      </w:r>
      <w:r w:rsidR="0086029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 y animalizad</w:t>
      </w:r>
      <w:r w:rsidR="0086029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s: son </w:t>
      </w:r>
      <w:r w:rsidR="00066270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“fieras” (153) </w:t>
      </w:r>
      <w:r w:rsidR="0006627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y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“bestias” con “dentaduras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lastRenderedPageBreak/>
        <w:t xml:space="preserve">de perros bravos” (54); una tiene “un colmillo ausente” en su dentadura y mira con “ojos becerros” (78). </w:t>
      </w:r>
      <w:r w:rsidR="005C1BE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Como metáfora del exceso, se destaca </w:t>
      </w:r>
      <w:r w:rsidR="00733AC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su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gordura que contrasta con la delgadez de la mayoría de la población hambrienta</w:t>
      </w:r>
      <w:r w:rsidR="00E7790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.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D1539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Las chancletas de una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D32C8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muestran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“dedos gruesos comidos por sabañones” (72) y </w:t>
      </w:r>
      <w:r w:rsidR="00BB0BD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el aspecto </w:t>
      </w:r>
      <w:r w:rsidR="00D1539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de otra</w:t>
      </w:r>
      <w:r w:rsidR="00EA6FC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“evocaba una carnosidad absurda en un lugar en el que todos morían de hambre” (172). </w:t>
      </w:r>
      <w:r w:rsidR="00A215A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on “obesas” mal vestidas </w:t>
      </w:r>
      <w:r w:rsidR="00FE69D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que </w:t>
      </w:r>
      <w:r w:rsidR="00C076D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hablan incorrectamente y a los gritos. E</w:t>
      </w:r>
      <w:r w:rsidR="00FE69D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stán </w:t>
      </w:r>
      <w:r w:rsidR="00F421D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marcadas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por el exceso: de peso, de expresividad verbal y no verbal, y de violencia. </w:t>
      </w:r>
    </w:p>
    <w:p w14:paraId="0D1509D5" w14:textId="0CE721AD" w:rsidR="00FC1CCF" w:rsidRDefault="009614A1" w:rsidP="00FC1CCF">
      <w:pPr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</w:t>
      </w:r>
      <w:r w:rsidR="0097039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redomina </w:t>
      </w:r>
      <w:r w:rsidR="00741BD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metáfora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la invasión: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as milicianas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conforman</w:t>
      </w:r>
      <w:r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“un comando de invasión” (69).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I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nvaden el </w:t>
      </w:r>
      <w:r w:rsidR="0097039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barrio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clase media</w:t>
      </w:r>
      <w:r w:rsidR="0090331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Adelaida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, </w:t>
      </w:r>
      <w:r w:rsidR="0098060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ocupando espacios públicos y privados</w:t>
      </w:r>
      <w:r w:rsidR="00BD59F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="0098060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6C618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incluyendo</w:t>
      </w:r>
      <w:r w:rsidR="0098060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edificios y </w:t>
      </w:r>
      <w:r w:rsidR="0090331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de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partamentos</w:t>
      </w:r>
      <w:r w:rsidR="0098060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Su presencia </w:t>
      </w:r>
      <w:r w:rsidR="00512A9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degrada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512A9A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esos espacios </w:t>
      </w:r>
      <w:r w:rsidR="00B96FE7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y los arruina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con </w:t>
      </w:r>
      <w:r w:rsidR="00BC59C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su mal olor</w:t>
      </w:r>
      <w:r w:rsidR="002C04A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,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sus voces chillonas, sus cuerpos </w:t>
      </w:r>
      <w:r w:rsidR="00596C7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enormes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movimientos torpes</w:t>
      </w:r>
      <w:r w:rsidR="00596C7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BC59C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y su falta de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respeto </w:t>
      </w:r>
      <w:r w:rsidR="00596C7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por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los objetos que representan la cultura y la civilización como los libros y las vajillas que destrozan. Cuando </w:t>
      </w:r>
      <w:r w:rsidR="00C51E4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Adelaida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8B2FD6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tiene la oportunidad de ingresar </w:t>
      </w:r>
      <w:r w:rsidR="0001181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por unos minutos </w:t>
      </w:r>
      <w:r w:rsidR="00C51E4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 su de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partamento</w:t>
      </w:r>
      <w:r w:rsidR="009A1C9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tomado</w:t>
      </w:r>
      <w:r w:rsidR="0001181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="00FC53B1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lo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encuentra </w:t>
      </w:r>
      <w:r w:rsidR="00D120AB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destr</w:t>
      </w:r>
      <w:r w:rsidR="000D6AB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uido</w:t>
      </w:r>
      <w:r w:rsidR="00615AC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 </w:t>
      </w:r>
      <w:r w:rsidR="0095471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despojado de muebles</w:t>
      </w:r>
      <w:r w:rsidR="00615AC3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.</w:t>
      </w:r>
      <w:r w:rsidR="00011812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767EEE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Sus libros</w:t>
      </w:r>
      <w:r w:rsidR="00767EE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 en lugar de estar en</w:t>
      </w:r>
      <w:r w:rsidR="00767EEE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los estantes </w:t>
      </w:r>
      <w:r w:rsidR="00767EE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de su biblioteca, </w:t>
      </w:r>
      <w:r w:rsidR="00381191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colapsaban </w:t>
      </w:r>
      <w:r w:rsidR="00767EEE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las cañerías</w:t>
      </w:r>
      <w:r w:rsidR="00381191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del baño</w:t>
      </w:r>
      <w:r w:rsidR="00767EEE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</w:t>
      </w:r>
      <w:r w:rsidR="004673A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Donde antes había</w:t>
      </w:r>
      <w:r w:rsidR="00C1435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habido</w:t>
      </w:r>
      <w:r w:rsidR="004673A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BE24C1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bocetos de arte</w:t>
      </w:r>
      <w:r w:rsidR="004673A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, había </w:t>
      </w:r>
      <w:r w:rsidR="00694064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ahora 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figuras de santos y velas</w:t>
      </w:r>
      <w:r w:rsidR="004673A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</w:t>
      </w:r>
      <w:r w:rsidR="00BD07A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En otras palabras, </w:t>
      </w:r>
      <w:r w:rsidR="00E65BE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Adelaida </w:t>
      </w:r>
      <w:r w:rsidR="00AF6201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comprende</w:t>
      </w:r>
      <w:r w:rsidR="00E65BE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que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la superstición había desplazado </w:t>
      </w:r>
      <w:r w:rsidR="00A158C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</w:t>
      </w:r>
      <w:r w:rsidR="004425B9" w:rsidRPr="004425B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 cultura y la racionalidad. </w:t>
      </w:r>
    </w:p>
    <w:p w14:paraId="14651716" w14:textId="1F8F291D" w:rsidR="004B79ED" w:rsidRPr="00FC1CCF" w:rsidRDefault="00FC1CCF" w:rsidP="00FC1CCF">
      <w:pPr>
        <w:spacing w:after="0" w:line="36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La protag</w:t>
      </w:r>
      <w:r w:rsidR="00AC165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onista</w:t>
      </w:r>
      <w:r w:rsidR="003409D1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se siente desesperada por la </w:t>
      </w:r>
      <w:r w:rsidR="005A35DB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pérdida</w:t>
      </w:r>
      <w:r w:rsidR="003409D1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de su hogar</w:t>
      </w:r>
      <w:r w:rsidR="003D1822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 </w:t>
      </w:r>
      <w:r w:rsidR="00FC53B1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por </w:t>
      </w:r>
      <w:r w:rsidR="003D1822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no tener donde vivir. </w:t>
      </w:r>
      <w:r w:rsidR="008C4C0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No está segura en ningún lado. </w:t>
      </w:r>
      <w:r w:rsidR="003D1822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En las calles la </w:t>
      </w:r>
      <w:r w:rsidR="00BF15A0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aterroriza</w:t>
      </w:r>
      <w:r w:rsidR="003D1822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la violencia de la</w:t>
      </w:r>
      <w:r w:rsidR="00D710A9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s fuerzas de seguridad y </w:t>
      </w:r>
      <w:r w:rsidR="00AC1658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de </w:t>
      </w:r>
      <w:r w:rsidR="00D710A9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las milicias </w:t>
      </w:r>
      <w:r w:rsidR="00FF4DA2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chavistas</w:t>
      </w:r>
      <w:r w:rsidR="005A35DB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</w:t>
      </w:r>
      <w:r w:rsidR="0069550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Ante esta situación insostenible, </w:t>
      </w:r>
      <w:r w:rsidR="00AE4C21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el azar</w:t>
      </w:r>
      <w:r w:rsidR="000B02DC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le presenta una oportunidad para salir del país que no </w:t>
      </w:r>
      <w:r w:rsidR="00B919B0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duda en </w:t>
      </w:r>
      <w:r w:rsidR="00AF1DA5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aprovechar</w:t>
      </w:r>
      <w:r w:rsidR="00B919B0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. </w:t>
      </w:r>
      <w:r w:rsidR="00711DAC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Al </w:t>
      </w:r>
      <w:r w:rsidR="00C5768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dirigirse al departamento de una vecina para</w:t>
      </w:r>
      <w:r w:rsidR="00711DAC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3713CC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pedirle </w:t>
      </w:r>
      <w:r w:rsidR="00C5768C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refugio</w:t>
      </w:r>
      <w:r w:rsidR="00711DAC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, encuentra la puerta abierta. </w:t>
      </w:r>
      <w:r w:rsidR="0045041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Cuando ingresa</w:t>
      </w:r>
      <w:r w:rsidR="00711DAC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FF08DF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descubre que </w:t>
      </w:r>
      <w:r w:rsidR="00666888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la vecina está</w:t>
      </w:r>
      <w:r w:rsidR="00711DAC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muerta</w:t>
      </w:r>
      <w:r w:rsidR="00666888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y que era </w:t>
      </w:r>
      <w:r w:rsidR="008A2D49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ciudadana</w:t>
      </w:r>
      <w:r w:rsidR="009857DA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49342F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español</w:t>
      </w:r>
      <w:r w:rsidR="008A2D49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a. Adelaida</w:t>
      </w:r>
      <w:r w:rsidR="0049342F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450415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se deshace d</w:t>
      </w:r>
      <w:r w:rsidR="001C497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el cadáver</w:t>
      </w:r>
      <w:r w:rsidR="0053281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,</w:t>
      </w:r>
      <w:r w:rsidR="001C497E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53281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y</w:t>
      </w:r>
      <w:r w:rsidR="005007B3" w:rsidRPr="00FC1CC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 </w:t>
      </w:r>
      <w:r w:rsidR="00507B8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 xml:space="preserve">se apropia de </w:t>
      </w:r>
      <w:r w:rsidR="00A640EF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  <w14:ligatures w14:val="none"/>
        </w:rPr>
        <w:t>los documentos de identidad y</w:t>
      </w:r>
      <w:r w:rsidR="004425B9" w:rsidRPr="00FC1CCF">
        <w:rPr>
          <w:rFonts w:ascii="Times New Roman" w:eastAsia="Times New Roman" w:hAnsi="Times New Roman" w:cs="Times New Roman"/>
          <w:sz w:val="24"/>
          <w:szCs w:val="24"/>
          <w:lang w:val="es-UY"/>
          <w14:ligatures w14:val="none"/>
        </w:rPr>
        <w:t xml:space="preserve"> </w:t>
      </w:r>
      <w:r w:rsidR="003851B8">
        <w:rPr>
          <w:rFonts w:ascii="Times New Roman" w:eastAsia="Times New Roman" w:hAnsi="Times New Roman" w:cs="Times New Roman"/>
          <w:sz w:val="24"/>
          <w:szCs w:val="24"/>
          <w:lang w:val="es-UY"/>
          <w14:ligatures w14:val="none"/>
        </w:rPr>
        <w:t xml:space="preserve">de </w:t>
      </w:r>
      <w:r w:rsidR="00A640EF">
        <w:rPr>
          <w:rFonts w:ascii="Times New Roman" w:eastAsia="Times New Roman" w:hAnsi="Times New Roman" w:cs="Times New Roman"/>
          <w:sz w:val="24"/>
          <w:szCs w:val="24"/>
          <w:lang w:val="es-UY"/>
          <w14:ligatures w14:val="none"/>
        </w:rPr>
        <w:t>las</w:t>
      </w:r>
      <w:r w:rsidR="004425B9" w:rsidRPr="00FC1CCF">
        <w:rPr>
          <w:rFonts w:ascii="Times New Roman" w:eastAsia="Times New Roman" w:hAnsi="Times New Roman" w:cs="Times New Roman"/>
          <w:sz w:val="24"/>
          <w:szCs w:val="24"/>
          <w:lang w:val="es-UY"/>
          <w14:ligatures w14:val="none"/>
        </w:rPr>
        <w:t xml:space="preserve"> cuentas bancarias</w:t>
      </w:r>
      <w:r w:rsidR="00A640EF">
        <w:rPr>
          <w:rFonts w:ascii="Times New Roman" w:eastAsia="Times New Roman" w:hAnsi="Times New Roman" w:cs="Times New Roman"/>
          <w:sz w:val="24"/>
          <w:szCs w:val="24"/>
          <w:lang w:val="es-UY"/>
          <w14:ligatures w14:val="none"/>
        </w:rPr>
        <w:t xml:space="preserve"> de la fallecida</w:t>
      </w:r>
      <w:r w:rsidR="00AD4B88" w:rsidRPr="00FC1CCF">
        <w:rPr>
          <w:rFonts w:ascii="Times New Roman" w:eastAsia="Times New Roman" w:hAnsi="Times New Roman" w:cs="Times New Roman"/>
          <w:sz w:val="24"/>
          <w:szCs w:val="24"/>
          <w:lang w:val="es-UY"/>
          <w14:ligatures w14:val="none"/>
        </w:rPr>
        <w:t xml:space="preserve">. </w:t>
      </w:r>
    </w:p>
    <w:p w14:paraId="0BC22148" w14:textId="0428C31C" w:rsidR="006D13EE" w:rsidRDefault="003A6817" w:rsidP="006D13EE">
      <w:pPr>
        <w:pStyle w:val="NormalWeb"/>
        <w:spacing w:after="0" w:line="360" w:lineRule="auto"/>
        <w:ind w:firstLine="432"/>
        <w:rPr>
          <w:lang w:val="es-UY"/>
          <w14:ligatures w14:val="none"/>
        </w:rPr>
      </w:pPr>
      <w:r>
        <w:rPr>
          <w:rFonts w:eastAsia="Times New Roman"/>
          <w:lang w:val="es-UY"/>
          <w14:ligatures w14:val="none"/>
        </w:rPr>
        <w:t xml:space="preserve">Al </w:t>
      </w:r>
      <w:r w:rsidR="008A73A6">
        <w:rPr>
          <w:rFonts w:eastAsia="Times New Roman"/>
          <w:lang w:val="es-UY"/>
          <w14:ligatures w14:val="none"/>
        </w:rPr>
        <w:t>abandonar</w:t>
      </w:r>
      <w:r>
        <w:rPr>
          <w:rFonts w:eastAsia="Times New Roman"/>
          <w:lang w:val="es-UY"/>
          <w14:ligatures w14:val="none"/>
        </w:rPr>
        <w:t xml:space="preserve"> </w:t>
      </w:r>
      <w:r w:rsidR="006E0771">
        <w:rPr>
          <w:rFonts w:eastAsia="Times New Roman"/>
          <w:lang w:val="es-UY"/>
          <w14:ligatures w14:val="none"/>
        </w:rPr>
        <w:t>Venezuela</w:t>
      </w:r>
      <w:r w:rsidR="001D38C0">
        <w:rPr>
          <w:rFonts w:eastAsia="Times New Roman"/>
          <w:lang w:val="es-UY"/>
          <w14:ligatures w14:val="none"/>
        </w:rPr>
        <w:t xml:space="preserve">, </w:t>
      </w:r>
      <w:r w:rsidR="0073602F">
        <w:rPr>
          <w:rFonts w:eastAsia="Times New Roman"/>
          <w:lang w:val="es-UY"/>
          <w14:ligatures w14:val="none"/>
        </w:rPr>
        <w:t>los oficiales del aeropuerto se asombran de que llev</w:t>
      </w:r>
      <w:r w:rsidR="00991EB5">
        <w:rPr>
          <w:rFonts w:eastAsia="Times New Roman"/>
          <w:lang w:val="es-UY"/>
          <w14:ligatures w14:val="none"/>
        </w:rPr>
        <w:t>e</w:t>
      </w:r>
      <w:r w:rsidR="0073602F">
        <w:rPr>
          <w:rFonts w:eastAsia="Times New Roman"/>
          <w:lang w:val="es-UY"/>
          <w14:ligatures w14:val="none"/>
        </w:rPr>
        <w:t xml:space="preserve"> tanta cantidad de libros. </w:t>
      </w:r>
      <w:r w:rsidR="0001727C">
        <w:rPr>
          <w:rFonts w:eastAsia="Times New Roman"/>
          <w:lang w:val="es-UY"/>
          <w14:ligatures w14:val="none"/>
        </w:rPr>
        <w:t>De nuevo, se utiliza</w:t>
      </w:r>
      <w:r w:rsidR="008A7513">
        <w:rPr>
          <w:rFonts w:eastAsia="Times New Roman"/>
          <w:lang w:val="es-UY"/>
          <w14:ligatures w14:val="none"/>
        </w:rPr>
        <w:t xml:space="preserve"> un lenguaje </w:t>
      </w:r>
      <w:r w:rsidR="00051775">
        <w:rPr>
          <w:rFonts w:eastAsia="Times New Roman"/>
          <w:lang w:val="es-UY"/>
          <w14:ligatures w14:val="none"/>
        </w:rPr>
        <w:t>que animaliza</w:t>
      </w:r>
      <w:r w:rsidR="001D38C0">
        <w:rPr>
          <w:rFonts w:eastAsia="Times New Roman"/>
          <w:lang w:val="es-UY"/>
          <w14:ligatures w14:val="none"/>
        </w:rPr>
        <w:t xml:space="preserve"> a </w:t>
      </w:r>
      <w:r w:rsidR="00D137D1">
        <w:rPr>
          <w:rFonts w:eastAsia="Times New Roman"/>
          <w:lang w:val="es-UY"/>
          <w14:ligatures w14:val="none"/>
        </w:rPr>
        <w:t>la gente asociada con el gobierno</w:t>
      </w:r>
      <w:r w:rsidR="004425B9" w:rsidRPr="004425B9">
        <w:rPr>
          <w:lang w:val="es-UY"/>
          <w14:ligatures w14:val="none"/>
        </w:rPr>
        <w:t>: uno tiene “aire simiesco” (197)</w:t>
      </w:r>
      <w:r w:rsidR="006D13EE">
        <w:rPr>
          <w:lang w:val="es-UY"/>
          <w14:ligatures w14:val="none"/>
        </w:rPr>
        <w:t xml:space="preserve"> y</w:t>
      </w:r>
      <w:r w:rsidR="004425B9" w:rsidRPr="004425B9">
        <w:rPr>
          <w:lang w:val="es-UY"/>
          <w14:ligatures w14:val="none"/>
        </w:rPr>
        <w:t xml:space="preserve"> otro “más que hablar mugía” (200). Caracas misma parece “el nido caliente de un animal [. . .] con ojos de culebra brava” (204). </w:t>
      </w:r>
    </w:p>
    <w:p w14:paraId="0B9E5634" w14:textId="477C2449" w:rsidR="00B56028" w:rsidRDefault="003508C6" w:rsidP="00B56028">
      <w:pPr>
        <w:pStyle w:val="NormalWeb"/>
        <w:spacing w:after="0" w:line="360" w:lineRule="auto"/>
        <w:ind w:firstLine="432"/>
        <w:rPr>
          <w:lang w:val="es-UY"/>
          <w14:ligatures w14:val="none"/>
        </w:rPr>
      </w:pPr>
      <w:r>
        <w:rPr>
          <w:rFonts w:eastAsia="Times New Roman"/>
          <w:lang w:val="es-UY"/>
          <w14:ligatures w14:val="none"/>
        </w:rPr>
        <w:lastRenderedPageBreak/>
        <w:t>Aliviada</w:t>
      </w:r>
      <w:r w:rsidR="009C253A">
        <w:rPr>
          <w:rFonts w:eastAsia="Times New Roman"/>
          <w:lang w:val="es-UY"/>
          <w14:ligatures w14:val="none"/>
        </w:rPr>
        <w:t xml:space="preserve"> </w:t>
      </w:r>
      <w:r w:rsidR="0096654E">
        <w:rPr>
          <w:rFonts w:eastAsia="Times New Roman"/>
          <w:lang w:val="es-UY"/>
          <w14:ligatures w14:val="none"/>
        </w:rPr>
        <w:t>y entusiasmada</w:t>
      </w:r>
      <w:r w:rsidR="0070639B">
        <w:rPr>
          <w:rFonts w:eastAsia="Times New Roman"/>
          <w:lang w:val="es-UY"/>
          <w14:ligatures w14:val="none"/>
        </w:rPr>
        <w:t xml:space="preserve"> con el </w:t>
      </w:r>
      <w:r w:rsidR="00D137D1">
        <w:rPr>
          <w:rFonts w:eastAsia="Times New Roman"/>
          <w:lang w:val="es-UY"/>
          <w14:ligatures w14:val="none"/>
        </w:rPr>
        <w:t>inicio</w:t>
      </w:r>
      <w:r w:rsidR="0070639B">
        <w:rPr>
          <w:rFonts w:eastAsia="Times New Roman"/>
          <w:lang w:val="es-UY"/>
          <w14:ligatures w14:val="none"/>
        </w:rPr>
        <w:t xml:space="preserve"> de una nueva vida</w:t>
      </w:r>
      <w:r w:rsidR="0096654E">
        <w:rPr>
          <w:rFonts w:eastAsia="Times New Roman"/>
          <w:lang w:val="es-UY"/>
          <w14:ligatures w14:val="none"/>
        </w:rPr>
        <w:t>,</w:t>
      </w:r>
      <w:r w:rsidR="009C253A" w:rsidRPr="009C253A">
        <w:rPr>
          <w:rFonts w:eastAsia="Times New Roman"/>
          <w:lang w:val="es-UY"/>
          <w14:ligatures w14:val="none"/>
        </w:rPr>
        <w:t xml:space="preserve"> </w:t>
      </w:r>
      <w:r w:rsidR="006D13EE">
        <w:rPr>
          <w:rFonts w:eastAsia="Times New Roman"/>
          <w:lang w:val="es-UY"/>
          <w14:ligatures w14:val="none"/>
        </w:rPr>
        <w:t xml:space="preserve">Adelaida </w:t>
      </w:r>
      <w:r w:rsidR="009C253A">
        <w:rPr>
          <w:rFonts w:eastAsia="Times New Roman"/>
          <w:lang w:val="es-UY"/>
          <w14:ligatures w14:val="none"/>
        </w:rPr>
        <w:t xml:space="preserve">llega </w:t>
      </w:r>
      <w:r w:rsidR="009C253A" w:rsidRPr="004425B9">
        <w:rPr>
          <w:rFonts w:eastAsia="Times New Roman"/>
          <w:lang w:val="es-UY"/>
          <w14:ligatures w14:val="none"/>
        </w:rPr>
        <w:t>a España</w:t>
      </w:r>
      <w:r w:rsidR="009C253A">
        <w:rPr>
          <w:rFonts w:eastAsia="Times New Roman"/>
          <w:lang w:val="es-UY"/>
          <w14:ligatures w14:val="none"/>
        </w:rPr>
        <w:t xml:space="preserve"> con </w:t>
      </w:r>
      <w:r w:rsidR="00932158">
        <w:rPr>
          <w:rFonts w:eastAsia="Times New Roman"/>
          <w:lang w:val="es-UY"/>
          <w14:ligatures w14:val="none"/>
        </w:rPr>
        <w:t>l</w:t>
      </w:r>
      <w:r w:rsidR="009C253A">
        <w:rPr>
          <w:rFonts w:eastAsia="Times New Roman"/>
          <w:lang w:val="es-UY"/>
          <w14:ligatures w14:val="none"/>
        </w:rPr>
        <w:t>a identidad falsa</w:t>
      </w:r>
      <w:r w:rsidR="0096654E">
        <w:rPr>
          <w:rFonts w:eastAsia="Times New Roman"/>
          <w:lang w:val="es-UY"/>
          <w14:ligatures w14:val="none"/>
        </w:rPr>
        <w:t xml:space="preserve">. </w:t>
      </w:r>
      <w:r>
        <w:rPr>
          <w:rFonts w:eastAsia="Times New Roman"/>
          <w:lang w:val="es-UY"/>
          <w14:ligatures w14:val="none"/>
        </w:rPr>
        <w:t>Sin embargo, esa nueva identidad</w:t>
      </w:r>
      <w:r w:rsidR="00CF66AC">
        <w:rPr>
          <w:rFonts w:eastAsia="Times New Roman"/>
          <w:lang w:val="es-UY"/>
          <w14:ligatures w14:val="none"/>
        </w:rPr>
        <w:t xml:space="preserve">, </w:t>
      </w:r>
      <w:r>
        <w:rPr>
          <w:rFonts w:eastAsia="Times New Roman"/>
          <w:lang w:val="es-UY"/>
          <w14:ligatures w14:val="none"/>
        </w:rPr>
        <w:t xml:space="preserve">con la cual se presentará ante los parientes españoles de la fallecida, implica un desafío y </w:t>
      </w:r>
      <w:r w:rsidRPr="004425B9">
        <w:rPr>
          <w:rFonts w:eastAsia="Times New Roman"/>
          <w:lang w:val="es-UY"/>
          <w14:ligatures w14:val="none"/>
        </w:rPr>
        <w:t>un desclasamient</w:t>
      </w:r>
      <w:r>
        <w:rPr>
          <w:rFonts w:eastAsia="Times New Roman"/>
          <w:lang w:val="es-UY"/>
          <w14:ligatures w14:val="none"/>
        </w:rPr>
        <w:t xml:space="preserve">o. </w:t>
      </w:r>
      <w:r w:rsidR="00EF2ECB">
        <w:rPr>
          <w:rFonts w:eastAsia="Times New Roman"/>
          <w:lang w:val="es-UY"/>
          <w14:ligatures w14:val="none"/>
        </w:rPr>
        <w:t xml:space="preserve">Un </w:t>
      </w:r>
      <w:r w:rsidR="005C3A02">
        <w:rPr>
          <w:rFonts w:eastAsia="Times New Roman"/>
          <w:lang w:val="es-UY"/>
          <w14:ligatures w14:val="none"/>
        </w:rPr>
        <w:t>desafío</w:t>
      </w:r>
      <w:r w:rsidR="00EF2ECB">
        <w:rPr>
          <w:rFonts w:eastAsia="Times New Roman"/>
          <w:lang w:val="es-UY"/>
          <w14:ligatures w14:val="none"/>
        </w:rPr>
        <w:t xml:space="preserve"> porque tendrá que fingir ser </w:t>
      </w:r>
      <w:r w:rsidR="005C3A02">
        <w:rPr>
          <w:rFonts w:eastAsia="Times New Roman"/>
          <w:lang w:val="es-UY"/>
          <w14:ligatures w14:val="none"/>
        </w:rPr>
        <w:t xml:space="preserve">alguien a quien no respetaba. </w:t>
      </w:r>
      <w:r w:rsidR="00DE14CF">
        <w:rPr>
          <w:rFonts w:eastAsia="Times New Roman"/>
          <w:lang w:val="es-UY"/>
          <w14:ligatures w14:val="none"/>
        </w:rPr>
        <w:t>Ella subestimaba a la</w:t>
      </w:r>
      <w:r w:rsidRPr="004425B9">
        <w:rPr>
          <w:rFonts w:eastAsia="Times New Roman"/>
          <w:lang w:val="es-UY"/>
          <w14:ligatures w14:val="none"/>
        </w:rPr>
        <w:t xml:space="preserve"> vecina </w:t>
      </w:r>
      <w:r>
        <w:rPr>
          <w:rFonts w:eastAsia="Times New Roman"/>
          <w:lang w:val="es-UY"/>
          <w14:ligatures w14:val="none"/>
        </w:rPr>
        <w:t xml:space="preserve">fallecida </w:t>
      </w:r>
      <w:r w:rsidR="00DE14CF">
        <w:rPr>
          <w:rFonts w:eastAsia="Times New Roman"/>
          <w:lang w:val="es-UY"/>
          <w14:ligatures w14:val="none"/>
        </w:rPr>
        <w:t xml:space="preserve">ya que </w:t>
      </w:r>
      <w:r w:rsidRPr="004425B9">
        <w:rPr>
          <w:rFonts w:eastAsia="Times New Roman"/>
          <w:lang w:val="es-UY"/>
          <w14:ligatures w14:val="none"/>
        </w:rPr>
        <w:t xml:space="preserve">no </w:t>
      </w:r>
      <w:r w:rsidR="00DE14CF">
        <w:rPr>
          <w:rFonts w:eastAsia="Times New Roman"/>
          <w:lang w:val="es-UY"/>
          <w14:ligatures w14:val="none"/>
        </w:rPr>
        <w:t>tenía el</w:t>
      </w:r>
      <w:r>
        <w:rPr>
          <w:rFonts w:eastAsia="Times New Roman"/>
          <w:lang w:val="es-UY"/>
          <w14:ligatures w14:val="none"/>
        </w:rPr>
        <w:t xml:space="preserve"> mismo</w:t>
      </w:r>
      <w:r w:rsidRPr="004425B9">
        <w:rPr>
          <w:rFonts w:eastAsia="Times New Roman"/>
          <w:lang w:val="es-UY"/>
          <w14:ligatures w14:val="none"/>
        </w:rPr>
        <w:t xml:space="preserve"> nivel social y cultural</w:t>
      </w:r>
      <w:r w:rsidR="00DE14CF">
        <w:rPr>
          <w:rFonts w:eastAsia="Times New Roman"/>
          <w:lang w:val="es-UY"/>
          <w14:ligatures w14:val="none"/>
        </w:rPr>
        <w:t xml:space="preserve">; </w:t>
      </w:r>
      <w:r w:rsidRPr="004425B9">
        <w:rPr>
          <w:rFonts w:eastAsia="Times New Roman"/>
          <w:lang w:val="es-UY"/>
          <w14:ligatures w14:val="none"/>
        </w:rPr>
        <w:t xml:space="preserve">era “una cocinera con secretariado y un grado técnico superior en Turismo” (178). </w:t>
      </w:r>
      <w:r w:rsidR="00542D84">
        <w:rPr>
          <w:rFonts w:eastAsia="Times New Roman"/>
          <w:lang w:val="es-UY"/>
          <w14:ligatures w14:val="none"/>
        </w:rPr>
        <w:t>Además no</w:t>
      </w:r>
      <w:r>
        <w:rPr>
          <w:rFonts w:eastAsia="Times New Roman"/>
          <w:lang w:val="es-UY"/>
          <w14:ligatures w14:val="none"/>
        </w:rPr>
        <w:t xml:space="preserve"> </w:t>
      </w:r>
      <w:r w:rsidRPr="004425B9">
        <w:rPr>
          <w:rFonts w:eastAsia="Times New Roman"/>
          <w:lang w:val="es-UY"/>
          <w14:ligatures w14:val="none"/>
        </w:rPr>
        <w:t xml:space="preserve">había </w:t>
      </w:r>
      <w:r>
        <w:rPr>
          <w:rFonts w:eastAsia="Times New Roman"/>
          <w:lang w:val="es-UY"/>
          <w14:ligatures w14:val="none"/>
        </w:rPr>
        <w:t>tenido</w:t>
      </w:r>
      <w:r w:rsidRPr="004425B9">
        <w:rPr>
          <w:rFonts w:eastAsia="Times New Roman"/>
          <w:lang w:val="es-UY"/>
          <w14:ligatures w14:val="none"/>
        </w:rPr>
        <w:t xml:space="preserve"> inquietudes intelectuales y </w:t>
      </w:r>
      <w:r>
        <w:rPr>
          <w:rFonts w:eastAsia="Times New Roman"/>
          <w:lang w:val="es-UY"/>
          <w14:ligatures w14:val="none"/>
        </w:rPr>
        <w:t xml:space="preserve">solo había demostrado </w:t>
      </w:r>
      <w:r w:rsidR="0074572B">
        <w:rPr>
          <w:rFonts w:eastAsia="Times New Roman"/>
          <w:lang w:val="es-UY"/>
          <w14:ligatures w14:val="none"/>
        </w:rPr>
        <w:t>entusiasmo</w:t>
      </w:r>
      <w:r>
        <w:rPr>
          <w:rFonts w:eastAsia="Times New Roman"/>
          <w:lang w:val="es-UY"/>
          <w14:ligatures w14:val="none"/>
        </w:rPr>
        <w:t xml:space="preserve"> por</w:t>
      </w:r>
      <w:r w:rsidRPr="004425B9">
        <w:rPr>
          <w:rFonts w:eastAsia="Times New Roman"/>
          <w:lang w:val="es-UY"/>
          <w14:ligatures w14:val="none"/>
        </w:rPr>
        <w:t xml:space="preserve"> las telenovelas. </w:t>
      </w:r>
      <w:r w:rsidR="00B812F9">
        <w:rPr>
          <w:rFonts w:eastAsia="Times New Roman"/>
          <w:lang w:val="es-UY"/>
          <w14:ligatures w14:val="none"/>
        </w:rPr>
        <w:t>Finalmente</w:t>
      </w:r>
      <w:r w:rsidR="003A7C94">
        <w:rPr>
          <w:rFonts w:eastAsia="Times New Roman"/>
          <w:lang w:val="es-UY"/>
          <w14:ligatures w14:val="none"/>
        </w:rPr>
        <w:t xml:space="preserve">, </w:t>
      </w:r>
      <w:r w:rsidR="004C0DC4">
        <w:rPr>
          <w:rFonts w:eastAsia="Times New Roman"/>
          <w:lang w:val="es-UY"/>
          <w14:ligatures w14:val="none"/>
        </w:rPr>
        <w:t xml:space="preserve">optimista, </w:t>
      </w:r>
      <w:r w:rsidR="00A92660">
        <w:rPr>
          <w:rFonts w:eastAsia="Times New Roman"/>
          <w:lang w:val="es-UY"/>
          <w14:ligatures w14:val="none"/>
        </w:rPr>
        <w:t xml:space="preserve">Adelaida </w:t>
      </w:r>
      <w:r w:rsidR="00B812F9">
        <w:rPr>
          <w:rFonts w:eastAsia="Times New Roman"/>
          <w:lang w:val="es-UY"/>
          <w14:ligatures w14:val="none"/>
        </w:rPr>
        <w:t>not</w:t>
      </w:r>
      <w:r w:rsidR="003254D2">
        <w:rPr>
          <w:rFonts w:eastAsia="Times New Roman"/>
          <w:lang w:val="es-UY"/>
          <w14:ligatures w14:val="none"/>
        </w:rPr>
        <w:t>ó</w:t>
      </w:r>
      <w:r w:rsidR="003A7C94">
        <w:rPr>
          <w:rFonts w:eastAsia="Times New Roman"/>
          <w:lang w:val="es-UY"/>
          <w14:ligatures w14:val="none"/>
        </w:rPr>
        <w:t xml:space="preserve"> l</w:t>
      </w:r>
      <w:r w:rsidR="00F312A7">
        <w:rPr>
          <w:rFonts w:eastAsia="Times New Roman"/>
          <w:lang w:val="es-UY"/>
          <w14:ligatures w14:val="none"/>
        </w:rPr>
        <w:t>a claridad de la mañana</w:t>
      </w:r>
      <w:r w:rsidR="00B812F9">
        <w:rPr>
          <w:rFonts w:eastAsia="Times New Roman"/>
          <w:lang w:val="es-UY"/>
          <w14:ligatures w14:val="none"/>
        </w:rPr>
        <w:t xml:space="preserve"> española</w:t>
      </w:r>
      <w:r w:rsidR="003A7C94">
        <w:rPr>
          <w:rFonts w:eastAsia="Times New Roman"/>
          <w:lang w:val="es-UY"/>
          <w14:ligatures w14:val="none"/>
        </w:rPr>
        <w:t>,</w:t>
      </w:r>
      <w:r w:rsidR="0070639B">
        <w:rPr>
          <w:rFonts w:eastAsia="Times New Roman"/>
          <w:lang w:val="es-UY"/>
          <w14:ligatures w14:val="none"/>
        </w:rPr>
        <w:t xml:space="preserve"> </w:t>
      </w:r>
      <w:r w:rsidR="004425B9" w:rsidRPr="004425B9">
        <w:rPr>
          <w:lang w:val="es-UY"/>
          <w14:ligatures w14:val="none"/>
        </w:rPr>
        <w:t>mientras que</w:t>
      </w:r>
      <w:r w:rsidR="00637DD9">
        <w:rPr>
          <w:lang w:val="es-UY"/>
          <w14:ligatures w14:val="none"/>
        </w:rPr>
        <w:t xml:space="preserve"> </w:t>
      </w:r>
      <w:r w:rsidR="003254D2">
        <w:rPr>
          <w:lang w:val="es-UY"/>
          <w14:ligatures w14:val="none"/>
        </w:rPr>
        <w:t>recordó</w:t>
      </w:r>
      <w:r w:rsidR="00637DD9">
        <w:rPr>
          <w:lang w:val="es-UY"/>
          <w14:ligatures w14:val="none"/>
        </w:rPr>
        <w:t xml:space="preserve"> que</w:t>
      </w:r>
      <w:r w:rsidR="004425B9" w:rsidRPr="004425B9">
        <w:rPr>
          <w:lang w:val="es-UY"/>
          <w14:ligatures w14:val="none"/>
        </w:rPr>
        <w:t xml:space="preserve"> en Caracas “siempre ser</w:t>
      </w:r>
      <w:r w:rsidR="00134841">
        <w:rPr>
          <w:lang w:val="es-UY"/>
          <w14:ligatures w14:val="none"/>
        </w:rPr>
        <w:t>í</w:t>
      </w:r>
      <w:r w:rsidR="004425B9" w:rsidRPr="004425B9">
        <w:rPr>
          <w:lang w:val="es-UY"/>
          <w14:ligatures w14:val="none"/>
        </w:rPr>
        <w:t>a de noche” (216).</w:t>
      </w:r>
    </w:p>
    <w:p w14:paraId="54E32417" w14:textId="308FBD1B" w:rsidR="004425B9" w:rsidRDefault="006471E5" w:rsidP="00B56028">
      <w:pPr>
        <w:pStyle w:val="NormalWeb"/>
        <w:spacing w:after="0" w:line="360" w:lineRule="auto"/>
        <w:ind w:firstLine="432"/>
        <w:rPr>
          <w:color w:val="000000"/>
          <w:lang w:val="es-UY"/>
          <w14:ligatures w14:val="none"/>
        </w:rPr>
      </w:pPr>
      <w:r>
        <w:rPr>
          <w:color w:val="000000"/>
          <w:lang w:val="es-UY"/>
          <w14:ligatures w14:val="none"/>
        </w:rPr>
        <w:t>Como se mencionó, e</w:t>
      </w:r>
      <w:r w:rsidR="008F654D">
        <w:rPr>
          <w:color w:val="000000"/>
          <w:lang w:val="es-UY"/>
          <w14:ligatures w14:val="none"/>
        </w:rPr>
        <w:t>st</w:t>
      </w:r>
      <w:r w:rsidR="00114258">
        <w:rPr>
          <w:color w:val="000000"/>
          <w:lang w:val="es-UY"/>
          <w14:ligatures w14:val="none"/>
        </w:rPr>
        <w:t xml:space="preserve">a novela presenta una antítesis entre </w:t>
      </w:r>
      <w:r w:rsidR="004425B9" w:rsidRPr="004425B9">
        <w:rPr>
          <w:color w:val="000000"/>
          <w:lang w:val="es-UY"/>
          <w14:ligatures w14:val="none"/>
        </w:rPr>
        <w:t xml:space="preserve">civilización </w:t>
      </w:r>
      <w:r>
        <w:rPr>
          <w:color w:val="000000"/>
          <w:lang w:val="es-UY"/>
          <w14:ligatures w14:val="none"/>
        </w:rPr>
        <w:t xml:space="preserve">y </w:t>
      </w:r>
      <w:r w:rsidR="004425B9" w:rsidRPr="004425B9">
        <w:rPr>
          <w:color w:val="000000"/>
          <w:lang w:val="es-UY"/>
          <w14:ligatures w14:val="none"/>
        </w:rPr>
        <w:t xml:space="preserve">barbarie. </w:t>
      </w:r>
      <w:r w:rsidR="002D2743">
        <w:rPr>
          <w:color w:val="000000"/>
          <w:lang w:val="es-UY"/>
          <w14:ligatures w14:val="none"/>
        </w:rPr>
        <w:t xml:space="preserve">La clase media culta de origen europeo </w:t>
      </w:r>
      <w:r w:rsidR="00606C48">
        <w:rPr>
          <w:color w:val="000000"/>
          <w:lang w:val="es-UY"/>
          <w14:ligatures w14:val="none"/>
        </w:rPr>
        <w:t>re</w:t>
      </w:r>
      <w:r w:rsidR="00ED34C7">
        <w:rPr>
          <w:color w:val="000000"/>
          <w:lang w:val="es-UY"/>
          <w14:ligatures w14:val="none"/>
        </w:rPr>
        <w:t xml:space="preserve">presenta la primera. La clase baja negra </w:t>
      </w:r>
      <w:r w:rsidR="00B5748A">
        <w:rPr>
          <w:color w:val="000000"/>
          <w:lang w:val="es-UY"/>
          <w14:ligatures w14:val="none"/>
        </w:rPr>
        <w:t xml:space="preserve">se alinea con la segunda. </w:t>
      </w:r>
      <w:r w:rsidR="004425B9" w:rsidRPr="004425B9">
        <w:rPr>
          <w:color w:val="000000"/>
          <w:lang w:val="es-UY"/>
          <w14:ligatures w14:val="none"/>
        </w:rPr>
        <w:t xml:space="preserve">La naturaleza nativa </w:t>
      </w:r>
      <w:r w:rsidR="005D0414">
        <w:rPr>
          <w:color w:val="000000"/>
          <w:lang w:val="es-UY"/>
          <w14:ligatures w14:val="none"/>
        </w:rPr>
        <w:t xml:space="preserve">también </w:t>
      </w:r>
      <w:r w:rsidR="004425B9" w:rsidRPr="004425B9">
        <w:rPr>
          <w:color w:val="000000"/>
          <w:lang w:val="es-UY"/>
          <w14:ligatures w14:val="none"/>
        </w:rPr>
        <w:t>forma parte de la barbarie</w:t>
      </w:r>
      <w:r w:rsidR="00D6184F">
        <w:rPr>
          <w:color w:val="000000"/>
          <w:lang w:val="es-UY"/>
          <w14:ligatures w14:val="none"/>
        </w:rPr>
        <w:t xml:space="preserve"> y, c</w:t>
      </w:r>
      <w:r w:rsidR="005D0414">
        <w:rPr>
          <w:color w:val="000000"/>
          <w:lang w:val="es-UY"/>
          <w14:ligatures w14:val="none"/>
        </w:rPr>
        <w:t>omo la clase baja bajo el chavismo, i</w:t>
      </w:r>
      <w:r w:rsidR="004425B9" w:rsidRPr="004425B9">
        <w:rPr>
          <w:color w:val="000000"/>
          <w:lang w:val="es-UY"/>
          <w14:ligatures w14:val="none"/>
        </w:rPr>
        <w:t>nvade y destruye la civilización</w:t>
      </w:r>
      <w:r w:rsidR="00042A8D">
        <w:rPr>
          <w:color w:val="000000"/>
          <w:lang w:val="es-UY"/>
          <w14:ligatures w14:val="none"/>
        </w:rPr>
        <w:t>.</w:t>
      </w:r>
      <w:r w:rsidR="004425B9" w:rsidRPr="004425B9">
        <w:rPr>
          <w:color w:val="000000"/>
          <w:lang w:val="es-UY"/>
          <w14:ligatures w14:val="none"/>
        </w:rPr>
        <w:t xml:space="preserve"> </w:t>
      </w:r>
      <w:r w:rsidR="00B879D2">
        <w:rPr>
          <w:color w:val="000000"/>
          <w:lang w:val="es-UY"/>
          <w14:ligatures w14:val="none"/>
        </w:rPr>
        <w:t xml:space="preserve">La narradora evoca un recuerdo de infancia que es </w:t>
      </w:r>
      <w:r w:rsidR="004425B9" w:rsidRPr="004425B9">
        <w:rPr>
          <w:color w:val="000000"/>
          <w:lang w:val="es-UY"/>
          <w14:ligatures w14:val="none"/>
        </w:rPr>
        <w:t>ilustrativo de la</w:t>
      </w:r>
      <w:r w:rsidR="00BD4B8D">
        <w:rPr>
          <w:color w:val="000000"/>
          <w:lang w:val="es-UY"/>
          <w14:ligatures w14:val="none"/>
        </w:rPr>
        <w:t>s polaridades</w:t>
      </w:r>
      <w:r w:rsidR="004425B9" w:rsidRPr="004425B9">
        <w:rPr>
          <w:color w:val="000000"/>
          <w:lang w:val="es-UY"/>
          <w14:ligatures w14:val="none"/>
        </w:rPr>
        <w:t xml:space="preserve"> mencionada</w:t>
      </w:r>
      <w:r w:rsidR="00BD4B8D">
        <w:rPr>
          <w:color w:val="000000"/>
          <w:lang w:val="es-UY"/>
          <w14:ligatures w14:val="none"/>
        </w:rPr>
        <w:t>s</w:t>
      </w:r>
      <w:r w:rsidR="004425B9" w:rsidRPr="004425B9">
        <w:rPr>
          <w:color w:val="000000"/>
          <w:lang w:val="es-UY"/>
          <w14:ligatures w14:val="none"/>
        </w:rPr>
        <w:t xml:space="preserve">. En el pueblo </w:t>
      </w:r>
      <w:r w:rsidR="00AA0097">
        <w:rPr>
          <w:color w:val="000000"/>
          <w:lang w:val="es-UY"/>
          <w14:ligatures w14:val="none"/>
        </w:rPr>
        <w:t>donde residían</w:t>
      </w:r>
      <w:r w:rsidR="004425B9" w:rsidRPr="004425B9">
        <w:rPr>
          <w:color w:val="000000"/>
          <w:lang w:val="es-UY"/>
          <w14:ligatures w14:val="none"/>
        </w:rPr>
        <w:t xml:space="preserve"> sus tías había una casa abandonada </w:t>
      </w:r>
      <w:r w:rsidR="00766805">
        <w:rPr>
          <w:color w:val="000000"/>
          <w:lang w:val="es-UY"/>
          <w14:ligatures w14:val="none"/>
        </w:rPr>
        <w:t>que provocaba resquemores y advertencias de no acercarse</w:t>
      </w:r>
      <w:r w:rsidR="004425B9" w:rsidRPr="004425B9">
        <w:rPr>
          <w:color w:val="000000"/>
          <w:lang w:val="es-UY"/>
          <w14:ligatures w14:val="none"/>
        </w:rPr>
        <w:t xml:space="preserve">. </w:t>
      </w:r>
      <w:r w:rsidR="00766805">
        <w:rPr>
          <w:color w:val="000000"/>
          <w:lang w:val="es-UY"/>
          <w14:ligatures w14:val="none"/>
        </w:rPr>
        <w:t>Adelaida</w:t>
      </w:r>
      <w:r w:rsidR="004425B9" w:rsidRPr="004425B9">
        <w:rPr>
          <w:color w:val="000000"/>
          <w:lang w:val="es-UY"/>
          <w14:ligatures w14:val="none"/>
        </w:rPr>
        <w:t>, curiosa</w:t>
      </w:r>
      <w:r w:rsidR="00766805">
        <w:rPr>
          <w:color w:val="000000"/>
          <w:lang w:val="es-UY"/>
          <w14:ligatures w14:val="none"/>
        </w:rPr>
        <w:t xml:space="preserve"> y desobediente</w:t>
      </w:r>
      <w:r w:rsidR="004425B9" w:rsidRPr="004425B9">
        <w:rPr>
          <w:color w:val="000000"/>
          <w:lang w:val="es-UY"/>
          <w14:ligatures w14:val="none"/>
        </w:rPr>
        <w:t xml:space="preserve">, </w:t>
      </w:r>
      <w:r w:rsidR="007A3B53">
        <w:rPr>
          <w:color w:val="000000"/>
          <w:lang w:val="es-UY"/>
          <w14:ligatures w14:val="none"/>
        </w:rPr>
        <w:t>ingres</w:t>
      </w:r>
      <w:r w:rsidR="004425B9" w:rsidRPr="004425B9">
        <w:rPr>
          <w:color w:val="000000"/>
          <w:lang w:val="es-UY"/>
          <w14:ligatures w14:val="none"/>
        </w:rPr>
        <w:t xml:space="preserve">ó a la casa. </w:t>
      </w:r>
      <w:r w:rsidR="00766805">
        <w:rPr>
          <w:color w:val="000000"/>
          <w:lang w:val="es-UY"/>
          <w14:ligatures w14:val="none"/>
        </w:rPr>
        <w:t>Sorprendida</w:t>
      </w:r>
      <w:r w:rsidR="004425B9" w:rsidRPr="004425B9">
        <w:rPr>
          <w:color w:val="000000"/>
          <w:lang w:val="es-UY"/>
          <w14:ligatures w14:val="none"/>
        </w:rPr>
        <w:t xml:space="preserve">, </w:t>
      </w:r>
      <w:r w:rsidR="00766805">
        <w:rPr>
          <w:color w:val="000000"/>
          <w:lang w:val="es-UY"/>
          <w14:ligatures w14:val="none"/>
        </w:rPr>
        <w:t>encontr</w:t>
      </w:r>
      <w:r w:rsidR="004425B9" w:rsidRPr="004425B9">
        <w:rPr>
          <w:color w:val="000000"/>
          <w:lang w:val="es-UY"/>
          <w14:ligatures w14:val="none"/>
        </w:rPr>
        <w:t xml:space="preserve">ó “un lugar ruinoso pero bello, moderno, racional y generoso con aquel pueblo pequeño y salobre. Parecía una concesión de la Bauhaus para dotar de orden y progreso a un matorral” (188). Sin embargo, el interior se hallaba </w:t>
      </w:r>
      <w:r w:rsidR="00305DCE">
        <w:rPr>
          <w:color w:val="000000"/>
          <w:lang w:val="es-UY"/>
          <w14:ligatures w14:val="none"/>
        </w:rPr>
        <w:t>invadido</w:t>
      </w:r>
      <w:r w:rsidR="004425B9" w:rsidRPr="004425B9">
        <w:rPr>
          <w:color w:val="000000"/>
          <w:lang w:val="es-UY"/>
          <w14:ligatures w14:val="none"/>
        </w:rPr>
        <w:t xml:space="preserve"> por enredaderas</w:t>
      </w:r>
      <w:r w:rsidR="0015446B">
        <w:rPr>
          <w:color w:val="000000"/>
          <w:lang w:val="es-UY"/>
          <w14:ligatures w14:val="none"/>
        </w:rPr>
        <w:t xml:space="preserve"> y maleza</w:t>
      </w:r>
      <w:r w:rsidR="004425B9" w:rsidRPr="004425B9">
        <w:rPr>
          <w:color w:val="000000"/>
          <w:lang w:val="es-UY"/>
          <w14:ligatures w14:val="none"/>
        </w:rPr>
        <w:t xml:space="preserve">. También </w:t>
      </w:r>
      <w:r w:rsidR="00D57FE8">
        <w:rPr>
          <w:color w:val="000000"/>
          <w:lang w:val="es-UY"/>
          <w14:ligatures w14:val="none"/>
        </w:rPr>
        <w:t>era evidente</w:t>
      </w:r>
      <w:r w:rsidR="004425B9" w:rsidRPr="004425B9">
        <w:rPr>
          <w:color w:val="000000"/>
          <w:lang w:val="es-UY"/>
          <w14:ligatures w14:val="none"/>
        </w:rPr>
        <w:t xml:space="preserve"> que habían pasado ladrones y vándalos. </w:t>
      </w:r>
      <w:r w:rsidR="00A67C7F">
        <w:rPr>
          <w:color w:val="000000"/>
          <w:lang w:val="es-UY"/>
          <w14:ligatures w14:val="none"/>
        </w:rPr>
        <w:t xml:space="preserve">Había </w:t>
      </w:r>
      <w:r w:rsidR="00721D0D">
        <w:rPr>
          <w:color w:val="000000"/>
          <w:lang w:val="es-UY"/>
          <w14:ligatures w14:val="none"/>
        </w:rPr>
        <w:t xml:space="preserve">hojas arrancadas de </w:t>
      </w:r>
      <w:r w:rsidR="004425B9" w:rsidRPr="004425B9">
        <w:rPr>
          <w:color w:val="000000"/>
          <w:lang w:val="es-UY"/>
          <w14:ligatures w14:val="none"/>
        </w:rPr>
        <w:t xml:space="preserve">libros en francés y </w:t>
      </w:r>
      <w:r w:rsidR="0076550C">
        <w:rPr>
          <w:color w:val="000000"/>
          <w:lang w:val="es-UY"/>
          <w14:ligatures w14:val="none"/>
        </w:rPr>
        <w:t xml:space="preserve">de </w:t>
      </w:r>
      <w:r w:rsidR="004425B9" w:rsidRPr="004425B9">
        <w:rPr>
          <w:color w:val="000000"/>
          <w:lang w:val="es-UY"/>
          <w14:ligatures w14:val="none"/>
        </w:rPr>
        <w:t>manuales de arte</w:t>
      </w:r>
      <w:r w:rsidR="00102588">
        <w:rPr>
          <w:color w:val="000000"/>
          <w:lang w:val="es-UY"/>
          <w14:ligatures w14:val="none"/>
        </w:rPr>
        <w:t xml:space="preserve"> disemin</w:t>
      </w:r>
      <w:r w:rsidR="00A62F57">
        <w:rPr>
          <w:color w:val="000000"/>
          <w:lang w:val="es-UY"/>
          <w14:ligatures w14:val="none"/>
        </w:rPr>
        <w:t>ad</w:t>
      </w:r>
      <w:r w:rsidR="0022247D">
        <w:rPr>
          <w:color w:val="000000"/>
          <w:lang w:val="es-UY"/>
          <w14:ligatures w14:val="none"/>
        </w:rPr>
        <w:t>a</w:t>
      </w:r>
      <w:r w:rsidR="00A62F57">
        <w:rPr>
          <w:color w:val="000000"/>
          <w:lang w:val="es-UY"/>
          <w14:ligatures w14:val="none"/>
        </w:rPr>
        <w:t>s desordenada</w:t>
      </w:r>
      <w:r w:rsidR="0022247D">
        <w:rPr>
          <w:color w:val="000000"/>
          <w:lang w:val="es-UY"/>
          <w14:ligatures w14:val="none"/>
        </w:rPr>
        <w:t>mente</w:t>
      </w:r>
      <w:r w:rsidR="00A62F57">
        <w:rPr>
          <w:color w:val="000000"/>
          <w:lang w:val="es-UY"/>
          <w14:ligatures w14:val="none"/>
        </w:rPr>
        <w:t xml:space="preserve"> por la vivienda</w:t>
      </w:r>
      <w:r w:rsidR="004425B9" w:rsidRPr="004425B9">
        <w:rPr>
          <w:color w:val="000000"/>
          <w:lang w:val="es-UY"/>
          <w14:ligatures w14:val="none"/>
        </w:rPr>
        <w:t xml:space="preserve">. Esa casa modernista representaba la civilización que no </w:t>
      </w:r>
      <w:r w:rsidR="00FA6FE8">
        <w:rPr>
          <w:color w:val="000000"/>
          <w:lang w:val="es-UY"/>
          <w14:ligatures w14:val="none"/>
        </w:rPr>
        <w:t xml:space="preserve">había </w:t>
      </w:r>
      <w:r w:rsidR="007B1BAC">
        <w:rPr>
          <w:color w:val="000000"/>
          <w:lang w:val="es-UY"/>
          <w14:ligatures w14:val="none"/>
        </w:rPr>
        <w:t>sobrevivido</w:t>
      </w:r>
      <w:r w:rsidR="004425B9" w:rsidRPr="004425B9">
        <w:rPr>
          <w:color w:val="000000"/>
          <w:lang w:val="es-UY"/>
          <w14:ligatures w14:val="none"/>
        </w:rPr>
        <w:t xml:space="preserve"> la invasión de la barbarie. La casa, </w:t>
      </w:r>
      <w:r w:rsidR="00EB42F4">
        <w:rPr>
          <w:color w:val="000000"/>
          <w:lang w:val="es-UY"/>
          <w14:ligatures w14:val="none"/>
        </w:rPr>
        <w:t>afirma</w:t>
      </w:r>
      <w:r w:rsidR="004425B9" w:rsidRPr="004425B9">
        <w:rPr>
          <w:color w:val="000000"/>
          <w:lang w:val="es-UY"/>
          <w14:ligatures w14:val="none"/>
        </w:rPr>
        <w:t xml:space="preserve"> </w:t>
      </w:r>
      <w:r w:rsidR="00EB42F4">
        <w:rPr>
          <w:color w:val="000000"/>
          <w:lang w:val="es-UY"/>
          <w14:ligatures w14:val="none"/>
        </w:rPr>
        <w:t>Adelaida</w:t>
      </w:r>
      <w:r w:rsidR="004425B9" w:rsidRPr="004425B9">
        <w:rPr>
          <w:color w:val="000000"/>
          <w:lang w:val="es-UY"/>
          <w14:ligatures w14:val="none"/>
        </w:rPr>
        <w:t xml:space="preserve">, “era la promesa de que algún día seríamos modernos. Una declaración de intenciones. Pero también las intenciones quedaron en ruinas” (189). </w:t>
      </w:r>
      <w:r w:rsidR="00EB42F4">
        <w:rPr>
          <w:color w:val="000000"/>
          <w:lang w:val="es-UY"/>
          <w14:ligatures w14:val="none"/>
        </w:rPr>
        <w:t>L</w:t>
      </w:r>
      <w:r w:rsidR="004425B9" w:rsidRPr="004425B9">
        <w:rPr>
          <w:color w:val="000000"/>
          <w:lang w:val="es-UY"/>
          <w14:ligatures w14:val="none"/>
        </w:rPr>
        <w:t xml:space="preserve">a nación, como esa casa, </w:t>
      </w:r>
      <w:r w:rsidR="00F4638A">
        <w:rPr>
          <w:color w:val="000000"/>
          <w:lang w:val="es-UY"/>
          <w14:ligatures w14:val="none"/>
        </w:rPr>
        <w:t>había sido</w:t>
      </w:r>
      <w:r w:rsidR="004425B9" w:rsidRPr="004425B9">
        <w:rPr>
          <w:color w:val="000000"/>
          <w:lang w:val="es-UY"/>
          <w14:ligatures w14:val="none"/>
        </w:rPr>
        <w:t xml:space="preserve"> arrasada por la barbarie </w:t>
      </w:r>
      <w:r w:rsidR="00B9351F">
        <w:rPr>
          <w:color w:val="000000"/>
          <w:lang w:val="es-UY"/>
          <w14:ligatures w14:val="none"/>
        </w:rPr>
        <w:t>victoriosa</w:t>
      </w:r>
      <w:r w:rsidR="004425B9" w:rsidRPr="004425B9">
        <w:rPr>
          <w:color w:val="000000"/>
          <w:lang w:val="es-UY"/>
          <w14:ligatures w14:val="none"/>
        </w:rPr>
        <w:t xml:space="preserve"> de las hordas incultas. </w:t>
      </w:r>
    </w:p>
    <w:p w14:paraId="29FBEE8E" w14:textId="77777777" w:rsidR="004C2363" w:rsidRDefault="004C2363" w:rsidP="00B56028">
      <w:pPr>
        <w:pStyle w:val="NormalWeb"/>
        <w:spacing w:after="0" w:line="360" w:lineRule="auto"/>
        <w:ind w:firstLine="432"/>
        <w:rPr>
          <w:color w:val="000000"/>
          <w:lang w:val="es-UY"/>
          <w14:ligatures w14:val="none"/>
        </w:rPr>
      </w:pPr>
    </w:p>
    <w:p w14:paraId="0C85DDF3" w14:textId="77777777" w:rsidR="004C2363" w:rsidRPr="00B56028" w:rsidRDefault="004C2363" w:rsidP="00B56028">
      <w:pPr>
        <w:pStyle w:val="NormalWeb"/>
        <w:spacing w:after="0" w:line="360" w:lineRule="auto"/>
        <w:ind w:firstLine="432"/>
        <w:rPr>
          <w:lang w:val="es-UY"/>
          <w14:ligatures w14:val="none"/>
        </w:rPr>
      </w:pPr>
    </w:p>
    <w:p w14:paraId="4EC5AF9C" w14:textId="77777777" w:rsidR="000B755F" w:rsidRPr="004425B9" w:rsidRDefault="000B755F" w:rsidP="003839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AR"/>
          <w14:ligatures w14:val="none"/>
        </w:rPr>
      </w:pPr>
    </w:p>
    <w:p w14:paraId="20C7424D" w14:textId="3067CC03" w:rsidR="004425B9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Bibliograf</w:t>
      </w:r>
      <w:r w:rsidR="00E66898" w:rsidRPr="003C4358">
        <w:rPr>
          <w:rFonts w:ascii="Times New Roman" w:hAnsi="Times New Roman" w:cs="Times New Roman"/>
          <w:sz w:val="24"/>
          <w:szCs w:val="24"/>
          <w14:ligatures w14:val="none"/>
        </w:rPr>
        <w:t>ía</w:t>
      </w:r>
    </w:p>
    <w:p w14:paraId="0FC82FCB" w14:textId="77777777" w:rsidR="00B04936" w:rsidRPr="003C4358" w:rsidRDefault="004425B9" w:rsidP="0055288E">
      <w:pPr>
        <w:shd w:val="clear" w:color="auto" w:fill="FFFFFF"/>
        <w:spacing w:before="240" w:after="39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14:ligatures w14:val="none"/>
        </w:rPr>
      </w:pPr>
      <w:r w:rsidRPr="003C4358">
        <w:rPr>
          <w:rFonts w:ascii="Times New Roman" w:eastAsia="Times New Roman" w:hAnsi="Times New Roman" w:cs="Times New Roman"/>
          <w:sz w:val="24"/>
          <w:szCs w:val="24"/>
          <w14:ligatures w14:val="none"/>
        </w:rPr>
        <w:t>Brown, Katie</w:t>
      </w:r>
      <w:r w:rsidR="00E34567" w:rsidRPr="003C4358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(2019)</w:t>
      </w:r>
      <w:r w:rsidRPr="003C4358">
        <w:rPr>
          <w:rFonts w:ascii="Times New Roman" w:eastAsia="Times New Roman" w:hAnsi="Times New Roman" w:cs="Times New Roman"/>
          <w:sz w:val="24"/>
          <w:szCs w:val="24"/>
          <w14:ligatures w14:val="none"/>
        </w:rPr>
        <w:t> </w:t>
      </w:r>
      <w:r w:rsidRPr="003C4358">
        <w:rPr>
          <w:rFonts w:ascii="Times New Roman" w:eastAsia="Times New Roman" w:hAnsi="Times New Roman" w:cs="Times New Roman"/>
          <w:i/>
          <w:iCs/>
          <w:sz w:val="24"/>
          <w:szCs w:val="24"/>
          <w14:ligatures w14:val="none"/>
        </w:rPr>
        <w:t>Writing and the Revolution. Venezuelan Metafiction 2004-</w:t>
      </w:r>
    </w:p>
    <w:p w14:paraId="3BB19BE8" w14:textId="202FD788" w:rsidR="004425B9" w:rsidRPr="003C4358" w:rsidRDefault="00B04936" w:rsidP="00B04936">
      <w:pPr>
        <w:shd w:val="clear" w:color="auto" w:fill="FFFFFF"/>
        <w:spacing w:before="240" w:after="39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3C4358">
        <w:rPr>
          <w:rFonts w:ascii="Times New Roman" w:eastAsia="Times New Roman" w:hAnsi="Times New Roman" w:cs="Times New Roman"/>
          <w:i/>
          <w:iCs/>
          <w:sz w:val="24"/>
          <w:szCs w:val="24"/>
          <w14:ligatures w14:val="none"/>
        </w:rPr>
        <w:t xml:space="preserve">   </w:t>
      </w:r>
      <w:r w:rsidR="004425B9" w:rsidRPr="003C4358">
        <w:rPr>
          <w:rFonts w:ascii="Times New Roman" w:eastAsia="Times New Roman" w:hAnsi="Times New Roman" w:cs="Times New Roman"/>
          <w:i/>
          <w:iCs/>
          <w:sz w:val="24"/>
          <w:szCs w:val="24"/>
          <w14:ligatures w14:val="none"/>
        </w:rPr>
        <w:t>2012</w:t>
      </w:r>
      <w:r w:rsidR="004425B9" w:rsidRPr="003C4358">
        <w:rPr>
          <w:rFonts w:ascii="Times New Roman" w:eastAsia="Times New Roman" w:hAnsi="Times New Roman" w:cs="Times New Roman"/>
          <w:sz w:val="24"/>
          <w:szCs w:val="24"/>
          <w14:ligatures w14:val="none"/>
        </w:rPr>
        <w:t>. Liverpool: Liverpool University Press</w:t>
      </w:r>
      <w:r w:rsidR="00D5003E" w:rsidRPr="003C4358">
        <w:rPr>
          <w:rFonts w:ascii="Times New Roman" w:eastAsia="Times New Roman" w:hAnsi="Times New Roman" w:cs="Times New Roman"/>
          <w:sz w:val="24"/>
          <w:szCs w:val="24"/>
          <w14:ligatures w14:val="none"/>
        </w:rPr>
        <w:t>.</w:t>
      </w:r>
    </w:p>
    <w:p w14:paraId="643E4BAE" w14:textId="77777777" w:rsidR="00B04936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Gomes, Miguel</w:t>
      </w:r>
      <w:r w:rsidR="00EE3C40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(2017)</w:t>
      </w: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 </w:t>
      </w:r>
      <w:r w:rsidRPr="003C4358"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  <w:t xml:space="preserve">El desengaño de la modernidad. Cultura y literatura </w:t>
      </w:r>
    </w:p>
    <w:p w14:paraId="27B6ED46" w14:textId="6AD1B765" w:rsidR="004425B9" w:rsidRPr="003C4358" w:rsidRDefault="00B04936" w:rsidP="0055288E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  <w:t xml:space="preserve">   </w:t>
      </w:r>
      <w:r w:rsidR="004425B9" w:rsidRPr="003C4358"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  <w:t>venezolana en los albores   del siglo XXI</w:t>
      </w:r>
      <w:r w:rsidR="004425B9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. Caracas: ABediciones</w:t>
      </w:r>
      <w:r w:rsidR="00D5003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.</w:t>
      </w:r>
      <w:r w:rsidR="004425B9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</w:t>
      </w:r>
    </w:p>
    <w:p w14:paraId="5C3D171D" w14:textId="77777777" w:rsidR="00B04936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López, Magdalena</w:t>
      </w:r>
      <w:r w:rsidR="00D5003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(2023)</w:t>
      </w: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</w:t>
      </w:r>
      <w:hyperlink r:id="rId7" w:history="1">
        <w:r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La hija de la colombiana - </w:t>
        </w:r>
        <w:r w:rsidRPr="003C4358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s-AR"/>
            <w14:ligatures w14:val="none"/>
          </w:rPr>
          <w:t>Efecto Cocuyo</w:t>
        </w:r>
      </w:hyperlink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. Accedido </w:t>
      </w:r>
    </w:p>
    <w:p w14:paraId="7125B59C" w14:textId="6358288D" w:rsidR="004425B9" w:rsidRPr="003C4358" w:rsidRDefault="00B04936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  </w:t>
      </w:r>
      <w:r w:rsidR="004425B9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8/1/2023</w:t>
      </w:r>
      <w:r w:rsidR="0055288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.</w:t>
      </w:r>
    </w:p>
    <w:p w14:paraId="32B37CD2" w14:textId="2D916F69" w:rsidR="00704534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Osorio Amoretti, Omar</w:t>
      </w:r>
      <w:r w:rsidR="0055288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(2023)</w:t>
      </w: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</w:t>
      </w:r>
      <w:hyperlink r:id="rId8" w:history="1">
        <w:r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La narrativa de la violencia, ese muerto saludable. </w:t>
        </w:r>
        <w:r w:rsidR="00B04936"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    </w:t>
        </w:r>
        <w:r w:rsidR="00704534"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         </w:t>
        </w:r>
        <w:r w:rsidR="00DB7ED6"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 </w:t>
        </w:r>
        <w:r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>Sobre «La hija de la española», de Karina Sainz Borgo – Omar Osorio Amoretti</w:t>
        </w:r>
      </w:hyperlink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. </w:t>
      </w:r>
      <w:r w:rsidR="00704534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  </w:t>
      </w:r>
    </w:p>
    <w:p w14:paraId="4EB50CE5" w14:textId="059383E3" w:rsidR="004425B9" w:rsidRPr="003C4358" w:rsidRDefault="00704534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  </w:t>
      </w:r>
      <w:r w:rsidR="004425B9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Accedido 8/1/2023</w:t>
      </w:r>
    </w:p>
    <w:p w14:paraId="0AA6ECD1" w14:textId="77777777" w:rsidR="00704534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Sainz Borgo, Karina</w:t>
      </w:r>
      <w:r w:rsidR="0055288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(2019) </w:t>
      </w:r>
      <w:r w:rsidRPr="003C4358"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  <w:t>La hija de la española</w:t>
      </w: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. Barcelona: Penguin Random </w:t>
      </w:r>
    </w:p>
    <w:p w14:paraId="209C9618" w14:textId="3A9B6625" w:rsidR="004425B9" w:rsidRPr="003C4358" w:rsidRDefault="00704534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  </w:t>
      </w:r>
      <w:r w:rsidR="004425B9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House.</w:t>
      </w:r>
    </w:p>
    <w:p w14:paraId="7CF47AF1" w14:textId="58DAC834" w:rsidR="004425B9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Sandoval, Carlos</w:t>
      </w:r>
      <w:r w:rsidR="0055288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(2023)</w:t>
      </w: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</w:t>
      </w:r>
      <w:hyperlink r:id="rId9" w:history="1">
        <w:r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Estética y moral en la narrativa de la era de Chávez: La </w:t>
        </w:r>
        <w:r w:rsidR="00E66898"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    </w:t>
        </w:r>
        <w:r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hija </w:t>
        </w:r>
        <w:r w:rsidR="00704534"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 xml:space="preserve">   </w:t>
        </w:r>
        <w:r w:rsidRPr="003C4358">
          <w:rPr>
            <w:rFonts w:ascii="Times New Roman" w:hAnsi="Times New Roman" w:cs="Times New Roman"/>
            <w:sz w:val="24"/>
            <w:szCs w:val="24"/>
            <w:u w:val="single"/>
            <w:lang w:val="es-AR"/>
            <w14:ligatures w14:val="none"/>
          </w:rPr>
          <w:t>de la española ~ Revista Carátula</w:t>
        </w:r>
      </w:hyperlink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Accedido 8/1/2023</w:t>
      </w:r>
      <w:r w:rsidR="0055288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.</w:t>
      </w:r>
    </w:p>
    <w:p w14:paraId="65E8EB47" w14:textId="77777777" w:rsidR="00704534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Valladares-Ruiz, Patricia</w:t>
      </w:r>
      <w:r w:rsidR="0055288E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 (2018)</w:t>
      </w:r>
      <w:r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> </w:t>
      </w:r>
      <w:r w:rsidRPr="003C4358"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  <w:t xml:space="preserve">Narrativas del descalabro. La novela venezolana en </w:t>
      </w:r>
    </w:p>
    <w:p w14:paraId="21CEF384" w14:textId="082E7F12" w:rsidR="004425B9" w:rsidRPr="003C4358" w:rsidRDefault="00704534" w:rsidP="0055288E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</w:pPr>
      <w:r w:rsidRPr="003C4358"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  <w:t xml:space="preserve">   </w:t>
      </w:r>
      <w:r w:rsidR="004425B9" w:rsidRPr="003C4358">
        <w:rPr>
          <w:rFonts w:ascii="Times New Roman" w:hAnsi="Times New Roman" w:cs="Times New Roman"/>
          <w:i/>
          <w:iCs/>
          <w:sz w:val="24"/>
          <w:szCs w:val="24"/>
          <w:lang w:val="es-AR"/>
          <w14:ligatures w14:val="none"/>
        </w:rPr>
        <w:t>tiempos de revolución</w:t>
      </w:r>
      <w:r w:rsidR="004425B9" w:rsidRPr="003C4358">
        <w:rPr>
          <w:rFonts w:ascii="Times New Roman" w:hAnsi="Times New Roman" w:cs="Times New Roman"/>
          <w:sz w:val="24"/>
          <w:szCs w:val="24"/>
          <w:lang w:val="es-AR"/>
          <w14:ligatures w14:val="none"/>
        </w:rPr>
        <w:t xml:space="preserve">. Woodbridge: Tamesis. </w:t>
      </w:r>
    </w:p>
    <w:p w14:paraId="1B60E2E0" w14:textId="77777777" w:rsidR="004425B9" w:rsidRPr="003C4358" w:rsidRDefault="004425B9" w:rsidP="00552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s-UY"/>
          <w14:ligatures w14:val="none"/>
        </w:rPr>
      </w:pPr>
    </w:p>
    <w:p w14:paraId="6EEC6FA2" w14:textId="77777777" w:rsidR="004425B9" w:rsidRPr="004425B9" w:rsidRDefault="004425B9" w:rsidP="004425B9">
      <w:pPr>
        <w:spacing w:after="450" w:line="360" w:lineRule="auto"/>
        <w:rPr>
          <w:rFonts w:ascii="Times New Roman" w:hAnsi="Times New Roman" w:cs="Times New Roman"/>
          <w:sz w:val="24"/>
          <w:szCs w:val="24"/>
          <w:lang w:val="es-UY"/>
          <w14:ligatures w14:val="none"/>
        </w:rPr>
      </w:pPr>
    </w:p>
    <w:p w14:paraId="7F8385E5" w14:textId="77777777" w:rsidR="004425B9" w:rsidRPr="00704534" w:rsidRDefault="004425B9" w:rsidP="004425B9">
      <w:pPr>
        <w:spacing w:after="450" w:line="360" w:lineRule="auto"/>
        <w:rPr>
          <w:rFonts w:ascii="Times New Roman" w:hAnsi="Times New Roman" w:cs="Times New Roman"/>
          <w:sz w:val="24"/>
          <w:szCs w:val="24"/>
          <w:lang w:val="es-AR"/>
          <w14:ligatures w14:val="none"/>
        </w:rPr>
      </w:pPr>
    </w:p>
    <w:p w14:paraId="5D139DE7" w14:textId="77777777" w:rsidR="002C0B3D" w:rsidRPr="00704534" w:rsidRDefault="002C0B3D">
      <w:pPr>
        <w:rPr>
          <w:lang w:val="es-AR"/>
        </w:rPr>
      </w:pPr>
    </w:p>
    <w:sectPr w:rsidR="002C0B3D" w:rsidRPr="00704534" w:rsidSect="007F329A">
      <w:headerReference w:type="default" r:id="rId10"/>
      <w:endnotePr>
        <w:numFmt w:val="decimal"/>
      </w:endnotePr>
      <w:pgSz w:w="12240" w:h="15840"/>
      <w:pgMar w:top="144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7A0F" w14:textId="77777777" w:rsidR="00DE6D9A" w:rsidRDefault="00DE6D9A" w:rsidP="004425B9">
      <w:pPr>
        <w:spacing w:after="0" w:line="240" w:lineRule="auto"/>
      </w:pPr>
      <w:r>
        <w:separator/>
      </w:r>
    </w:p>
  </w:endnote>
  <w:endnote w:type="continuationSeparator" w:id="0">
    <w:p w14:paraId="54681543" w14:textId="77777777" w:rsidR="00DE6D9A" w:rsidRDefault="00DE6D9A" w:rsidP="0044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F90B" w14:textId="77777777" w:rsidR="00DE6D9A" w:rsidRDefault="00DE6D9A" w:rsidP="004425B9">
      <w:pPr>
        <w:spacing w:after="0" w:line="240" w:lineRule="auto"/>
      </w:pPr>
      <w:r>
        <w:separator/>
      </w:r>
    </w:p>
  </w:footnote>
  <w:footnote w:type="continuationSeparator" w:id="0">
    <w:p w14:paraId="4E27F562" w14:textId="77777777" w:rsidR="00DE6D9A" w:rsidRDefault="00DE6D9A" w:rsidP="0044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79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4633E4" w14:textId="77777777" w:rsidR="00566423" w:rsidRDefault="005664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17D34" w14:textId="77777777" w:rsidR="00566423" w:rsidRDefault="0056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1C"/>
    <w:multiLevelType w:val="hybridMultilevel"/>
    <w:tmpl w:val="9854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3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B9"/>
    <w:rsid w:val="00011812"/>
    <w:rsid w:val="0001727C"/>
    <w:rsid w:val="0002126D"/>
    <w:rsid w:val="00021A92"/>
    <w:rsid w:val="00027503"/>
    <w:rsid w:val="00032FDF"/>
    <w:rsid w:val="00042A8D"/>
    <w:rsid w:val="00042F4F"/>
    <w:rsid w:val="000469D2"/>
    <w:rsid w:val="00051775"/>
    <w:rsid w:val="00054104"/>
    <w:rsid w:val="00061BF6"/>
    <w:rsid w:val="00066270"/>
    <w:rsid w:val="00070D33"/>
    <w:rsid w:val="00075BE2"/>
    <w:rsid w:val="00086A09"/>
    <w:rsid w:val="0009103E"/>
    <w:rsid w:val="000A1CD5"/>
    <w:rsid w:val="000A6CCB"/>
    <w:rsid w:val="000B02DC"/>
    <w:rsid w:val="000B3E75"/>
    <w:rsid w:val="000B6A32"/>
    <w:rsid w:val="000B755F"/>
    <w:rsid w:val="000C5B5C"/>
    <w:rsid w:val="000D25B6"/>
    <w:rsid w:val="000D6AB0"/>
    <w:rsid w:val="000F0628"/>
    <w:rsid w:val="000F748E"/>
    <w:rsid w:val="00102588"/>
    <w:rsid w:val="00114258"/>
    <w:rsid w:val="001177C5"/>
    <w:rsid w:val="00117970"/>
    <w:rsid w:val="00131E0D"/>
    <w:rsid w:val="00134841"/>
    <w:rsid w:val="001371E0"/>
    <w:rsid w:val="0015446B"/>
    <w:rsid w:val="001559E4"/>
    <w:rsid w:val="00156F96"/>
    <w:rsid w:val="001624E8"/>
    <w:rsid w:val="00171D12"/>
    <w:rsid w:val="001A0B1F"/>
    <w:rsid w:val="001A26FA"/>
    <w:rsid w:val="001A4D48"/>
    <w:rsid w:val="001B2B25"/>
    <w:rsid w:val="001C497E"/>
    <w:rsid w:val="001D38C0"/>
    <w:rsid w:val="001E43F9"/>
    <w:rsid w:val="00200266"/>
    <w:rsid w:val="00201E6A"/>
    <w:rsid w:val="00202838"/>
    <w:rsid w:val="0020515A"/>
    <w:rsid w:val="0021251D"/>
    <w:rsid w:val="00215585"/>
    <w:rsid w:val="0021793A"/>
    <w:rsid w:val="0022247D"/>
    <w:rsid w:val="00222C59"/>
    <w:rsid w:val="002260DE"/>
    <w:rsid w:val="00253BC8"/>
    <w:rsid w:val="00263BC4"/>
    <w:rsid w:val="00267722"/>
    <w:rsid w:val="00275CEE"/>
    <w:rsid w:val="00297813"/>
    <w:rsid w:val="002C04A6"/>
    <w:rsid w:val="002C0B3D"/>
    <w:rsid w:val="002D2743"/>
    <w:rsid w:val="002E30FF"/>
    <w:rsid w:val="002F44AB"/>
    <w:rsid w:val="00305DCE"/>
    <w:rsid w:val="00306233"/>
    <w:rsid w:val="003110FB"/>
    <w:rsid w:val="003163AD"/>
    <w:rsid w:val="00320FA6"/>
    <w:rsid w:val="003254D2"/>
    <w:rsid w:val="003278DE"/>
    <w:rsid w:val="00331F3C"/>
    <w:rsid w:val="003409D1"/>
    <w:rsid w:val="003508C6"/>
    <w:rsid w:val="00350D62"/>
    <w:rsid w:val="00367B69"/>
    <w:rsid w:val="003713CC"/>
    <w:rsid w:val="00381191"/>
    <w:rsid w:val="00383964"/>
    <w:rsid w:val="003851B8"/>
    <w:rsid w:val="00392DC4"/>
    <w:rsid w:val="003A6817"/>
    <w:rsid w:val="003A78CB"/>
    <w:rsid w:val="003A7C94"/>
    <w:rsid w:val="003B07AE"/>
    <w:rsid w:val="003C4358"/>
    <w:rsid w:val="003C572E"/>
    <w:rsid w:val="003C5D8E"/>
    <w:rsid w:val="003D1822"/>
    <w:rsid w:val="00401120"/>
    <w:rsid w:val="00406383"/>
    <w:rsid w:val="00406EE9"/>
    <w:rsid w:val="00406F44"/>
    <w:rsid w:val="0041333C"/>
    <w:rsid w:val="0042553F"/>
    <w:rsid w:val="00425E56"/>
    <w:rsid w:val="00430E0E"/>
    <w:rsid w:val="004425B9"/>
    <w:rsid w:val="00446EC2"/>
    <w:rsid w:val="00450415"/>
    <w:rsid w:val="00452991"/>
    <w:rsid w:val="00464DE0"/>
    <w:rsid w:val="00465C47"/>
    <w:rsid w:val="004673A5"/>
    <w:rsid w:val="004759D8"/>
    <w:rsid w:val="0047636F"/>
    <w:rsid w:val="00480A86"/>
    <w:rsid w:val="00484A1C"/>
    <w:rsid w:val="00485516"/>
    <w:rsid w:val="004922D9"/>
    <w:rsid w:val="0049342F"/>
    <w:rsid w:val="004A7935"/>
    <w:rsid w:val="004B79ED"/>
    <w:rsid w:val="004C0DC4"/>
    <w:rsid w:val="004C2363"/>
    <w:rsid w:val="004D1BEE"/>
    <w:rsid w:val="004E2527"/>
    <w:rsid w:val="004F7DD5"/>
    <w:rsid w:val="005007B3"/>
    <w:rsid w:val="00507B8F"/>
    <w:rsid w:val="00512A9A"/>
    <w:rsid w:val="005255C7"/>
    <w:rsid w:val="0052616E"/>
    <w:rsid w:val="005266E2"/>
    <w:rsid w:val="00532819"/>
    <w:rsid w:val="00542D84"/>
    <w:rsid w:val="0055288E"/>
    <w:rsid w:val="005560D2"/>
    <w:rsid w:val="005563A8"/>
    <w:rsid w:val="0056553E"/>
    <w:rsid w:val="00566423"/>
    <w:rsid w:val="005755A6"/>
    <w:rsid w:val="00576AA1"/>
    <w:rsid w:val="00582486"/>
    <w:rsid w:val="0059202D"/>
    <w:rsid w:val="00592B11"/>
    <w:rsid w:val="00593027"/>
    <w:rsid w:val="00596C7B"/>
    <w:rsid w:val="005A35DB"/>
    <w:rsid w:val="005B11F5"/>
    <w:rsid w:val="005B61B7"/>
    <w:rsid w:val="005C1BE6"/>
    <w:rsid w:val="005C3A02"/>
    <w:rsid w:val="005D0414"/>
    <w:rsid w:val="005D1D9D"/>
    <w:rsid w:val="005F76ED"/>
    <w:rsid w:val="00600987"/>
    <w:rsid w:val="00606C48"/>
    <w:rsid w:val="006108A6"/>
    <w:rsid w:val="0061144D"/>
    <w:rsid w:val="00615AC3"/>
    <w:rsid w:val="0062090E"/>
    <w:rsid w:val="00627E6A"/>
    <w:rsid w:val="00637DD9"/>
    <w:rsid w:val="006471E5"/>
    <w:rsid w:val="00651158"/>
    <w:rsid w:val="006605EF"/>
    <w:rsid w:val="00666888"/>
    <w:rsid w:val="006704C3"/>
    <w:rsid w:val="00680D97"/>
    <w:rsid w:val="006865A6"/>
    <w:rsid w:val="00694064"/>
    <w:rsid w:val="0069550C"/>
    <w:rsid w:val="006A3603"/>
    <w:rsid w:val="006A737C"/>
    <w:rsid w:val="006B4131"/>
    <w:rsid w:val="006C1748"/>
    <w:rsid w:val="006C1C5C"/>
    <w:rsid w:val="006C618C"/>
    <w:rsid w:val="006D13EE"/>
    <w:rsid w:val="006D2AEA"/>
    <w:rsid w:val="006E0771"/>
    <w:rsid w:val="00704534"/>
    <w:rsid w:val="0070639B"/>
    <w:rsid w:val="00711DAC"/>
    <w:rsid w:val="0071748D"/>
    <w:rsid w:val="00720608"/>
    <w:rsid w:val="00720A7D"/>
    <w:rsid w:val="00721D0D"/>
    <w:rsid w:val="00730F2B"/>
    <w:rsid w:val="00733AC8"/>
    <w:rsid w:val="0073602F"/>
    <w:rsid w:val="00740D3E"/>
    <w:rsid w:val="00741884"/>
    <w:rsid w:val="00741BDB"/>
    <w:rsid w:val="00742568"/>
    <w:rsid w:val="0074572B"/>
    <w:rsid w:val="0076081D"/>
    <w:rsid w:val="00762F3E"/>
    <w:rsid w:val="0076550C"/>
    <w:rsid w:val="00766805"/>
    <w:rsid w:val="00767EEE"/>
    <w:rsid w:val="0078092E"/>
    <w:rsid w:val="007834A3"/>
    <w:rsid w:val="00784675"/>
    <w:rsid w:val="007850D4"/>
    <w:rsid w:val="00785B1E"/>
    <w:rsid w:val="007A3B53"/>
    <w:rsid w:val="007B1BAC"/>
    <w:rsid w:val="007B409D"/>
    <w:rsid w:val="007D2BC4"/>
    <w:rsid w:val="007E23B4"/>
    <w:rsid w:val="00803506"/>
    <w:rsid w:val="008114BF"/>
    <w:rsid w:val="0081718A"/>
    <w:rsid w:val="0083287D"/>
    <w:rsid w:val="0083334A"/>
    <w:rsid w:val="00842D49"/>
    <w:rsid w:val="0084406B"/>
    <w:rsid w:val="00854AC4"/>
    <w:rsid w:val="00857370"/>
    <w:rsid w:val="00860294"/>
    <w:rsid w:val="008822E4"/>
    <w:rsid w:val="008962EC"/>
    <w:rsid w:val="008A2D49"/>
    <w:rsid w:val="008A73A6"/>
    <w:rsid w:val="008A7513"/>
    <w:rsid w:val="008B2FD6"/>
    <w:rsid w:val="008B6DD9"/>
    <w:rsid w:val="008C4C0F"/>
    <w:rsid w:val="008E6CB0"/>
    <w:rsid w:val="008E76D7"/>
    <w:rsid w:val="008F148C"/>
    <w:rsid w:val="008F654D"/>
    <w:rsid w:val="00903314"/>
    <w:rsid w:val="009034CD"/>
    <w:rsid w:val="00913E65"/>
    <w:rsid w:val="00917BA6"/>
    <w:rsid w:val="00924D11"/>
    <w:rsid w:val="00932158"/>
    <w:rsid w:val="00932A45"/>
    <w:rsid w:val="00944C21"/>
    <w:rsid w:val="00954712"/>
    <w:rsid w:val="00957040"/>
    <w:rsid w:val="009614A1"/>
    <w:rsid w:val="009645A7"/>
    <w:rsid w:val="0096654E"/>
    <w:rsid w:val="0097039E"/>
    <w:rsid w:val="0098060A"/>
    <w:rsid w:val="009857DA"/>
    <w:rsid w:val="00991EB5"/>
    <w:rsid w:val="00992C15"/>
    <w:rsid w:val="00992E06"/>
    <w:rsid w:val="009A18CB"/>
    <w:rsid w:val="009A1C9E"/>
    <w:rsid w:val="009B60B6"/>
    <w:rsid w:val="009C19E4"/>
    <w:rsid w:val="009C253A"/>
    <w:rsid w:val="009E70D8"/>
    <w:rsid w:val="00A05F81"/>
    <w:rsid w:val="00A06AEA"/>
    <w:rsid w:val="00A158C8"/>
    <w:rsid w:val="00A1734A"/>
    <w:rsid w:val="00A215A4"/>
    <w:rsid w:val="00A51CD2"/>
    <w:rsid w:val="00A52628"/>
    <w:rsid w:val="00A53598"/>
    <w:rsid w:val="00A62F57"/>
    <w:rsid w:val="00A640EF"/>
    <w:rsid w:val="00A67C7F"/>
    <w:rsid w:val="00A92660"/>
    <w:rsid w:val="00A940E4"/>
    <w:rsid w:val="00AA0097"/>
    <w:rsid w:val="00AA0268"/>
    <w:rsid w:val="00AA7520"/>
    <w:rsid w:val="00AC1658"/>
    <w:rsid w:val="00AC474C"/>
    <w:rsid w:val="00AD074C"/>
    <w:rsid w:val="00AD4B88"/>
    <w:rsid w:val="00AE25ED"/>
    <w:rsid w:val="00AE4C21"/>
    <w:rsid w:val="00AF1DA5"/>
    <w:rsid w:val="00AF6201"/>
    <w:rsid w:val="00B04936"/>
    <w:rsid w:val="00B44838"/>
    <w:rsid w:val="00B4548B"/>
    <w:rsid w:val="00B50468"/>
    <w:rsid w:val="00B56028"/>
    <w:rsid w:val="00B5748A"/>
    <w:rsid w:val="00B61D9D"/>
    <w:rsid w:val="00B812F9"/>
    <w:rsid w:val="00B871C1"/>
    <w:rsid w:val="00B879D2"/>
    <w:rsid w:val="00B91822"/>
    <w:rsid w:val="00B919B0"/>
    <w:rsid w:val="00B9351F"/>
    <w:rsid w:val="00B96FE7"/>
    <w:rsid w:val="00BA2E3B"/>
    <w:rsid w:val="00BB0BD4"/>
    <w:rsid w:val="00BB3281"/>
    <w:rsid w:val="00BC59CB"/>
    <w:rsid w:val="00BC5ECF"/>
    <w:rsid w:val="00BD07AC"/>
    <w:rsid w:val="00BD23E3"/>
    <w:rsid w:val="00BD2989"/>
    <w:rsid w:val="00BD4B8D"/>
    <w:rsid w:val="00BD59F9"/>
    <w:rsid w:val="00BE24C1"/>
    <w:rsid w:val="00BE53FC"/>
    <w:rsid w:val="00BF15A0"/>
    <w:rsid w:val="00C076D8"/>
    <w:rsid w:val="00C13B12"/>
    <w:rsid w:val="00C1435E"/>
    <w:rsid w:val="00C3694B"/>
    <w:rsid w:val="00C43A66"/>
    <w:rsid w:val="00C46989"/>
    <w:rsid w:val="00C51E4D"/>
    <w:rsid w:val="00C55C65"/>
    <w:rsid w:val="00C5768C"/>
    <w:rsid w:val="00C66683"/>
    <w:rsid w:val="00C85FA9"/>
    <w:rsid w:val="00C86B77"/>
    <w:rsid w:val="00C90E18"/>
    <w:rsid w:val="00CA5AFA"/>
    <w:rsid w:val="00CA66C1"/>
    <w:rsid w:val="00CB1657"/>
    <w:rsid w:val="00CF66AC"/>
    <w:rsid w:val="00D120AB"/>
    <w:rsid w:val="00D137D1"/>
    <w:rsid w:val="00D1539E"/>
    <w:rsid w:val="00D2712C"/>
    <w:rsid w:val="00D32C86"/>
    <w:rsid w:val="00D4235E"/>
    <w:rsid w:val="00D5003E"/>
    <w:rsid w:val="00D511DF"/>
    <w:rsid w:val="00D55221"/>
    <w:rsid w:val="00D57FE8"/>
    <w:rsid w:val="00D6184F"/>
    <w:rsid w:val="00D623A2"/>
    <w:rsid w:val="00D710A9"/>
    <w:rsid w:val="00D75D95"/>
    <w:rsid w:val="00D80C78"/>
    <w:rsid w:val="00D87CD8"/>
    <w:rsid w:val="00DB5713"/>
    <w:rsid w:val="00DB7ED6"/>
    <w:rsid w:val="00DE14CF"/>
    <w:rsid w:val="00DE225F"/>
    <w:rsid w:val="00DE6C4F"/>
    <w:rsid w:val="00DE6D9A"/>
    <w:rsid w:val="00DF0A91"/>
    <w:rsid w:val="00E02D42"/>
    <w:rsid w:val="00E12093"/>
    <w:rsid w:val="00E34567"/>
    <w:rsid w:val="00E50759"/>
    <w:rsid w:val="00E65BE0"/>
    <w:rsid w:val="00E66824"/>
    <w:rsid w:val="00E66898"/>
    <w:rsid w:val="00E7790D"/>
    <w:rsid w:val="00EA0131"/>
    <w:rsid w:val="00EA5482"/>
    <w:rsid w:val="00EA6FC5"/>
    <w:rsid w:val="00EB3118"/>
    <w:rsid w:val="00EB42F4"/>
    <w:rsid w:val="00EB69AE"/>
    <w:rsid w:val="00EB6B86"/>
    <w:rsid w:val="00EC1D56"/>
    <w:rsid w:val="00ED34C7"/>
    <w:rsid w:val="00EE390C"/>
    <w:rsid w:val="00EE3C40"/>
    <w:rsid w:val="00EF2ECB"/>
    <w:rsid w:val="00F20038"/>
    <w:rsid w:val="00F218B7"/>
    <w:rsid w:val="00F22FFF"/>
    <w:rsid w:val="00F312A7"/>
    <w:rsid w:val="00F3565E"/>
    <w:rsid w:val="00F37EEE"/>
    <w:rsid w:val="00F421DF"/>
    <w:rsid w:val="00F433A5"/>
    <w:rsid w:val="00F434BB"/>
    <w:rsid w:val="00F4638A"/>
    <w:rsid w:val="00F67F79"/>
    <w:rsid w:val="00F705F2"/>
    <w:rsid w:val="00F77DAB"/>
    <w:rsid w:val="00F84DB0"/>
    <w:rsid w:val="00FA6FE8"/>
    <w:rsid w:val="00FB34DA"/>
    <w:rsid w:val="00FB5D94"/>
    <w:rsid w:val="00FC1CCF"/>
    <w:rsid w:val="00FC4826"/>
    <w:rsid w:val="00FC53B1"/>
    <w:rsid w:val="00FD5070"/>
    <w:rsid w:val="00FD7EBA"/>
    <w:rsid w:val="00FE69DD"/>
    <w:rsid w:val="00FF08DF"/>
    <w:rsid w:val="00FF2F2A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D840"/>
  <w15:chartTrackingRefBased/>
  <w15:docId w15:val="{A5ECFCA0-95A0-4C3F-B7F3-0C00A601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5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B9"/>
    <w:pPr>
      <w:tabs>
        <w:tab w:val="center" w:pos="4680"/>
        <w:tab w:val="right" w:pos="9360"/>
      </w:tabs>
      <w:spacing w:after="0" w:line="240" w:lineRule="auto"/>
    </w:pPr>
    <w:rPr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425B9"/>
    <w:rPr>
      <w14:ligatures w14:val="none"/>
    </w:rPr>
  </w:style>
  <w:style w:type="paragraph" w:styleId="EndnoteText">
    <w:name w:val="endnote text"/>
    <w:basedOn w:val="Normal"/>
    <w:link w:val="EndnoteTextChar"/>
    <w:uiPriority w:val="99"/>
    <w:unhideWhenUsed/>
    <w:rsid w:val="004425B9"/>
    <w:pPr>
      <w:spacing w:after="0" w:line="240" w:lineRule="auto"/>
    </w:pPr>
    <w:rPr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25B9"/>
    <w:rPr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442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via\Downloads\La%20narrativa%20de%20la%20violencia,%20ese%20muerto%20saludable.%20Sobre%20%C2%ABLa%20hija%20de%20la%20espa%C3%B1ola%C2%BB,%20de%20Karina%20Sainz%20Borgo%20%E2%80%93%20Omar%20Osorio%20Amoret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ivia\Downloads\La%20hija%20de%20la%20colombiana%20-%20Efecto%20Cocuy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vivia\Downloads\Est%C3%A9tica%20y%20moral%20en%20la%20narrativa%20de%20la%20era%20de%20Ch%C3%A1vez_%20La%20hija%20de%20la%20espa%C3%B1ola%20~%20Revista%20Car%C3%A1tu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Plotnik</dc:creator>
  <cp:keywords/>
  <dc:description/>
  <cp:lastModifiedBy>viviana Plotnik</cp:lastModifiedBy>
  <cp:revision>170</cp:revision>
  <dcterms:created xsi:type="dcterms:W3CDTF">2023-10-15T02:53:00Z</dcterms:created>
  <dcterms:modified xsi:type="dcterms:W3CDTF">2023-12-03T14:34:00Z</dcterms:modified>
</cp:coreProperties>
</file>