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FF" w:rsidRPr="000901C7" w:rsidRDefault="00884FC4" w:rsidP="000901C7">
      <w:pPr>
        <w:spacing w:after="0" w:line="276" w:lineRule="auto"/>
        <w:jc w:val="center"/>
        <w:rPr>
          <w:rFonts w:ascii="Times New Roman" w:hAnsi="Times New Roman" w:cs="Times New Roman"/>
          <w:sz w:val="24"/>
          <w:szCs w:val="24"/>
        </w:rPr>
      </w:pPr>
      <w:r w:rsidRPr="000901C7">
        <w:rPr>
          <w:rFonts w:ascii="Times New Roman" w:hAnsi="Times New Roman" w:cs="Times New Roman"/>
          <w:sz w:val="24"/>
          <w:szCs w:val="24"/>
        </w:rPr>
        <w:t xml:space="preserve">Revisitación del Seminario </w:t>
      </w:r>
      <w:r w:rsidR="000901C7" w:rsidRPr="000901C7">
        <w:rPr>
          <w:rFonts w:ascii="Times New Roman" w:hAnsi="Times New Roman" w:cs="Times New Roman"/>
          <w:i/>
          <w:sz w:val="24"/>
          <w:szCs w:val="24"/>
        </w:rPr>
        <w:t xml:space="preserve">La identidad </w:t>
      </w:r>
      <w:r w:rsidR="000901C7" w:rsidRPr="000901C7">
        <w:rPr>
          <w:rFonts w:ascii="Times New Roman" w:hAnsi="Times New Roman" w:cs="Times New Roman"/>
          <w:sz w:val="24"/>
          <w:szCs w:val="24"/>
        </w:rPr>
        <w:t>(</w:t>
      </w:r>
      <w:r w:rsidRPr="000901C7">
        <w:rPr>
          <w:rFonts w:ascii="Times New Roman" w:hAnsi="Times New Roman" w:cs="Times New Roman"/>
          <w:sz w:val="24"/>
          <w:szCs w:val="24"/>
        </w:rPr>
        <w:t>1974-5</w:t>
      </w:r>
      <w:r w:rsidR="000901C7" w:rsidRPr="000901C7">
        <w:rPr>
          <w:rFonts w:ascii="Times New Roman" w:hAnsi="Times New Roman" w:cs="Times New Roman"/>
          <w:sz w:val="24"/>
          <w:szCs w:val="24"/>
        </w:rPr>
        <w:t>)</w:t>
      </w:r>
      <w:r w:rsidRPr="000901C7">
        <w:rPr>
          <w:rFonts w:ascii="Times New Roman" w:hAnsi="Times New Roman" w:cs="Times New Roman"/>
          <w:sz w:val="24"/>
          <w:szCs w:val="24"/>
        </w:rPr>
        <w:t xml:space="preserve"> di</w:t>
      </w:r>
      <w:r w:rsidR="000901C7">
        <w:rPr>
          <w:rFonts w:ascii="Times New Roman" w:hAnsi="Times New Roman" w:cs="Times New Roman"/>
          <w:sz w:val="24"/>
          <w:szCs w:val="24"/>
        </w:rPr>
        <w:t>rigido por Claude Levy-Strauss</w:t>
      </w:r>
      <w:bookmarkStart w:id="0" w:name="_GoBack"/>
      <w:bookmarkEnd w:id="0"/>
    </w:p>
    <w:p w:rsidR="000901C7" w:rsidRPr="000901C7" w:rsidRDefault="000901C7" w:rsidP="000901C7">
      <w:pPr>
        <w:spacing w:after="0" w:line="276" w:lineRule="auto"/>
        <w:jc w:val="center"/>
        <w:rPr>
          <w:rFonts w:ascii="Times New Roman" w:hAnsi="Times New Roman" w:cs="Times New Roman"/>
          <w:sz w:val="24"/>
          <w:szCs w:val="24"/>
        </w:rPr>
      </w:pPr>
    </w:p>
    <w:p w:rsidR="000901C7" w:rsidRPr="000901C7" w:rsidRDefault="000901C7" w:rsidP="000901C7">
      <w:pPr>
        <w:spacing w:after="0" w:line="276" w:lineRule="auto"/>
        <w:jc w:val="center"/>
        <w:rPr>
          <w:rFonts w:ascii="Times New Roman" w:hAnsi="Times New Roman" w:cs="Times New Roman"/>
          <w:sz w:val="24"/>
          <w:szCs w:val="24"/>
          <w:lang w:val="es-ES"/>
        </w:rPr>
      </w:pPr>
      <w:r w:rsidRPr="000901C7">
        <w:rPr>
          <w:rFonts w:ascii="Times New Roman" w:hAnsi="Times New Roman" w:cs="Times New Roman"/>
          <w:sz w:val="24"/>
          <w:szCs w:val="24"/>
        </w:rPr>
        <w:t>Susana Cella (UBA)</w:t>
      </w:r>
    </w:p>
    <w:p w:rsidR="00B35394" w:rsidRPr="000901C7" w:rsidRDefault="00B35394" w:rsidP="00E90387">
      <w:pPr>
        <w:spacing w:after="0" w:line="276" w:lineRule="auto"/>
        <w:jc w:val="both"/>
        <w:rPr>
          <w:rFonts w:ascii="Times New Roman" w:hAnsi="Times New Roman" w:cs="Times New Roman"/>
          <w:sz w:val="24"/>
          <w:szCs w:val="24"/>
          <w:lang w:val="es-ES"/>
        </w:rPr>
      </w:pPr>
    </w:p>
    <w:p w:rsidR="00B35394" w:rsidRDefault="003E4453" w:rsidP="00E90387">
      <w:pPr>
        <w:spacing w:after="0" w:line="276" w:lineRule="auto"/>
        <w:jc w:val="both"/>
        <w:rPr>
          <w:rFonts w:ascii="Times New Roman" w:hAnsi="Times New Roman" w:cs="Times New Roman"/>
          <w:i/>
          <w:sz w:val="24"/>
          <w:szCs w:val="24"/>
          <w:lang w:val="es-ES"/>
        </w:rPr>
      </w:pPr>
      <w:r>
        <w:rPr>
          <w:rFonts w:ascii="Times New Roman" w:hAnsi="Times New Roman" w:cs="Times New Roman"/>
          <w:i/>
          <w:sz w:val="24"/>
          <w:szCs w:val="24"/>
          <w:lang w:val="es-ES"/>
        </w:rPr>
        <w:t>El contexto</w:t>
      </w:r>
    </w:p>
    <w:p w:rsidR="003E4453" w:rsidRPr="007C0F10" w:rsidRDefault="003E4453" w:rsidP="00E90387">
      <w:pPr>
        <w:spacing w:after="0" w:line="276" w:lineRule="auto"/>
        <w:jc w:val="both"/>
        <w:rPr>
          <w:rFonts w:ascii="Times New Roman" w:hAnsi="Times New Roman" w:cs="Times New Roman"/>
          <w:sz w:val="24"/>
          <w:szCs w:val="24"/>
          <w:lang w:val="es-ES"/>
        </w:rPr>
      </w:pPr>
    </w:p>
    <w:p w:rsidR="00F42F63" w:rsidRDefault="00A54058"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 xml:space="preserve">En su </w:t>
      </w:r>
      <w:r w:rsidRPr="007C0F10">
        <w:rPr>
          <w:rFonts w:ascii="Times New Roman" w:hAnsi="Times New Roman" w:cs="Times New Roman"/>
          <w:i/>
          <w:sz w:val="24"/>
          <w:szCs w:val="24"/>
          <w:lang w:val="es-ES"/>
        </w:rPr>
        <w:t>Historia del Estructuralismo</w:t>
      </w:r>
      <w:r w:rsidR="00E9158B" w:rsidRPr="007C0F10">
        <w:rPr>
          <w:rStyle w:val="Refdenotaalpie"/>
          <w:rFonts w:ascii="Times New Roman" w:hAnsi="Times New Roman" w:cs="Times New Roman"/>
          <w:sz w:val="24"/>
          <w:szCs w:val="24"/>
          <w:lang w:val="es-ES"/>
        </w:rPr>
        <w:footnoteReference w:id="1"/>
      </w:r>
      <w:r w:rsidRPr="007C0F10">
        <w:rPr>
          <w:rFonts w:ascii="Times New Roman" w:hAnsi="Times New Roman" w:cs="Times New Roman"/>
          <w:sz w:val="24"/>
          <w:szCs w:val="24"/>
          <w:lang w:val="es-ES"/>
        </w:rPr>
        <w:t>, Francois Dosse, abarca en dos tomos el período de desarrollo del pensamiento francés que va desde 1945 a 1966</w:t>
      </w:r>
      <w:r w:rsidR="00681998" w:rsidRPr="007C0F10">
        <w:rPr>
          <w:rFonts w:ascii="Times New Roman" w:hAnsi="Times New Roman" w:cs="Times New Roman"/>
          <w:sz w:val="24"/>
          <w:szCs w:val="24"/>
          <w:lang w:val="es-ES"/>
        </w:rPr>
        <w:t xml:space="preserve"> en el primer</w:t>
      </w:r>
      <w:r w:rsidR="00215A04">
        <w:rPr>
          <w:rFonts w:ascii="Times New Roman" w:hAnsi="Times New Roman" w:cs="Times New Roman"/>
          <w:sz w:val="24"/>
          <w:szCs w:val="24"/>
          <w:lang w:val="es-ES"/>
        </w:rPr>
        <w:t>o,</w:t>
      </w:r>
      <w:r w:rsidR="00681998" w:rsidRPr="007C0F10">
        <w:rPr>
          <w:rFonts w:ascii="Times New Roman" w:hAnsi="Times New Roman" w:cs="Times New Roman"/>
          <w:sz w:val="24"/>
          <w:szCs w:val="24"/>
          <w:lang w:val="es-ES"/>
        </w:rPr>
        <w:t xml:space="preserve"> </w:t>
      </w:r>
      <w:r w:rsidR="00681998" w:rsidRPr="007C0F10">
        <w:rPr>
          <w:rFonts w:ascii="Times New Roman" w:hAnsi="Times New Roman" w:cs="Times New Roman"/>
          <w:i/>
          <w:sz w:val="24"/>
          <w:szCs w:val="24"/>
          <w:lang w:val="es-ES"/>
        </w:rPr>
        <w:t>El campo del signo</w:t>
      </w:r>
      <w:r w:rsidR="005C72EF">
        <w:rPr>
          <w:rFonts w:ascii="Times New Roman" w:hAnsi="Times New Roman" w:cs="Times New Roman"/>
          <w:i/>
          <w:sz w:val="24"/>
          <w:szCs w:val="24"/>
          <w:lang w:val="es-ES"/>
        </w:rPr>
        <w:t>,</w:t>
      </w:r>
      <w:r w:rsidR="00681998" w:rsidRPr="007C0F10">
        <w:rPr>
          <w:rFonts w:ascii="Times New Roman" w:hAnsi="Times New Roman" w:cs="Times New Roman"/>
          <w:i/>
          <w:sz w:val="24"/>
          <w:szCs w:val="24"/>
          <w:lang w:val="es-ES"/>
        </w:rPr>
        <w:t xml:space="preserve"> </w:t>
      </w:r>
      <w:r w:rsidRPr="007C0F10">
        <w:rPr>
          <w:rFonts w:ascii="Times New Roman" w:hAnsi="Times New Roman" w:cs="Times New Roman"/>
          <w:sz w:val="24"/>
          <w:szCs w:val="24"/>
          <w:lang w:val="es-ES"/>
        </w:rPr>
        <w:t xml:space="preserve">y </w:t>
      </w:r>
      <w:r w:rsidR="00681998" w:rsidRPr="007C0F10">
        <w:rPr>
          <w:rFonts w:ascii="Times New Roman" w:hAnsi="Times New Roman" w:cs="Times New Roman"/>
          <w:sz w:val="24"/>
          <w:szCs w:val="24"/>
          <w:lang w:val="es-ES"/>
        </w:rPr>
        <w:t>en el segundo</w:t>
      </w:r>
      <w:r w:rsidR="00B72D43">
        <w:rPr>
          <w:rFonts w:ascii="Times New Roman" w:hAnsi="Times New Roman" w:cs="Times New Roman"/>
          <w:sz w:val="24"/>
          <w:szCs w:val="24"/>
          <w:lang w:val="es-ES"/>
        </w:rPr>
        <w:t>,</w:t>
      </w:r>
      <w:r w:rsidR="00681998" w:rsidRPr="007C0F10">
        <w:rPr>
          <w:rFonts w:ascii="Times New Roman" w:hAnsi="Times New Roman" w:cs="Times New Roman"/>
          <w:sz w:val="24"/>
          <w:szCs w:val="24"/>
          <w:lang w:val="es-ES"/>
        </w:rPr>
        <w:t xml:space="preserve"> “D</w:t>
      </w:r>
      <w:r w:rsidRPr="007C0F10">
        <w:rPr>
          <w:rFonts w:ascii="Times New Roman" w:hAnsi="Times New Roman" w:cs="Times New Roman"/>
          <w:sz w:val="24"/>
          <w:szCs w:val="24"/>
          <w:lang w:val="es-ES"/>
        </w:rPr>
        <w:t>e 1967 “a nuestros días</w:t>
      </w:r>
      <w:r w:rsidR="00C43C82" w:rsidRPr="007C0F10">
        <w:rPr>
          <w:rFonts w:ascii="Times New Roman" w:hAnsi="Times New Roman" w:cs="Times New Roman"/>
          <w:sz w:val="24"/>
          <w:szCs w:val="24"/>
          <w:lang w:val="es-ES"/>
        </w:rPr>
        <w:t>”</w:t>
      </w:r>
      <w:r w:rsidR="004D7A6E" w:rsidRPr="007C0F10">
        <w:rPr>
          <w:rStyle w:val="Refdenotaalpie"/>
          <w:rFonts w:ascii="Times New Roman" w:hAnsi="Times New Roman" w:cs="Times New Roman"/>
          <w:sz w:val="24"/>
          <w:szCs w:val="24"/>
          <w:lang w:val="es-ES"/>
        </w:rPr>
        <w:footnoteReference w:id="2"/>
      </w:r>
      <w:r w:rsidR="00F42F63">
        <w:rPr>
          <w:rFonts w:ascii="Times New Roman" w:hAnsi="Times New Roman" w:cs="Times New Roman"/>
          <w:sz w:val="24"/>
          <w:szCs w:val="24"/>
          <w:lang w:val="es-ES"/>
        </w:rPr>
        <w:t xml:space="preserve"> </w:t>
      </w:r>
      <w:r w:rsidR="00681998" w:rsidRPr="007C0F10">
        <w:rPr>
          <w:rFonts w:ascii="Times New Roman" w:hAnsi="Times New Roman" w:cs="Times New Roman"/>
          <w:sz w:val="24"/>
          <w:szCs w:val="24"/>
          <w:lang w:val="es-ES"/>
        </w:rPr>
        <w:t>el devenir de lo que trató en el primero:</w:t>
      </w:r>
    </w:p>
    <w:p w:rsidR="00215A04" w:rsidRDefault="00215A04" w:rsidP="00E90387">
      <w:pPr>
        <w:spacing w:after="0" w:line="276" w:lineRule="auto"/>
        <w:jc w:val="both"/>
        <w:rPr>
          <w:rFonts w:ascii="Times New Roman" w:hAnsi="Times New Roman" w:cs="Times New Roman"/>
          <w:sz w:val="24"/>
          <w:szCs w:val="24"/>
          <w:lang w:val="es-ES"/>
        </w:rPr>
      </w:pPr>
    </w:p>
    <w:p w:rsidR="00E9158B" w:rsidRDefault="00681998" w:rsidP="00E90387">
      <w:pPr>
        <w:spacing w:after="0" w:line="276" w:lineRule="auto"/>
        <w:ind w:left="708"/>
        <w:jc w:val="both"/>
        <w:rPr>
          <w:rFonts w:ascii="Times New Roman" w:hAnsi="Times New Roman" w:cs="Times New Roman"/>
          <w:lang w:val="es-ES"/>
        </w:rPr>
      </w:pPr>
      <w:r w:rsidRPr="00F42F63">
        <w:rPr>
          <w:rFonts w:ascii="Times New Roman" w:hAnsi="Times New Roman" w:cs="Times New Roman"/>
          <w:lang w:val="es-ES"/>
        </w:rPr>
        <w:t>el fenómeno no recubre una realidad plural, lóg</w:t>
      </w:r>
      <w:r w:rsidR="004D7A6E" w:rsidRPr="00F42F63">
        <w:rPr>
          <w:rFonts w:ascii="Times New Roman" w:hAnsi="Times New Roman" w:cs="Times New Roman"/>
          <w:lang w:val="es-ES"/>
        </w:rPr>
        <w:t>i</w:t>
      </w:r>
      <w:r w:rsidRPr="00F42F63">
        <w:rPr>
          <w:rFonts w:ascii="Times New Roman" w:hAnsi="Times New Roman" w:cs="Times New Roman"/>
          <w:lang w:val="es-ES"/>
        </w:rPr>
        <w:t>cas disciplinares singulares e individuos concretos. … A mediados de los años sesenta, las tentativas de Louis Althus</w:t>
      </w:r>
      <w:r w:rsidR="004D7A6E" w:rsidRPr="00F42F63">
        <w:rPr>
          <w:rFonts w:ascii="Times New Roman" w:hAnsi="Times New Roman" w:cs="Times New Roman"/>
          <w:lang w:val="es-ES"/>
        </w:rPr>
        <w:t>s</w:t>
      </w:r>
      <w:r w:rsidRPr="00F42F63">
        <w:rPr>
          <w:rFonts w:ascii="Times New Roman" w:hAnsi="Times New Roman" w:cs="Times New Roman"/>
          <w:lang w:val="es-ES"/>
        </w:rPr>
        <w:t>er y de Michel Foucault tuvieron sin ningún género de duda</w:t>
      </w:r>
      <w:r w:rsidR="004D7A6E" w:rsidRPr="00F42F63">
        <w:rPr>
          <w:rFonts w:ascii="Times New Roman" w:hAnsi="Times New Roman" w:cs="Times New Roman"/>
          <w:lang w:val="es-ES"/>
        </w:rPr>
        <w:t xml:space="preserve"> </w:t>
      </w:r>
      <w:r w:rsidRPr="00F42F63">
        <w:rPr>
          <w:rFonts w:ascii="Times New Roman" w:hAnsi="Times New Roman" w:cs="Times New Roman"/>
          <w:lang w:val="es-ES"/>
        </w:rPr>
        <w:t>una voluntad unitaria para agrupar alrededor de una filosofía renovada todas las investigaciones más modernas de las ciencias sociales, que se autorreconocían bajo el término ´estructuralista`</w:t>
      </w:r>
      <w:r w:rsidR="004D7A6E" w:rsidRPr="00F42F63">
        <w:rPr>
          <w:rFonts w:ascii="Times New Roman" w:hAnsi="Times New Roman" w:cs="Times New Roman"/>
          <w:lang w:val="es-ES"/>
        </w:rPr>
        <w:t>[</w:t>
      </w:r>
      <w:r w:rsidRPr="00F42F63">
        <w:rPr>
          <w:rFonts w:ascii="Times New Roman" w:hAnsi="Times New Roman" w:cs="Times New Roman"/>
          <w:lang w:val="es-ES"/>
        </w:rPr>
        <w:t xml:space="preserve">… </w:t>
      </w:r>
      <w:r w:rsidR="004D7A6E" w:rsidRPr="00F42F63">
        <w:rPr>
          <w:rFonts w:ascii="Times New Roman" w:hAnsi="Times New Roman" w:cs="Times New Roman"/>
          <w:lang w:val="es-ES"/>
        </w:rPr>
        <w:t xml:space="preserve">] </w:t>
      </w:r>
      <w:r w:rsidRPr="00F42F63">
        <w:rPr>
          <w:rFonts w:ascii="Times New Roman" w:hAnsi="Times New Roman" w:cs="Times New Roman"/>
          <w:lang w:val="es-ES"/>
        </w:rPr>
        <w:t>Pero rápidamente, en 1967, aparecen fisuras que van a poner de manifiesto el carácter frecuentemente artificial de los agrupamientos del primer período. Todos retroce</w:t>
      </w:r>
      <w:r w:rsidR="004D7A6E" w:rsidRPr="00F42F63">
        <w:rPr>
          <w:rFonts w:ascii="Times New Roman" w:hAnsi="Times New Roman" w:cs="Times New Roman"/>
          <w:lang w:val="es-ES"/>
        </w:rPr>
        <w:t>de</w:t>
      </w:r>
      <w:r w:rsidRPr="00F42F63">
        <w:rPr>
          <w:rFonts w:ascii="Times New Roman" w:hAnsi="Times New Roman" w:cs="Times New Roman"/>
          <w:lang w:val="es-ES"/>
        </w:rPr>
        <w:t>n, buscan atajos para evitar el calificativo de estruc</w:t>
      </w:r>
      <w:r w:rsidR="004D7A6E" w:rsidRPr="00F42F63">
        <w:rPr>
          <w:rFonts w:ascii="Times New Roman" w:hAnsi="Times New Roman" w:cs="Times New Roman"/>
          <w:lang w:val="es-ES"/>
        </w:rPr>
        <w:t>t</w:t>
      </w:r>
      <w:r w:rsidRPr="00F42F63">
        <w:rPr>
          <w:rFonts w:ascii="Times New Roman" w:hAnsi="Times New Roman" w:cs="Times New Roman"/>
          <w:lang w:val="es-ES"/>
        </w:rPr>
        <w:t>uralista, defendiéndose inclus</w:t>
      </w:r>
      <w:r w:rsidR="004D7A6E" w:rsidRPr="00F42F63">
        <w:rPr>
          <w:rFonts w:ascii="Times New Roman" w:hAnsi="Times New Roman" w:cs="Times New Roman"/>
          <w:lang w:val="es-ES"/>
        </w:rPr>
        <w:t>o d</w:t>
      </w:r>
      <w:r w:rsidRPr="00F42F63">
        <w:rPr>
          <w:rFonts w:ascii="Times New Roman" w:hAnsi="Times New Roman" w:cs="Times New Roman"/>
          <w:lang w:val="es-ES"/>
        </w:rPr>
        <w:t>e</w:t>
      </w:r>
      <w:r w:rsidR="004D7A6E" w:rsidRPr="00F42F63">
        <w:rPr>
          <w:rFonts w:ascii="Times New Roman" w:hAnsi="Times New Roman" w:cs="Times New Roman"/>
          <w:lang w:val="es-ES"/>
        </w:rPr>
        <w:t xml:space="preserve"> haber</w:t>
      </w:r>
      <w:r w:rsidR="00E15E0D" w:rsidRPr="00F42F63">
        <w:rPr>
          <w:rFonts w:ascii="Times New Roman" w:hAnsi="Times New Roman" w:cs="Times New Roman"/>
          <w:lang w:val="es-ES"/>
        </w:rPr>
        <w:t>l</w:t>
      </w:r>
      <w:r w:rsidR="004D7A6E" w:rsidRPr="00F42F63">
        <w:rPr>
          <w:rFonts w:ascii="Times New Roman" w:hAnsi="Times New Roman" w:cs="Times New Roman"/>
          <w:lang w:val="es-ES"/>
        </w:rPr>
        <w:t>o sido</w:t>
      </w:r>
      <w:r w:rsidRPr="00F42F63">
        <w:rPr>
          <w:rFonts w:ascii="Times New Roman" w:hAnsi="Times New Roman" w:cs="Times New Roman"/>
          <w:lang w:val="es-ES"/>
        </w:rPr>
        <w:t xml:space="preserve"> alguna vez, dejando apar</w:t>
      </w:r>
      <w:r w:rsidR="004D7A6E" w:rsidRPr="00F42F63">
        <w:rPr>
          <w:rFonts w:ascii="Times New Roman" w:hAnsi="Times New Roman" w:cs="Times New Roman"/>
          <w:lang w:val="es-ES"/>
        </w:rPr>
        <w:t>te</w:t>
      </w:r>
      <w:r w:rsidRPr="00F42F63">
        <w:rPr>
          <w:rFonts w:ascii="Times New Roman" w:hAnsi="Times New Roman" w:cs="Times New Roman"/>
          <w:lang w:val="es-ES"/>
        </w:rPr>
        <w:t xml:space="preserve"> a Claude Lévi-Strauss</w:t>
      </w:r>
      <w:r w:rsidR="00D766A3" w:rsidRPr="00F42F63">
        <w:rPr>
          <w:rFonts w:ascii="Times New Roman" w:hAnsi="Times New Roman" w:cs="Times New Roman"/>
          <w:lang w:val="es-ES"/>
        </w:rPr>
        <w:t xml:space="preserve"> (1908-2009)</w:t>
      </w:r>
      <w:r w:rsidRPr="00F42F63">
        <w:rPr>
          <w:rFonts w:ascii="Times New Roman" w:hAnsi="Times New Roman" w:cs="Times New Roman"/>
          <w:lang w:val="es-ES"/>
        </w:rPr>
        <w:t xml:space="preserve">, que sigue su camino </w:t>
      </w:r>
      <w:r w:rsidR="004D7A6E" w:rsidRPr="00F42F63">
        <w:rPr>
          <w:rFonts w:ascii="Times New Roman" w:hAnsi="Times New Roman" w:cs="Times New Roman"/>
          <w:lang w:val="es-ES"/>
        </w:rPr>
        <w:t>apartado de los azares de la actualidad” (Dosse, 9)</w:t>
      </w:r>
      <w:r w:rsidR="00F42F63">
        <w:rPr>
          <w:rFonts w:ascii="Times New Roman" w:hAnsi="Times New Roman" w:cs="Times New Roman"/>
          <w:lang w:val="es-ES"/>
        </w:rPr>
        <w:t>.</w:t>
      </w:r>
    </w:p>
    <w:p w:rsidR="00F42F63" w:rsidRPr="00F42F63" w:rsidRDefault="00F42F63" w:rsidP="00E90387">
      <w:pPr>
        <w:spacing w:after="0" w:line="276" w:lineRule="auto"/>
        <w:ind w:left="708"/>
        <w:jc w:val="both"/>
        <w:rPr>
          <w:rFonts w:ascii="Times New Roman" w:hAnsi="Times New Roman" w:cs="Times New Roman"/>
          <w:lang w:val="es-ES"/>
        </w:rPr>
      </w:pPr>
    </w:p>
    <w:p w:rsidR="00EC025E" w:rsidRDefault="00A54058"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Para el presente trabajo</w:t>
      </w:r>
      <w:r w:rsidR="001D7925">
        <w:rPr>
          <w:rFonts w:ascii="Times New Roman" w:hAnsi="Times New Roman" w:cs="Times New Roman"/>
          <w:sz w:val="24"/>
          <w:szCs w:val="24"/>
          <w:lang w:val="es-ES"/>
        </w:rPr>
        <w:t xml:space="preserve"> cuyo objetivo es una revisitación de las reflexiones sobre la identidad en los años setenta,</w:t>
      </w:r>
      <w:r w:rsidRPr="007C0F10">
        <w:rPr>
          <w:rFonts w:ascii="Times New Roman" w:hAnsi="Times New Roman" w:cs="Times New Roman"/>
          <w:sz w:val="24"/>
          <w:szCs w:val="24"/>
          <w:lang w:val="es-ES"/>
        </w:rPr>
        <w:t xml:space="preserve"> es decir posteriores al Mayo Francés</w:t>
      </w:r>
      <w:r w:rsidR="0052082E" w:rsidRPr="007C0F10">
        <w:rPr>
          <w:rStyle w:val="Refdenotaalpie"/>
          <w:rFonts w:ascii="Times New Roman" w:hAnsi="Times New Roman" w:cs="Times New Roman"/>
          <w:sz w:val="24"/>
          <w:szCs w:val="24"/>
          <w:lang w:val="es-ES"/>
        </w:rPr>
        <w:footnoteReference w:id="3"/>
      </w:r>
      <w:r w:rsidRPr="007C0F10">
        <w:rPr>
          <w:rFonts w:ascii="Times New Roman" w:hAnsi="Times New Roman" w:cs="Times New Roman"/>
          <w:sz w:val="24"/>
          <w:szCs w:val="24"/>
          <w:lang w:val="es-ES"/>
        </w:rPr>
        <w:t>, en cuanto al camino ya recorrido por varios de los intelectuales que en sus postulaciones, prácticas, retornos</w:t>
      </w:r>
      <w:r w:rsidR="00660CD4" w:rsidRPr="007C0F10">
        <w:rPr>
          <w:rFonts w:ascii="Times New Roman" w:hAnsi="Times New Roman" w:cs="Times New Roman"/>
          <w:sz w:val="24"/>
          <w:szCs w:val="24"/>
          <w:lang w:val="es-ES"/>
        </w:rPr>
        <w:t xml:space="preserve"> vueltas y revisiones de </w:t>
      </w:r>
      <w:r w:rsidR="00B72D43">
        <w:rPr>
          <w:rFonts w:ascii="Times New Roman" w:hAnsi="Times New Roman" w:cs="Times New Roman"/>
          <w:sz w:val="24"/>
          <w:szCs w:val="24"/>
          <w:lang w:val="es-ES"/>
        </w:rPr>
        <w:t>los clásicos –digamos Marx, Nieszt</w:t>
      </w:r>
      <w:r w:rsidR="0058760A" w:rsidRPr="007C0F10">
        <w:rPr>
          <w:rFonts w:ascii="Times New Roman" w:hAnsi="Times New Roman" w:cs="Times New Roman"/>
          <w:sz w:val="24"/>
          <w:szCs w:val="24"/>
          <w:lang w:val="es-ES"/>
        </w:rPr>
        <w:t>che, Freud</w:t>
      </w:r>
      <w:r w:rsidR="00F42F63">
        <w:rPr>
          <w:rFonts w:ascii="Times New Roman" w:hAnsi="Times New Roman" w:cs="Times New Roman"/>
          <w:sz w:val="24"/>
          <w:szCs w:val="24"/>
          <w:lang w:val="es-ES"/>
        </w:rPr>
        <w:t>-</w:t>
      </w:r>
      <w:r w:rsidRPr="007C0F10">
        <w:rPr>
          <w:rFonts w:ascii="Times New Roman" w:hAnsi="Times New Roman" w:cs="Times New Roman"/>
          <w:sz w:val="24"/>
          <w:szCs w:val="24"/>
          <w:lang w:val="es-ES"/>
        </w:rPr>
        <w:t>, no sólo entablaron una fuerte discusión con el pensamiento tradicional, sino que además asentaron el modelo lingüístico y semiótico como referencia para sus estudios así como establecieron campos disciplinares ligados a estos enfoques, caso paradigmático, la antropología y desde luego la figura</w:t>
      </w:r>
      <w:r w:rsidR="00B4592F" w:rsidRPr="007C0F10">
        <w:rPr>
          <w:rFonts w:ascii="Times New Roman" w:hAnsi="Times New Roman" w:cs="Times New Roman"/>
          <w:sz w:val="24"/>
          <w:szCs w:val="24"/>
          <w:lang w:val="es-ES"/>
        </w:rPr>
        <w:t xml:space="preserve"> central de Claude Levy-Strauss que para entonces portaba una larga trayectoria</w:t>
      </w:r>
      <w:r w:rsidR="007050C1" w:rsidRPr="007C0F10">
        <w:rPr>
          <w:rFonts w:ascii="Times New Roman" w:hAnsi="Times New Roman" w:cs="Times New Roman"/>
          <w:sz w:val="24"/>
          <w:szCs w:val="24"/>
          <w:lang w:val="es-ES"/>
        </w:rPr>
        <w:t xml:space="preserve"> en los estudios antropológicos</w:t>
      </w:r>
      <w:r w:rsidR="00F42F63">
        <w:rPr>
          <w:rFonts w:ascii="Times New Roman" w:hAnsi="Times New Roman" w:cs="Times New Roman"/>
          <w:sz w:val="24"/>
          <w:szCs w:val="24"/>
          <w:lang w:val="es-ES"/>
        </w:rPr>
        <w:t xml:space="preserve"> </w:t>
      </w:r>
      <w:r w:rsidR="00F42F63" w:rsidRPr="007C0F10">
        <w:rPr>
          <w:rStyle w:val="Refdenotaalpie"/>
          <w:rFonts w:ascii="Times New Roman" w:hAnsi="Times New Roman" w:cs="Times New Roman"/>
          <w:sz w:val="24"/>
          <w:szCs w:val="24"/>
          <w:lang w:val="es-ES"/>
        </w:rPr>
        <w:footnoteReference w:id="4"/>
      </w:r>
      <w:r w:rsidR="00D14526">
        <w:rPr>
          <w:rFonts w:ascii="Times New Roman" w:hAnsi="Times New Roman" w:cs="Times New Roman"/>
          <w:sz w:val="24"/>
          <w:szCs w:val="24"/>
          <w:lang w:val="es-ES"/>
        </w:rPr>
        <w:t>.</w:t>
      </w:r>
    </w:p>
    <w:p w:rsidR="00D14526" w:rsidRPr="007C0F10" w:rsidRDefault="00EC025E"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Lo</w:t>
      </w:r>
      <w:r w:rsidR="00215A04">
        <w:rPr>
          <w:rFonts w:ascii="Times New Roman" w:hAnsi="Times New Roman" w:cs="Times New Roman"/>
          <w:sz w:val="24"/>
          <w:szCs w:val="24"/>
          <w:lang w:val="es-ES"/>
        </w:rPr>
        <w:t xml:space="preserve">s </w:t>
      </w:r>
      <w:r w:rsidR="00D14526" w:rsidRPr="007C0F10">
        <w:rPr>
          <w:rFonts w:ascii="Times New Roman" w:hAnsi="Times New Roman" w:cs="Times New Roman"/>
          <w:sz w:val="24"/>
          <w:szCs w:val="24"/>
          <w:lang w:val="es-ES"/>
        </w:rPr>
        <w:t>debates</w:t>
      </w:r>
      <w:r w:rsidR="00215A04">
        <w:rPr>
          <w:rFonts w:ascii="Times New Roman" w:hAnsi="Times New Roman" w:cs="Times New Roman"/>
          <w:sz w:val="24"/>
          <w:szCs w:val="24"/>
          <w:lang w:val="es-ES"/>
        </w:rPr>
        <w:t xml:space="preserve"> y posturas en y</w:t>
      </w:r>
      <w:r w:rsidR="00D14526" w:rsidRPr="007C0F10">
        <w:rPr>
          <w:rFonts w:ascii="Times New Roman" w:hAnsi="Times New Roman" w:cs="Times New Roman"/>
          <w:sz w:val="24"/>
          <w:szCs w:val="24"/>
          <w:lang w:val="es-ES"/>
        </w:rPr>
        <w:t xml:space="preserve"> entre disciplinas –Filosofía, Historia, Literatura, Antropología, Psicoanálisis, etc.- t</w:t>
      </w:r>
      <w:r w:rsidR="00215A04">
        <w:rPr>
          <w:rFonts w:ascii="Times New Roman" w:hAnsi="Times New Roman" w:cs="Times New Roman"/>
          <w:sz w:val="24"/>
          <w:szCs w:val="24"/>
          <w:lang w:val="es-ES"/>
        </w:rPr>
        <w:t xml:space="preserve">uvieron al estructuralismo como </w:t>
      </w:r>
      <w:r w:rsidR="00D14526" w:rsidRPr="007C0F10">
        <w:rPr>
          <w:rFonts w:ascii="Times New Roman" w:hAnsi="Times New Roman" w:cs="Times New Roman"/>
          <w:sz w:val="24"/>
          <w:szCs w:val="24"/>
          <w:lang w:val="es-ES"/>
        </w:rPr>
        <w:t xml:space="preserve">una referencia principal, </w:t>
      </w:r>
      <w:r w:rsidR="00215A04">
        <w:rPr>
          <w:rFonts w:ascii="Times New Roman" w:hAnsi="Times New Roman" w:cs="Times New Roman"/>
          <w:sz w:val="24"/>
          <w:szCs w:val="24"/>
          <w:lang w:val="es-ES"/>
        </w:rPr>
        <w:t xml:space="preserve">según </w:t>
      </w:r>
      <w:r w:rsidR="00D14526" w:rsidRPr="007C0F10">
        <w:rPr>
          <w:rFonts w:ascii="Times New Roman" w:hAnsi="Times New Roman" w:cs="Times New Roman"/>
          <w:sz w:val="24"/>
          <w:szCs w:val="24"/>
          <w:lang w:val="es-ES"/>
        </w:rPr>
        <w:t>Michel Foucault: “El estructuralismo no es un método nuevo: es la conciencia despierta e inquieta del saber moderno”</w:t>
      </w:r>
      <w:r w:rsidR="00D14526" w:rsidRPr="007C0F10">
        <w:rPr>
          <w:rStyle w:val="Refdenotaalpie"/>
          <w:rFonts w:ascii="Times New Roman" w:hAnsi="Times New Roman" w:cs="Times New Roman"/>
          <w:sz w:val="24"/>
          <w:szCs w:val="24"/>
          <w:lang w:val="es-ES"/>
        </w:rPr>
        <w:footnoteReference w:id="5"/>
      </w:r>
      <w:r w:rsidR="00D14526" w:rsidRPr="007C0F10">
        <w:rPr>
          <w:rFonts w:ascii="Times New Roman" w:hAnsi="Times New Roman" w:cs="Times New Roman"/>
          <w:sz w:val="24"/>
          <w:szCs w:val="24"/>
          <w:lang w:val="es-ES"/>
        </w:rPr>
        <w:t xml:space="preserve"> La adhesión que logró tuvo que ver con la expectativa de una renovación teórica conjuntamente con una fuerte presencia de una actitud crítica, revisora de tradiciones y fundamentos, búsqueda de horizontes nuevos</w:t>
      </w:r>
      <w:r>
        <w:rPr>
          <w:rFonts w:ascii="Times New Roman" w:hAnsi="Times New Roman" w:cs="Times New Roman"/>
          <w:sz w:val="24"/>
          <w:szCs w:val="24"/>
          <w:lang w:val="es-ES"/>
        </w:rPr>
        <w:t xml:space="preserve">, de </w:t>
      </w:r>
      <w:r w:rsidR="00D14526" w:rsidRPr="007C0F10">
        <w:rPr>
          <w:rFonts w:ascii="Times New Roman" w:hAnsi="Times New Roman" w:cs="Times New Roman"/>
          <w:sz w:val="24"/>
          <w:szCs w:val="24"/>
          <w:lang w:val="es-ES"/>
        </w:rPr>
        <w:t xml:space="preserve">otras referencias y aportes para la renovación y elaboración de un pensamiento que desafiara el tradicionalismo anclado sobre todo en la Sorbonne </w:t>
      </w:r>
      <w:r>
        <w:rPr>
          <w:rFonts w:ascii="Times New Roman" w:hAnsi="Times New Roman" w:cs="Times New Roman"/>
          <w:sz w:val="24"/>
          <w:szCs w:val="24"/>
          <w:lang w:val="es-ES"/>
        </w:rPr>
        <w:t xml:space="preserve">que se erigía como salvaguarda del pensamiento tradicional y </w:t>
      </w:r>
      <w:r w:rsidR="00D14526" w:rsidRPr="007C0F10">
        <w:rPr>
          <w:rFonts w:ascii="Times New Roman" w:hAnsi="Times New Roman" w:cs="Times New Roman"/>
          <w:sz w:val="24"/>
          <w:szCs w:val="24"/>
          <w:lang w:val="es-ES"/>
        </w:rPr>
        <w:t>garante del saber. En este sentido, el aspecto institucional es un componente no poco importante y está ligado con las prácticas de los intelectuales como pensadores y profesores. Desde luego es ineludible mencionar la importancia de la Lingüística (el trabajo</w:t>
      </w:r>
      <w:r w:rsidR="00215A04">
        <w:rPr>
          <w:rFonts w:ascii="Times New Roman" w:hAnsi="Times New Roman" w:cs="Times New Roman"/>
          <w:sz w:val="24"/>
          <w:szCs w:val="24"/>
          <w:lang w:val="es-ES"/>
        </w:rPr>
        <w:t xml:space="preserve"> de Saussure en particular) y </w:t>
      </w:r>
      <w:r w:rsidR="00D14526" w:rsidRPr="007C0F10">
        <w:rPr>
          <w:rFonts w:ascii="Times New Roman" w:hAnsi="Times New Roman" w:cs="Times New Roman"/>
          <w:sz w:val="24"/>
          <w:szCs w:val="24"/>
          <w:lang w:val="es-ES"/>
        </w:rPr>
        <w:t>de la Semiología llamada luego Semiótica. Además cierto afán cientificista (hacer una ciencia de la literatura, por ejemplo), estudiar científicamente las sociedades, etc.</w:t>
      </w:r>
      <w:r>
        <w:rPr>
          <w:rFonts w:ascii="Times New Roman" w:hAnsi="Times New Roman" w:cs="Times New Roman"/>
          <w:sz w:val="24"/>
          <w:szCs w:val="24"/>
          <w:lang w:val="es-ES"/>
        </w:rPr>
        <w:t>,</w:t>
      </w:r>
      <w:r w:rsidR="00D14526" w:rsidRPr="007C0F10">
        <w:rPr>
          <w:rFonts w:ascii="Times New Roman" w:hAnsi="Times New Roman" w:cs="Times New Roman"/>
          <w:sz w:val="24"/>
          <w:szCs w:val="24"/>
          <w:lang w:val="es-ES"/>
        </w:rPr>
        <w:t xml:space="preserve"> los intentos más osados de formalización, pusieron de relieve la incidencia de los modelos matemáticos y lógicos y la Topología se erigi</w:t>
      </w:r>
      <w:r w:rsidR="00D14526">
        <w:rPr>
          <w:rFonts w:ascii="Times New Roman" w:hAnsi="Times New Roman" w:cs="Times New Roman"/>
          <w:sz w:val="24"/>
          <w:szCs w:val="24"/>
          <w:lang w:val="es-ES"/>
        </w:rPr>
        <w:t xml:space="preserve">ó </w:t>
      </w:r>
      <w:r w:rsidR="00D14526" w:rsidRPr="007C0F10">
        <w:rPr>
          <w:rFonts w:ascii="Times New Roman" w:hAnsi="Times New Roman" w:cs="Times New Roman"/>
          <w:sz w:val="24"/>
          <w:szCs w:val="24"/>
          <w:lang w:val="es-ES"/>
        </w:rPr>
        <w:t>–a favor y en contra- com</w:t>
      </w:r>
      <w:r w:rsidR="00215A04">
        <w:rPr>
          <w:rFonts w:ascii="Times New Roman" w:hAnsi="Times New Roman" w:cs="Times New Roman"/>
          <w:sz w:val="24"/>
          <w:szCs w:val="24"/>
          <w:lang w:val="es-ES"/>
        </w:rPr>
        <w:t>o saber que posibilitaba nuevas visiones en varias</w:t>
      </w:r>
      <w:r w:rsidR="00D14526" w:rsidRPr="007C0F10">
        <w:rPr>
          <w:rFonts w:ascii="Times New Roman" w:hAnsi="Times New Roman" w:cs="Times New Roman"/>
          <w:sz w:val="24"/>
          <w:szCs w:val="24"/>
          <w:lang w:val="es-ES"/>
        </w:rPr>
        <w:t xml:space="preserve"> disciplinas. Las discusiones y oposiciones podían vincularse sobre todo con el peligro de hacer de la estructura una ontologización y por otro lado, de soslayar la diacronía en favor de los modelos producidos en base a sincronías.  </w:t>
      </w:r>
    </w:p>
    <w:p w:rsidR="00D14526" w:rsidRDefault="00EC025E"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N</w:t>
      </w:r>
      <w:r w:rsidR="00D14526" w:rsidRPr="007C0F10">
        <w:rPr>
          <w:rFonts w:ascii="Times New Roman" w:hAnsi="Times New Roman" w:cs="Times New Roman"/>
          <w:sz w:val="24"/>
          <w:szCs w:val="24"/>
          <w:lang w:val="es-ES"/>
        </w:rPr>
        <w:t>o fue e</w:t>
      </w:r>
      <w:r>
        <w:rPr>
          <w:rFonts w:ascii="Times New Roman" w:hAnsi="Times New Roman" w:cs="Times New Roman"/>
          <w:sz w:val="24"/>
          <w:szCs w:val="24"/>
          <w:lang w:val="es-ES"/>
        </w:rPr>
        <w:t>l inicial</w:t>
      </w:r>
      <w:r w:rsidR="00D14526" w:rsidRPr="007C0F10">
        <w:rPr>
          <w:rFonts w:ascii="Times New Roman" w:hAnsi="Times New Roman" w:cs="Times New Roman"/>
          <w:sz w:val="24"/>
          <w:szCs w:val="24"/>
          <w:lang w:val="es-ES"/>
        </w:rPr>
        <w:t xml:space="preserve"> furor estructuralista algo homogéneo, por varias razones tal vez, por una parte, hay un transcurrir que abarca –entre el surgimiento, </w:t>
      </w:r>
      <w:r w:rsidR="009752D0">
        <w:rPr>
          <w:rFonts w:ascii="Times New Roman" w:hAnsi="Times New Roman" w:cs="Times New Roman"/>
          <w:sz w:val="24"/>
          <w:szCs w:val="24"/>
          <w:lang w:val="es-ES"/>
        </w:rPr>
        <w:t xml:space="preserve">propagación, difusión, </w:t>
      </w:r>
      <w:r w:rsidR="00D14526" w:rsidRPr="007C0F10">
        <w:rPr>
          <w:rFonts w:ascii="Times New Roman" w:hAnsi="Times New Roman" w:cs="Times New Roman"/>
          <w:sz w:val="24"/>
          <w:szCs w:val="24"/>
          <w:lang w:val="es-ES"/>
        </w:rPr>
        <w:t xml:space="preserve"> cuestionamientos, virajes, etc.- al menos dos décadas, lo que supone pensar un lapso que va desde los primeros años de la postguerra hasta la emergencia de los llamados “nuevos filósofos” ya a fines de los setenta, sumado a los acontecimientos históricos en un momento de acelerados cambios, valga mencionar la guerra de Argelia, la de Vietnam y desde luego el Mayo Francés, que, considerado en relación con los saberes que iban configurándose también significaba una rebelión contra el conservadurismo o ciertas tradiciones filosóficas consideradas como tales y asimismo las discusiones entre los intelectuales ya profesores </w:t>
      </w:r>
      <w:r>
        <w:rPr>
          <w:rFonts w:ascii="Times New Roman" w:hAnsi="Times New Roman" w:cs="Times New Roman"/>
          <w:sz w:val="24"/>
          <w:szCs w:val="24"/>
          <w:lang w:val="es-ES"/>
        </w:rPr>
        <w:t>expresando</w:t>
      </w:r>
      <w:r w:rsidR="00D14526" w:rsidRPr="007C0F10">
        <w:rPr>
          <w:rFonts w:ascii="Times New Roman" w:hAnsi="Times New Roman" w:cs="Times New Roman"/>
          <w:sz w:val="24"/>
          <w:szCs w:val="24"/>
          <w:lang w:val="es-ES"/>
        </w:rPr>
        <w:t xml:space="preserve"> sus distintas posturas frente al hecho y sus disímiles reacciones. Si en un primer momento pareció primar cierta homogeneidad agrupada en torno de la palabra estructuralista, hacia f</w:t>
      </w:r>
      <w:r w:rsidR="00D14526">
        <w:rPr>
          <w:rFonts w:ascii="Times New Roman" w:hAnsi="Times New Roman" w:cs="Times New Roman"/>
          <w:sz w:val="24"/>
          <w:szCs w:val="24"/>
          <w:lang w:val="es-ES"/>
        </w:rPr>
        <w:t xml:space="preserve">ines de la década del sesenta, </w:t>
      </w:r>
      <w:r w:rsidR="009752D0">
        <w:rPr>
          <w:rFonts w:ascii="Times New Roman" w:hAnsi="Times New Roman" w:cs="Times New Roman"/>
          <w:sz w:val="24"/>
          <w:szCs w:val="24"/>
          <w:lang w:val="es-ES"/>
        </w:rPr>
        <w:t xml:space="preserve">como se señaló, </w:t>
      </w:r>
      <w:r w:rsidR="00D14526">
        <w:rPr>
          <w:rFonts w:ascii="Times New Roman" w:hAnsi="Times New Roman" w:cs="Times New Roman"/>
          <w:sz w:val="24"/>
          <w:szCs w:val="24"/>
          <w:lang w:val="es-ES"/>
        </w:rPr>
        <w:t>esto queda en entredicho.</w:t>
      </w:r>
    </w:p>
    <w:p w:rsidR="00D14526" w:rsidRPr="007C0F10" w:rsidRDefault="00D14526" w:rsidP="00E90387">
      <w:pPr>
        <w:spacing w:after="0" w:line="276" w:lineRule="auto"/>
        <w:jc w:val="both"/>
        <w:rPr>
          <w:rFonts w:ascii="Times New Roman" w:hAnsi="Times New Roman" w:cs="Times New Roman"/>
          <w:sz w:val="24"/>
          <w:szCs w:val="24"/>
          <w:lang w:val="es-ES"/>
        </w:rPr>
      </w:pPr>
    </w:p>
    <w:p w:rsidR="00C52715" w:rsidRDefault="00A54058"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lastRenderedPageBreak/>
        <w:t>Todo el período se caracteriza por una abundante producción teórica, formulación de categorías de análisis y fuertes polémicas</w:t>
      </w:r>
      <w:r w:rsidR="00101657" w:rsidRPr="007C0F10">
        <w:rPr>
          <w:rFonts w:ascii="Times New Roman" w:hAnsi="Times New Roman" w:cs="Times New Roman"/>
          <w:sz w:val="24"/>
          <w:szCs w:val="24"/>
          <w:lang w:val="es-ES"/>
        </w:rPr>
        <w:t xml:space="preserve">: </w:t>
      </w:r>
      <w:r w:rsidR="00A938A3" w:rsidRPr="007C0F10">
        <w:rPr>
          <w:rFonts w:ascii="Times New Roman" w:hAnsi="Times New Roman" w:cs="Times New Roman"/>
          <w:sz w:val="24"/>
          <w:szCs w:val="24"/>
          <w:lang w:val="es-ES"/>
        </w:rPr>
        <w:t>“La figura de Otro</w:t>
      </w:r>
      <w:r w:rsidR="00F817B7" w:rsidRPr="007C0F10">
        <w:rPr>
          <w:rStyle w:val="Refdenotaalpie"/>
          <w:rFonts w:ascii="Times New Roman" w:hAnsi="Times New Roman" w:cs="Times New Roman"/>
          <w:sz w:val="24"/>
          <w:szCs w:val="24"/>
          <w:lang w:val="es-ES"/>
        </w:rPr>
        <w:footnoteReference w:id="6"/>
      </w:r>
      <w:r w:rsidR="00A938A3" w:rsidRPr="007C0F10">
        <w:rPr>
          <w:rFonts w:ascii="Times New Roman" w:hAnsi="Times New Roman" w:cs="Times New Roman"/>
          <w:sz w:val="24"/>
          <w:szCs w:val="24"/>
          <w:lang w:val="es-ES"/>
        </w:rPr>
        <w:t xml:space="preserve"> de </w:t>
      </w:r>
      <w:r w:rsidR="00E15E0D" w:rsidRPr="007C0F10">
        <w:rPr>
          <w:rFonts w:ascii="Times New Roman" w:hAnsi="Times New Roman" w:cs="Times New Roman"/>
          <w:sz w:val="24"/>
          <w:szCs w:val="24"/>
          <w:lang w:val="es-ES"/>
        </w:rPr>
        <w:t>la filosofía como alteridad obser</w:t>
      </w:r>
      <w:r w:rsidR="00A938A3" w:rsidRPr="007C0F10">
        <w:rPr>
          <w:rFonts w:ascii="Times New Roman" w:hAnsi="Times New Roman" w:cs="Times New Roman"/>
          <w:sz w:val="24"/>
          <w:szCs w:val="24"/>
          <w:lang w:val="es-ES"/>
        </w:rPr>
        <w:t>vable en el espacio, fuera de Europa, sostenida por el saber antropológico, sigue representando en estos años setenta un desafío fundamental para el continente filosófico”</w:t>
      </w:r>
      <w:r w:rsidR="00D14526">
        <w:rPr>
          <w:rFonts w:ascii="Times New Roman" w:hAnsi="Times New Roman" w:cs="Times New Roman"/>
          <w:sz w:val="24"/>
          <w:szCs w:val="24"/>
          <w:lang w:val="es-ES"/>
        </w:rPr>
        <w:t>.</w:t>
      </w:r>
      <w:r w:rsidR="00101657" w:rsidRPr="007C0F10">
        <w:rPr>
          <w:rStyle w:val="Refdenotaalpie"/>
          <w:rFonts w:ascii="Times New Roman" w:hAnsi="Times New Roman" w:cs="Times New Roman"/>
          <w:sz w:val="24"/>
          <w:szCs w:val="24"/>
          <w:lang w:val="es-ES"/>
        </w:rPr>
        <w:footnoteReference w:id="7"/>
      </w:r>
    </w:p>
    <w:p w:rsidR="00D14526" w:rsidRPr="007C0F10" w:rsidRDefault="00D14526" w:rsidP="00E90387">
      <w:pPr>
        <w:spacing w:after="0" w:line="276" w:lineRule="auto"/>
        <w:jc w:val="both"/>
        <w:rPr>
          <w:rFonts w:ascii="Times New Roman" w:hAnsi="Times New Roman" w:cs="Times New Roman"/>
          <w:sz w:val="24"/>
          <w:szCs w:val="24"/>
          <w:lang w:val="es-ES"/>
        </w:rPr>
      </w:pPr>
    </w:p>
    <w:p w:rsidR="0058760A" w:rsidRPr="007C0F10" w:rsidRDefault="00C52715"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Elegido en 1973 para la Academia Francesa, único candidato, Lévi-Strauss al entrar en la Coupole en 1974 no deja de destacar que su elección tiene que ver con el reconocimiento, en el marco de la tradición filosófica, de la etnología.</w:t>
      </w:r>
      <w:r w:rsidRPr="007C0F10">
        <w:rPr>
          <w:rStyle w:val="Refdenotaalpie"/>
          <w:rFonts w:ascii="Times New Roman" w:hAnsi="Times New Roman" w:cs="Times New Roman"/>
          <w:sz w:val="24"/>
          <w:szCs w:val="24"/>
          <w:lang w:val="es-ES"/>
        </w:rPr>
        <w:footnoteReference w:id="8"/>
      </w:r>
      <w:r w:rsidRPr="007C0F10">
        <w:rPr>
          <w:rFonts w:ascii="Times New Roman" w:hAnsi="Times New Roman" w:cs="Times New Roman"/>
          <w:sz w:val="24"/>
          <w:szCs w:val="24"/>
          <w:lang w:val="es-ES"/>
        </w:rPr>
        <w:t xml:space="preserve"> Es en ese mismo año y el siguiente que tiene lugar el Seminario Interdisciplinario que dirige en tanto profesor del Collége de France y que se titula </w:t>
      </w:r>
      <w:r w:rsidRPr="007C0F10">
        <w:rPr>
          <w:rFonts w:ascii="Times New Roman" w:hAnsi="Times New Roman" w:cs="Times New Roman"/>
          <w:i/>
          <w:sz w:val="24"/>
          <w:szCs w:val="24"/>
          <w:lang w:val="es-ES"/>
        </w:rPr>
        <w:t>La identidad</w:t>
      </w:r>
      <w:r w:rsidR="00EB105C" w:rsidRPr="007C0F10">
        <w:rPr>
          <w:rFonts w:ascii="Times New Roman" w:hAnsi="Times New Roman" w:cs="Times New Roman"/>
          <w:i/>
          <w:sz w:val="24"/>
          <w:szCs w:val="24"/>
          <w:lang w:val="es-ES"/>
        </w:rPr>
        <w:t xml:space="preserve">. </w:t>
      </w:r>
      <w:r w:rsidR="00EB105C" w:rsidRPr="007C0F10">
        <w:rPr>
          <w:rFonts w:ascii="Times New Roman" w:hAnsi="Times New Roman" w:cs="Times New Roman"/>
          <w:sz w:val="24"/>
          <w:szCs w:val="24"/>
          <w:lang w:val="es-ES"/>
        </w:rPr>
        <w:t xml:space="preserve">El seminario consistió en exposiciones de los </w:t>
      </w:r>
      <w:r w:rsidR="00101657" w:rsidRPr="007C0F10">
        <w:rPr>
          <w:rFonts w:ascii="Times New Roman" w:hAnsi="Times New Roman" w:cs="Times New Roman"/>
          <w:sz w:val="24"/>
          <w:szCs w:val="24"/>
          <w:lang w:val="es-ES"/>
        </w:rPr>
        <w:t>invitados a participar desde sus especialidades,</w:t>
      </w:r>
      <w:r w:rsidR="00EB105C" w:rsidRPr="007C0F10">
        <w:rPr>
          <w:rFonts w:ascii="Times New Roman" w:hAnsi="Times New Roman" w:cs="Times New Roman"/>
          <w:sz w:val="24"/>
          <w:szCs w:val="24"/>
          <w:lang w:val="es-ES"/>
        </w:rPr>
        <w:t xml:space="preserve"> </w:t>
      </w:r>
      <w:r w:rsidR="00AD5355" w:rsidRPr="007C0F10">
        <w:rPr>
          <w:rFonts w:ascii="Times New Roman" w:hAnsi="Times New Roman" w:cs="Times New Roman"/>
          <w:sz w:val="24"/>
          <w:szCs w:val="24"/>
          <w:lang w:val="es-ES"/>
        </w:rPr>
        <w:t xml:space="preserve">seguidas por preguntas y debates. El principal organizador fue Jean-Marie Benoist </w:t>
      </w:r>
      <w:r w:rsidR="00E15E0D" w:rsidRPr="007C0F10">
        <w:rPr>
          <w:rFonts w:ascii="Times New Roman" w:hAnsi="Times New Roman" w:cs="Times New Roman"/>
          <w:sz w:val="24"/>
          <w:szCs w:val="24"/>
          <w:lang w:val="es-ES"/>
        </w:rPr>
        <w:t>(1</w:t>
      </w:r>
      <w:r w:rsidR="00AD5355" w:rsidRPr="007C0F10">
        <w:rPr>
          <w:rFonts w:ascii="Times New Roman" w:hAnsi="Times New Roman" w:cs="Times New Roman"/>
          <w:sz w:val="24"/>
          <w:szCs w:val="24"/>
          <w:lang w:val="es-ES"/>
        </w:rPr>
        <w:t>942-1990) quien trabajaba con Lévy-Strauss.</w:t>
      </w:r>
      <w:r w:rsidR="00AD5355" w:rsidRPr="007C0F10">
        <w:rPr>
          <w:rStyle w:val="Refdenotaalpie"/>
          <w:rFonts w:ascii="Times New Roman" w:hAnsi="Times New Roman" w:cs="Times New Roman"/>
          <w:sz w:val="24"/>
          <w:szCs w:val="24"/>
          <w:lang w:val="es-ES"/>
        </w:rPr>
        <w:footnoteReference w:id="9"/>
      </w:r>
      <w:r w:rsidR="00F2257D" w:rsidRPr="007C0F10">
        <w:rPr>
          <w:rFonts w:ascii="Times New Roman" w:hAnsi="Times New Roman" w:cs="Times New Roman"/>
          <w:sz w:val="24"/>
          <w:szCs w:val="24"/>
          <w:lang w:val="es-ES"/>
        </w:rPr>
        <w:t xml:space="preserve"> Si bien el seminario se plantea como interdisciplinario, a partir de considerar quiénes fueron los participantes se evidencia por una parte una fuerte presencia, empezando por el mismo Lévy Strauss, de la etnología y la antropología, asimismo de los estudios topológicos y matemáticos y en menor medida del psicoanálisis. Cabe también destacar que aunque encontramos, sobre todo en las conclusiones de Benoist</w:t>
      </w:r>
      <w:r w:rsidR="009752D0">
        <w:rPr>
          <w:rFonts w:ascii="Times New Roman" w:hAnsi="Times New Roman" w:cs="Times New Roman"/>
          <w:sz w:val="24"/>
          <w:szCs w:val="24"/>
          <w:lang w:val="es-ES"/>
        </w:rPr>
        <w:t>,</w:t>
      </w:r>
      <w:r w:rsidR="00F2257D" w:rsidRPr="007C0F10">
        <w:rPr>
          <w:rFonts w:ascii="Times New Roman" w:hAnsi="Times New Roman" w:cs="Times New Roman"/>
          <w:sz w:val="24"/>
          <w:szCs w:val="24"/>
          <w:lang w:val="es-ES"/>
        </w:rPr>
        <w:t xml:space="preserve"> el concepto de deconstrucción, la mención a Jacques Derrida escasea, además de que no participa del Seminario</w:t>
      </w:r>
      <w:r w:rsidR="00B72D43">
        <w:rPr>
          <w:rFonts w:ascii="Times New Roman" w:hAnsi="Times New Roman" w:cs="Times New Roman"/>
          <w:sz w:val="24"/>
          <w:szCs w:val="24"/>
          <w:lang w:val="es-ES"/>
        </w:rPr>
        <w:t>.</w:t>
      </w:r>
      <w:r w:rsidR="00B72D43">
        <w:rPr>
          <w:rStyle w:val="Refdenotaalpie"/>
          <w:rFonts w:ascii="Times New Roman" w:hAnsi="Times New Roman" w:cs="Times New Roman"/>
          <w:sz w:val="24"/>
          <w:szCs w:val="24"/>
          <w:lang w:val="es-ES"/>
        </w:rPr>
        <w:footnoteReference w:id="10"/>
      </w:r>
    </w:p>
    <w:p w:rsidR="003A7A35" w:rsidRPr="007C0F10" w:rsidRDefault="003A7A35" w:rsidP="00E90387">
      <w:pPr>
        <w:spacing w:after="0" w:line="276" w:lineRule="auto"/>
        <w:jc w:val="both"/>
        <w:rPr>
          <w:rFonts w:ascii="Times New Roman" w:hAnsi="Times New Roman" w:cs="Times New Roman"/>
          <w:sz w:val="24"/>
          <w:szCs w:val="24"/>
          <w:lang w:val="es-ES"/>
        </w:rPr>
      </w:pPr>
    </w:p>
    <w:p w:rsidR="00A75172" w:rsidRDefault="00A75172" w:rsidP="00E90387">
      <w:pPr>
        <w:tabs>
          <w:tab w:val="left" w:pos="4545"/>
        </w:tabs>
        <w:spacing w:after="0" w:line="276" w:lineRule="auto"/>
        <w:jc w:val="both"/>
        <w:rPr>
          <w:rFonts w:ascii="Times New Roman" w:hAnsi="Times New Roman" w:cs="Times New Roman"/>
          <w:i/>
          <w:sz w:val="24"/>
          <w:szCs w:val="24"/>
          <w:lang w:val="es-ES"/>
        </w:rPr>
      </w:pPr>
      <w:r w:rsidRPr="008A6063">
        <w:rPr>
          <w:rFonts w:ascii="Times New Roman" w:hAnsi="Times New Roman" w:cs="Times New Roman"/>
          <w:i/>
          <w:sz w:val="24"/>
          <w:szCs w:val="24"/>
          <w:lang w:val="es-ES"/>
        </w:rPr>
        <w:t>¿Por qué un seminario sobre la identidad?</w:t>
      </w:r>
      <w:r w:rsidR="008A6063" w:rsidRPr="008A6063">
        <w:rPr>
          <w:rFonts w:ascii="Times New Roman" w:hAnsi="Times New Roman" w:cs="Times New Roman"/>
          <w:i/>
          <w:sz w:val="24"/>
          <w:szCs w:val="24"/>
          <w:lang w:val="es-ES"/>
        </w:rPr>
        <w:tab/>
      </w:r>
    </w:p>
    <w:p w:rsidR="008A6063" w:rsidRPr="008A6063" w:rsidRDefault="008A6063" w:rsidP="00E90387">
      <w:pPr>
        <w:tabs>
          <w:tab w:val="left" w:pos="4545"/>
        </w:tabs>
        <w:spacing w:after="0" w:line="276" w:lineRule="auto"/>
        <w:jc w:val="both"/>
        <w:rPr>
          <w:rFonts w:ascii="Times New Roman" w:hAnsi="Times New Roman" w:cs="Times New Roman"/>
          <w:i/>
          <w:sz w:val="24"/>
          <w:szCs w:val="24"/>
          <w:lang w:val="es-ES"/>
        </w:rPr>
      </w:pPr>
    </w:p>
    <w:p w:rsidR="00575814" w:rsidRPr="00521DD5" w:rsidRDefault="003D4BDA"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 xml:space="preserve">Según señala Lévy Strauss en el </w:t>
      </w:r>
      <w:r w:rsidR="007C0F10" w:rsidRPr="007C0F10">
        <w:rPr>
          <w:rFonts w:ascii="Times New Roman" w:hAnsi="Times New Roman" w:cs="Times New Roman"/>
          <w:sz w:val="24"/>
          <w:szCs w:val="24"/>
          <w:lang w:val="es-ES"/>
        </w:rPr>
        <w:t>“P</w:t>
      </w:r>
      <w:r w:rsidRPr="007C0F10">
        <w:rPr>
          <w:rFonts w:ascii="Times New Roman" w:hAnsi="Times New Roman" w:cs="Times New Roman"/>
          <w:sz w:val="24"/>
          <w:szCs w:val="24"/>
          <w:lang w:val="es-ES"/>
        </w:rPr>
        <w:t>rólogo</w:t>
      </w:r>
      <w:r w:rsidR="001D398E">
        <w:rPr>
          <w:rFonts w:ascii="Times New Roman" w:hAnsi="Times New Roman" w:cs="Times New Roman"/>
          <w:sz w:val="24"/>
          <w:szCs w:val="24"/>
          <w:lang w:val="es-ES"/>
        </w:rPr>
        <w:t>”</w:t>
      </w:r>
      <w:r w:rsidRPr="007C0F10">
        <w:rPr>
          <w:rFonts w:ascii="Times New Roman" w:hAnsi="Times New Roman" w:cs="Times New Roman"/>
          <w:sz w:val="24"/>
          <w:szCs w:val="24"/>
          <w:lang w:val="es-ES"/>
        </w:rPr>
        <w:t xml:space="preserve"> al volumen </w:t>
      </w:r>
      <w:r w:rsidR="001D398E">
        <w:rPr>
          <w:rStyle w:val="Refdenotaalpie"/>
          <w:rFonts w:ascii="Times New Roman" w:hAnsi="Times New Roman" w:cs="Times New Roman"/>
          <w:sz w:val="24"/>
          <w:szCs w:val="24"/>
          <w:lang w:val="es-ES"/>
        </w:rPr>
        <w:footnoteReference w:id="11"/>
      </w:r>
      <w:r w:rsidR="005C72EF">
        <w:rPr>
          <w:rFonts w:ascii="Times New Roman" w:hAnsi="Times New Roman" w:cs="Times New Roman"/>
          <w:sz w:val="24"/>
          <w:szCs w:val="24"/>
          <w:lang w:val="es-ES"/>
        </w:rPr>
        <w:t xml:space="preserve"> </w:t>
      </w:r>
      <w:r w:rsidRPr="007C0F10">
        <w:rPr>
          <w:rFonts w:ascii="Times New Roman" w:hAnsi="Times New Roman" w:cs="Times New Roman"/>
          <w:sz w:val="24"/>
          <w:szCs w:val="24"/>
          <w:lang w:val="es-ES"/>
        </w:rPr>
        <w:t>que compiló el seminario completo incluidas las discusiones, su organización estuvo a cargo de Jean-Marie Benoist quien también asume el papel de exponer las conclusiones</w:t>
      </w:r>
      <w:r w:rsidR="00EC025E">
        <w:rPr>
          <w:rFonts w:ascii="Times New Roman" w:hAnsi="Times New Roman" w:cs="Times New Roman"/>
          <w:sz w:val="24"/>
          <w:szCs w:val="24"/>
          <w:lang w:val="es-ES"/>
        </w:rPr>
        <w:t xml:space="preserve"> generales</w:t>
      </w:r>
      <w:r w:rsidRPr="007C0F10">
        <w:rPr>
          <w:rFonts w:ascii="Times New Roman" w:hAnsi="Times New Roman" w:cs="Times New Roman"/>
          <w:sz w:val="24"/>
          <w:szCs w:val="24"/>
          <w:lang w:val="es-ES"/>
        </w:rPr>
        <w:t>, con la dificultad que esto acarrea dada la diversidad de las exposiciones presentadas en cuanto a las especialidades y los enfoques</w:t>
      </w:r>
      <w:r w:rsidR="00A25F06">
        <w:rPr>
          <w:rFonts w:ascii="Times New Roman" w:hAnsi="Times New Roman" w:cs="Times New Roman"/>
          <w:sz w:val="24"/>
          <w:szCs w:val="24"/>
          <w:lang w:val="es-ES"/>
        </w:rPr>
        <w:t xml:space="preserve"> en ese encuentro que evidencia un alto nivel teórico visible en las exposiciones de destacados especialistas, en la complejidad de sus formulaciones y en las discusiones que siguen a cada intervención </w:t>
      </w:r>
      <w:r w:rsidRPr="007C0F10">
        <w:rPr>
          <w:rFonts w:ascii="Times New Roman" w:hAnsi="Times New Roman" w:cs="Times New Roman"/>
          <w:sz w:val="24"/>
          <w:szCs w:val="24"/>
          <w:lang w:val="es-ES"/>
        </w:rPr>
        <w:t xml:space="preserve">. Lévy Strauss ve la necesidad de tratar el tema por lo que observa en ese momento como una “crisis de identidad”, la cual según dice aparece como efecto de los </w:t>
      </w:r>
      <w:r w:rsidRPr="007C0F10">
        <w:rPr>
          <w:rFonts w:ascii="Times New Roman" w:hAnsi="Times New Roman" w:cs="Times New Roman"/>
          <w:i/>
          <w:sz w:val="24"/>
          <w:szCs w:val="24"/>
          <w:lang w:val="es-ES"/>
        </w:rPr>
        <w:t xml:space="preserve">media </w:t>
      </w:r>
      <w:r w:rsidRPr="007C0F10">
        <w:rPr>
          <w:rFonts w:ascii="Times New Roman" w:hAnsi="Times New Roman" w:cs="Times New Roman"/>
          <w:sz w:val="24"/>
          <w:szCs w:val="24"/>
          <w:lang w:val="es-ES"/>
        </w:rPr>
        <w:t>que la destacan o bien –y hablando de la antropol</w:t>
      </w:r>
      <w:r w:rsidR="00C83156" w:rsidRPr="007C0F10">
        <w:rPr>
          <w:rFonts w:ascii="Times New Roman" w:hAnsi="Times New Roman" w:cs="Times New Roman"/>
          <w:sz w:val="24"/>
          <w:szCs w:val="24"/>
          <w:lang w:val="es-ES"/>
        </w:rPr>
        <w:t>ogía- la postura de quienes reprochan “a los antropólogos fundir culturas radicalmente distintas en el molino de nuestras categorías y clasificaciones y el sacrificar su original distintiva y su carácter inefable al someterlas a formas mentales específicas de una época y de una civilización”</w:t>
      </w:r>
      <w:r w:rsidR="00D14526">
        <w:rPr>
          <w:rFonts w:ascii="Times New Roman" w:hAnsi="Times New Roman" w:cs="Times New Roman"/>
          <w:sz w:val="24"/>
          <w:szCs w:val="24"/>
          <w:lang w:val="es-ES"/>
        </w:rPr>
        <w:t>.</w:t>
      </w:r>
      <w:r w:rsidR="00D14526">
        <w:rPr>
          <w:rStyle w:val="Refdenotaalpie"/>
          <w:rFonts w:ascii="Times New Roman" w:hAnsi="Times New Roman" w:cs="Times New Roman"/>
          <w:sz w:val="24"/>
          <w:szCs w:val="24"/>
          <w:lang w:val="es-ES"/>
        </w:rPr>
        <w:footnoteReference w:id="12"/>
      </w:r>
      <w:r w:rsidR="00C83156" w:rsidRPr="007C0F10">
        <w:rPr>
          <w:rFonts w:ascii="Times New Roman" w:hAnsi="Times New Roman" w:cs="Times New Roman"/>
          <w:sz w:val="24"/>
          <w:szCs w:val="24"/>
          <w:lang w:val="es-ES"/>
        </w:rPr>
        <w:t xml:space="preserve">, obviamente Lévy Strauss habla desde su vasto trabajo en el estudio de culturas no europeas, </w:t>
      </w:r>
      <w:r w:rsidR="00CD366C">
        <w:rPr>
          <w:rFonts w:ascii="Times New Roman" w:hAnsi="Times New Roman" w:cs="Times New Roman"/>
          <w:sz w:val="24"/>
          <w:szCs w:val="24"/>
          <w:lang w:val="es-ES"/>
        </w:rPr>
        <w:t xml:space="preserve">de modo que se aludiría allí a una visión eurocéntrica. Vale destacar que si bien la categoría de “etnocentrismo” es referida en algunos casos como una forma identitaria que excluye la otredad, en menor medida se hace referencia al eurocentrismo desde una perspectiva crítica. Quizá en este sentido, además de solicitar </w:t>
      </w:r>
      <w:r w:rsidR="00C83156" w:rsidRPr="007C0F10">
        <w:rPr>
          <w:rFonts w:ascii="Times New Roman" w:hAnsi="Times New Roman" w:cs="Times New Roman"/>
          <w:sz w:val="24"/>
          <w:szCs w:val="24"/>
          <w:lang w:val="es-ES"/>
        </w:rPr>
        <w:t>a los distintos participantes</w:t>
      </w:r>
      <w:r w:rsidR="00CD366C">
        <w:rPr>
          <w:rFonts w:ascii="Times New Roman" w:hAnsi="Times New Roman" w:cs="Times New Roman"/>
          <w:sz w:val="24"/>
          <w:szCs w:val="24"/>
          <w:lang w:val="es-ES"/>
        </w:rPr>
        <w:t xml:space="preserve"> que, desde sus prácticas disciplinares definan qué entienden por identidad, se menciona </w:t>
      </w:r>
      <w:r w:rsidR="00C83156" w:rsidRPr="007C0F10">
        <w:rPr>
          <w:rFonts w:ascii="Times New Roman" w:hAnsi="Times New Roman" w:cs="Times New Roman"/>
          <w:sz w:val="24"/>
          <w:szCs w:val="24"/>
          <w:lang w:val="es-ES"/>
        </w:rPr>
        <w:t xml:space="preserve">efectuar un trabajo comparativo respecto de lo que puede entender occidente por identidad y “las concepciones que de ellas tienen las sociedades </w:t>
      </w:r>
      <w:r w:rsidR="00C83156" w:rsidRPr="007C0F10">
        <w:rPr>
          <w:rFonts w:ascii="Times New Roman" w:hAnsi="Times New Roman" w:cs="Times New Roman"/>
          <w:i/>
          <w:sz w:val="24"/>
          <w:szCs w:val="24"/>
          <w:lang w:val="es-ES"/>
        </w:rPr>
        <w:t>exóticas</w:t>
      </w:r>
      <w:r w:rsidR="00C83156" w:rsidRPr="007C0F10">
        <w:rPr>
          <w:rFonts w:ascii="Times New Roman" w:hAnsi="Times New Roman" w:cs="Times New Roman"/>
          <w:sz w:val="24"/>
          <w:szCs w:val="24"/>
          <w:lang w:val="es-ES"/>
        </w:rPr>
        <w:t xml:space="preserve">” [sic] </w:t>
      </w:r>
      <w:r w:rsidR="00521DD5">
        <w:rPr>
          <w:rFonts w:ascii="Times New Roman" w:hAnsi="Times New Roman" w:cs="Times New Roman"/>
          <w:i/>
          <w:sz w:val="24"/>
          <w:szCs w:val="24"/>
          <w:lang w:val="es-ES"/>
        </w:rPr>
        <w:t xml:space="preserve">bastardillas mías. </w:t>
      </w:r>
      <w:r w:rsidR="00521DD5">
        <w:rPr>
          <w:rFonts w:ascii="Times New Roman" w:hAnsi="Times New Roman" w:cs="Times New Roman"/>
          <w:sz w:val="24"/>
          <w:szCs w:val="24"/>
          <w:lang w:val="es-ES"/>
        </w:rPr>
        <w:t>Lévy Strauss por tanto sostiene la importancia de reflexionar sobre la identidad por dos motivos disímiles, el primero, atendiendo a cuestionamientos generales, que incluyen ese sintagma, general también, “crisis de identidad” que bien puede referirse a distintos órdenes, desde el orden de la subjetividad hasta agrupamientos sea etarios, de clase, de nación, etc. El segundo, en cambio, remite directamente a su propio trabajo antropológico, y alude a una de las polémicas que no faltaron en su trayectoria. Es decir, habr</w:t>
      </w:r>
      <w:r w:rsidR="00D230C0">
        <w:rPr>
          <w:rFonts w:ascii="Times New Roman" w:hAnsi="Times New Roman" w:cs="Times New Roman"/>
          <w:sz w:val="24"/>
          <w:szCs w:val="24"/>
          <w:lang w:val="es-ES"/>
        </w:rPr>
        <w:t xml:space="preserve">ía entonces en la propuesta de reflexionar en ese momento sobre la identidad, la necesidad de encarar el tema en el espectro que va desde podría decirse, los imaginarios sociales hasta los problemas disciplinares. De algún modo esto se ve en el Seminario a través de los discursos de los participantes. </w:t>
      </w:r>
    </w:p>
    <w:p w:rsidR="00575814" w:rsidRPr="007C0F10" w:rsidRDefault="00575814"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La presentación del seminario, a cargo de Benoist, “Facetas de la</w:t>
      </w:r>
      <w:r w:rsidR="00F152D6">
        <w:rPr>
          <w:rFonts w:ascii="Times New Roman" w:hAnsi="Times New Roman" w:cs="Times New Roman"/>
          <w:sz w:val="24"/>
          <w:szCs w:val="24"/>
          <w:lang w:val="es-ES"/>
        </w:rPr>
        <w:t xml:space="preserve"> identidad” </w:t>
      </w:r>
      <w:r w:rsidR="00D230C0">
        <w:rPr>
          <w:rFonts w:ascii="Times New Roman" w:hAnsi="Times New Roman" w:cs="Times New Roman"/>
          <w:sz w:val="24"/>
          <w:szCs w:val="24"/>
          <w:lang w:val="es-ES"/>
        </w:rPr>
        <w:t xml:space="preserve">también refiere al motivo de la elección del tema, además de </w:t>
      </w:r>
      <w:r w:rsidR="00F152D6">
        <w:rPr>
          <w:rFonts w:ascii="Times New Roman" w:hAnsi="Times New Roman" w:cs="Times New Roman"/>
          <w:sz w:val="24"/>
          <w:szCs w:val="24"/>
          <w:lang w:val="es-ES"/>
        </w:rPr>
        <w:t>d</w:t>
      </w:r>
      <w:r w:rsidRPr="007C0F10">
        <w:rPr>
          <w:rFonts w:ascii="Times New Roman" w:hAnsi="Times New Roman" w:cs="Times New Roman"/>
          <w:sz w:val="24"/>
          <w:szCs w:val="24"/>
          <w:lang w:val="es-ES"/>
        </w:rPr>
        <w:t>elimitar en forma programática y muy abierta algunas grandes líneas que estructuran el campo</w:t>
      </w:r>
      <w:r w:rsidR="00F152D6">
        <w:rPr>
          <w:rFonts w:ascii="Times New Roman" w:hAnsi="Times New Roman" w:cs="Times New Roman"/>
          <w:sz w:val="24"/>
          <w:szCs w:val="24"/>
          <w:lang w:val="es-ES"/>
        </w:rPr>
        <w:t xml:space="preserve"> y a</w:t>
      </w:r>
      <w:r w:rsidRPr="007C0F10">
        <w:rPr>
          <w:rFonts w:ascii="Times New Roman" w:hAnsi="Times New Roman" w:cs="Times New Roman"/>
          <w:sz w:val="24"/>
          <w:szCs w:val="24"/>
          <w:lang w:val="es-ES"/>
        </w:rPr>
        <w:t xml:space="preserve">nalizar los aportes de las disciplinas (que participan) en las que </w:t>
      </w:r>
      <w:r w:rsidR="00D230C0">
        <w:rPr>
          <w:rFonts w:ascii="Times New Roman" w:hAnsi="Times New Roman" w:cs="Times New Roman"/>
          <w:sz w:val="24"/>
          <w:szCs w:val="24"/>
          <w:lang w:val="es-ES"/>
        </w:rPr>
        <w:t>la cuestión de la identidad</w:t>
      </w:r>
      <w:r w:rsidRPr="007C0F10">
        <w:rPr>
          <w:rFonts w:ascii="Times New Roman" w:hAnsi="Times New Roman" w:cs="Times New Roman"/>
          <w:sz w:val="24"/>
          <w:szCs w:val="24"/>
          <w:lang w:val="es-ES"/>
        </w:rPr>
        <w:t xml:space="preserve"> está en foco en sus investigaciones.</w:t>
      </w:r>
    </w:p>
    <w:p w:rsidR="00AA3355" w:rsidRDefault="00575814"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Benoist señala en primer lugar –</w:t>
      </w:r>
      <w:r w:rsidR="00D230C0">
        <w:rPr>
          <w:rFonts w:ascii="Times New Roman" w:hAnsi="Times New Roman" w:cs="Times New Roman"/>
          <w:sz w:val="24"/>
          <w:szCs w:val="24"/>
          <w:lang w:val="es-ES"/>
        </w:rPr>
        <w:t xml:space="preserve">y quizá como si fuera necesario remitirse al opuesto, o sea la </w:t>
      </w:r>
      <w:r w:rsidR="00D230C0" w:rsidRPr="00D230C0">
        <w:rPr>
          <w:rFonts w:ascii="Times New Roman" w:hAnsi="Times New Roman" w:cs="Times New Roman"/>
          <w:i/>
          <w:sz w:val="24"/>
          <w:szCs w:val="24"/>
          <w:lang w:val="es-ES"/>
        </w:rPr>
        <w:t>identidad</w:t>
      </w:r>
      <w:r w:rsidR="00D230C0">
        <w:rPr>
          <w:rFonts w:ascii="Times New Roman" w:hAnsi="Times New Roman" w:cs="Times New Roman"/>
          <w:sz w:val="24"/>
          <w:szCs w:val="24"/>
          <w:lang w:val="es-ES"/>
        </w:rPr>
        <w:t>-</w:t>
      </w:r>
      <w:r w:rsidR="00A11853" w:rsidRPr="007C0F10">
        <w:rPr>
          <w:rFonts w:ascii="Times New Roman" w:hAnsi="Times New Roman" w:cs="Times New Roman"/>
          <w:sz w:val="24"/>
          <w:szCs w:val="24"/>
          <w:lang w:val="es-ES"/>
        </w:rPr>
        <w:t xml:space="preserve"> </w:t>
      </w:r>
      <w:r w:rsidR="00D230C0">
        <w:rPr>
          <w:rFonts w:ascii="Times New Roman" w:hAnsi="Times New Roman" w:cs="Times New Roman"/>
          <w:sz w:val="24"/>
          <w:szCs w:val="24"/>
          <w:lang w:val="es-ES"/>
        </w:rPr>
        <w:t xml:space="preserve">la preponderancia </w:t>
      </w:r>
      <w:r w:rsidR="00CD366C">
        <w:rPr>
          <w:rFonts w:ascii="Times New Roman" w:hAnsi="Times New Roman" w:cs="Times New Roman"/>
          <w:sz w:val="24"/>
          <w:szCs w:val="24"/>
          <w:lang w:val="es-ES"/>
        </w:rPr>
        <w:t>en esos momento</w:t>
      </w:r>
      <w:r w:rsidR="009752D0">
        <w:rPr>
          <w:rFonts w:ascii="Times New Roman" w:hAnsi="Times New Roman" w:cs="Times New Roman"/>
          <w:sz w:val="24"/>
          <w:szCs w:val="24"/>
          <w:lang w:val="es-ES"/>
        </w:rPr>
        <w:t>s</w:t>
      </w:r>
      <w:r w:rsidR="00CD366C">
        <w:rPr>
          <w:rFonts w:ascii="Times New Roman" w:hAnsi="Times New Roman" w:cs="Times New Roman"/>
          <w:sz w:val="24"/>
          <w:szCs w:val="24"/>
          <w:lang w:val="es-ES"/>
        </w:rPr>
        <w:t xml:space="preserve"> </w:t>
      </w:r>
      <w:r w:rsidR="00D230C0">
        <w:rPr>
          <w:rFonts w:ascii="Times New Roman" w:hAnsi="Times New Roman" w:cs="Times New Roman"/>
          <w:sz w:val="24"/>
          <w:szCs w:val="24"/>
          <w:lang w:val="es-ES"/>
        </w:rPr>
        <w:t xml:space="preserve">de </w:t>
      </w:r>
      <w:r w:rsidR="00CD366C">
        <w:rPr>
          <w:rFonts w:ascii="Times New Roman" w:hAnsi="Times New Roman" w:cs="Times New Roman"/>
          <w:sz w:val="24"/>
          <w:szCs w:val="24"/>
          <w:lang w:val="es-ES"/>
        </w:rPr>
        <w:t xml:space="preserve">la categoría de </w:t>
      </w:r>
      <w:r w:rsidR="00A11853" w:rsidRPr="00673B61">
        <w:rPr>
          <w:rFonts w:ascii="Times New Roman" w:hAnsi="Times New Roman" w:cs="Times New Roman"/>
          <w:i/>
          <w:sz w:val="24"/>
          <w:szCs w:val="24"/>
          <w:lang w:val="es-ES"/>
        </w:rPr>
        <w:t>diferencia</w:t>
      </w:r>
      <w:r w:rsidR="00A11853" w:rsidRPr="007C0F10">
        <w:rPr>
          <w:rFonts w:ascii="Times New Roman" w:hAnsi="Times New Roman" w:cs="Times New Roman"/>
          <w:sz w:val="24"/>
          <w:szCs w:val="24"/>
          <w:lang w:val="es-ES"/>
        </w:rPr>
        <w:t xml:space="preserve">: de sexos, de cultura y naturaleza, entre las culturas y los códigos nacionales o regionales. Con lo cual observa el fenómeno de “el repliegue de cada uno en su propio territorio, en </w:t>
      </w:r>
      <w:r w:rsidR="00A11853" w:rsidRPr="007C0F10">
        <w:rPr>
          <w:rFonts w:ascii="Times New Roman" w:hAnsi="Times New Roman" w:cs="Times New Roman"/>
          <w:sz w:val="24"/>
          <w:szCs w:val="24"/>
          <w:lang w:val="es-ES"/>
        </w:rPr>
        <w:lastRenderedPageBreak/>
        <w:t>lo que hace su diferencia, es decir su identidad separada, propia. Sueño de raigambre en el espacio insular de una separación”</w:t>
      </w:r>
      <w:r w:rsidR="00CD366C">
        <w:rPr>
          <w:rStyle w:val="Refdenotaalpie"/>
          <w:rFonts w:ascii="Times New Roman" w:hAnsi="Times New Roman" w:cs="Times New Roman"/>
          <w:sz w:val="24"/>
          <w:szCs w:val="24"/>
          <w:lang w:val="es-ES"/>
        </w:rPr>
        <w:footnoteReference w:id="13"/>
      </w:r>
      <w:r w:rsidR="00A11853" w:rsidRPr="007C0F10">
        <w:rPr>
          <w:rFonts w:ascii="Times New Roman" w:hAnsi="Times New Roman" w:cs="Times New Roman"/>
          <w:sz w:val="24"/>
          <w:szCs w:val="24"/>
          <w:lang w:val="es-ES"/>
        </w:rPr>
        <w:t xml:space="preserve"> y simultáneamente</w:t>
      </w:r>
      <w:r w:rsidR="009752D0">
        <w:rPr>
          <w:rFonts w:ascii="Times New Roman" w:hAnsi="Times New Roman" w:cs="Times New Roman"/>
          <w:sz w:val="24"/>
          <w:szCs w:val="24"/>
          <w:lang w:val="es-ES"/>
        </w:rPr>
        <w:t>, y en cierto modo como contraposición frente a tal insularismo o aislamiento,</w:t>
      </w:r>
      <w:r w:rsidR="00A11853" w:rsidRPr="007C0F10">
        <w:rPr>
          <w:rFonts w:ascii="Times New Roman" w:hAnsi="Times New Roman" w:cs="Times New Roman"/>
          <w:sz w:val="24"/>
          <w:szCs w:val="24"/>
          <w:lang w:val="es-ES"/>
        </w:rPr>
        <w:t xml:space="preserve"> el reclamo de algunos sectores por “proclamar la urgencia de una unidad del Hombre y hasta en recuperar la certeza tranquilizante de una Naturaleza humana. Es decir, de una Identidad Universal del Hombre consigo, en forma, si es necesario, de una subjetividad trascendental.”</w:t>
      </w:r>
      <w:r w:rsidR="00AA3355">
        <w:rPr>
          <w:rStyle w:val="Refdenotaalpie"/>
          <w:rFonts w:ascii="Times New Roman" w:hAnsi="Times New Roman" w:cs="Times New Roman"/>
          <w:sz w:val="24"/>
          <w:szCs w:val="24"/>
          <w:lang w:val="es-ES"/>
        </w:rPr>
        <w:footnoteReference w:id="14"/>
      </w:r>
      <w:r w:rsidR="00F152D6">
        <w:rPr>
          <w:rFonts w:ascii="Times New Roman" w:hAnsi="Times New Roman" w:cs="Times New Roman"/>
          <w:sz w:val="24"/>
          <w:szCs w:val="24"/>
          <w:lang w:val="es-ES"/>
        </w:rPr>
        <w:t>.</w:t>
      </w:r>
      <w:r w:rsidR="00A11853" w:rsidRPr="007C0F10">
        <w:rPr>
          <w:rFonts w:ascii="Times New Roman" w:hAnsi="Times New Roman" w:cs="Times New Roman"/>
          <w:sz w:val="24"/>
          <w:szCs w:val="24"/>
          <w:lang w:val="es-ES"/>
        </w:rPr>
        <w:t xml:space="preserve"> O sea, por un lado, la identidad basada en la diferencia que implicaría</w:t>
      </w:r>
      <w:r w:rsidR="00AA3355">
        <w:rPr>
          <w:rFonts w:ascii="Times New Roman" w:hAnsi="Times New Roman" w:cs="Times New Roman"/>
          <w:sz w:val="24"/>
          <w:szCs w:val="24"/>
          <w:lang w:val="es-ES"/>
        </w:rPr>
        <w:t xml:space="preserve"> según esta visión de Benoist</w:t>
      </w:r>
      <w:r w:rsidR="00A11853" w:rsidRPr="007C0F10">
        <w:rPr>
          <w:rFonts w:ascii="Times New Roman" w:hAnsi="Times New Roman" w:cs="Times New Roman"/>
          <w:sz w:val="24"/>
          <w:szCs w:val="24"/>
          <w:lang w:val="es-ES"/>
        </w:rPr>
        <w:t xml:space="preserve"> una suerte de insularización </w:t>
      </w:r>
      <w:r w:rsidR="00AA3355">
        <w:rPr>
          <w:rFonts w:ascii="Times New Roman" w:hAnsi="Times New Roman" w:cs="Times New Roman"/>
          <w:sz w:val="24"/>
          <w:szCs w:val="24"/>
          <w:lang w:val="es-ES"/>
        </w:rPr>
        <w:t>(un aislamiento reacio a la di</w:t>
      </w:r>
      <w:r w:rsidR="00E90387">
        <w:rPr>
          <w:rFonts w:ascii="Times New Roman" w:hAnsi="Times New Roman" w:cs="Times New Roman"/>
          <w:sz w:val="24"/>
          <w:szCs w:val="24"/>
          <w:lang w:val="es-ES"/>
        </w:rPr>
        <w:t xml:space="preserve">mensión relacional con lo visto </w:t>
      </w:r>
      <w:r w:rsidR="00AA3355">
        <w:rPr>
          <w:rFonts w:ascii="Times New Roman" w:hAnsi="Times New Roman" w:cs="Times New Roman"/>
          <w:sz w:val="24"/>
          <w:szCs w:val="24"/>
          <w:lang w:val="es-ES"/>
        </w:rPr>
        <w:t xml:space="preserve">como diferente), </w:t>
      </w:r>
      <w:r w:rsidR="00A11853" w:rsidRPr="007C0F10">
        <w:rPr>
          <w:rFonts w:ascii="Times New Roman" w:hAnsi="Times New Roman" w:cs="Times New Roman"/>
          <w:sz w:val="24"/>
          <w:szCs w:val="24"/>
          <w:lang w:val="es-ES"/>
        </w:rPr>
        <w:t xml:space="preserve">y por otro, el deseo de una categoría de alcance universal mencionando aquí un tema que va a ser objeto de discusión en el seminario: el sujeto trascendental. </w:t>
      </w:r>
    </w:p>
    <w:p w:rsidR="008F406A" w:rsidRDefault="00AA3355"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se mencionó respecto del </w:t>
      </w:r>
      <w:r w:rsidR="00A11853" w:rsidRPr="007C0F10">
        <w:rPr>
          <w:rFonts w:ascii="Times New Roman" w:hAnsi="Times New Roman" w:cs="Times New Roman"/>
          <w:sz w:val="24"/>
          <w:szCs w:val="24"/>
          <w:lang w:val="es-ES"/>
        </w:rPr>
        <w:t>etnocentrismo</w:t>
      </w:r>
      <w:r>
        <w:rPr>
          <w:rFonts w:ascii="Times New Roman" w:hAnsi="Times New Roman" w:cs="Times New Roman"/>
          <w:sz w:val="24"/>
          <w:szCs w:val="24"/>
          <w:lang w:val="es-ES"/>
        </w:rPr>
        <w:t>, Benoist,</w:t>
      </w:r>
      <w:r w:rsidR="00A11853" w:rsidRPr="007C0F10">
        <w:rPr>
          <w:rFonts w:ascii="Times New Roman" w:hAnsi="Times New Roman" w:cs="Times New Roman"/>
          <w:sz w:val="24"/>
          <w:szCs w:val="24"/>
          <w:lang w:val="es-ES"/>
        </w:rPr>
        <w:t xml:space="preserve"> citando a Lévy Strauss (</w:t>
      </w:r>
      <w:r w:rsidR="00A11853" w:rsidRPr="001D398E">
        <w:rPr>
          <w:rFonts w:ascii="Times New Roman" w:hAnsi="Times New Roman" w:cs="Times New Roman"/>
          <w:i/>
          <w:sz w:val="24"/>
          <w:szCs w:val="24"/>
          <w:lang w:val="es-ES"/>
        </w:rPr>
        <w:t>R</w:t>
      </w:r>
      <w:r w:rsidR="00951DF7" w:rsidRPr="001D398E">
        <w:rPr>
          <w:rFonts w:ascii="Times New Roman" w:hAnsi="Times New Roman" w:cs="Times New Roman"/>
          <w:i/>
          <w:sz w:val="24"/>
          <w:szCs w:val="24"/>
          <w:lang w:val="es-ES"/>
        </w:rPr>
        <w:t>ace et Histoire</w:t>
      </w:r>
      <w:r w:rsidR="00951DF7" w:rsidRPr="007C0F10">
        <w:rPr>
          <w:rFonts w:ascii="Times New Roman" w:hAnsi="Times New Roman" w:cs="Times New Roman"/>
          <w:sz w:val="24"/>
          <w:szCs w:val="24"/>
          <w:lang w:val="es-ES"/>
        </w:rPr>
        <w:t xml:space="preserve">, 1961), </w:t>
      </w:r>
      <w:r>
        <w:rPr>
          <w:rFonts w:ascii="Times New Roman" w:hAnsi="Times New Roman" w:cs="Times New Roman"/>
          <w:sz w:val="24"/>
          <w:szCs w:val="24"/>
          <w:lang w:val="es-ES"/>
        </w:rPr>
        <w:t>señala tal categoría como propia de comunidades</w:t>
      </w:r>
      <w:r w:rsidR="00951DF7" w:rsidRPr="007C0F10">
        <w:rPr>
          <w:rFonts w:ascii="Times New Roman" w:hAnsi="Times New Roman" w:cs="Times New Roman"/>
          <w:sz w:val="24"/>
          <w:szCs w:val="24"/>
          <w:lang w:val="es-ES"/>
        </w:rPr>
        <w:t xml:space="preserve"> que sostienen su primacía por sobre otros grupos </w:t>
      </w:r>
      <w:r w:rsidR="00E90387">
        <w:rPr>
          <w:rFonts w:ascii="Times New Roman" w:hAnsi="Times New Roman" w:cs="Times New Roman"/>
          <w:sz w:val="24"/>
          <w:szCs w:val="24"/>
          <w:lang w:val="es-ES"/>
        </w:rPr>
        <w:t>incluso al punto de considerarlos inferiores</w:t>
      </w:r>
      <w:r w:rsidR="00F152D6">
        <w:rPr>
          <w:rFonts w:ascii="Times New Roman" w:hAnsi="Times New Roman" w:cs="Times New Roman"/>
          <w:sz w:val="24"/>
          <w:szCs w:val="24"/>
          <w:lang w:val="es-ES"/>
        </w:rPr>
        <w:t xml:space="preserve"> al tiempo que</w:t>
      </w:r>
      <w:r w:rsidR="00951DF7" w:rsidRPr="007C0F10">
        <w:rPr>
          <w:rFonts w:ascii="Times New Roman" w:hAnsi="Times New Roman" w:cs="Times New Roman"/>
          <w:sz w:val="24"/>
          <w:szCs w:val="24"/>
          <w:lang w:val="es-ES"/>
        </w:rPr>
        <w:t xml:space="preserve"> de inmediato surge el cuestionamiento de </w:t>
      </w:r>
      <w:r w:rsidR="00E90387">
        <w:rPr>
          <w:rFonts w:ascii="Times New Roman" w:hAnsi="Times New Roman" w:cs="Times New Roman"/>
          <w:sz w:val="24"/>
          <w:szCs w:val="24"/>
          <w:lang w:val="es-ES"/>
        </w:rPr>
        <w:t>si</w:t>
      </w:r>
      <w:r w:rsidR="00951DF7" w:rsidRPr="007C0F10">
        <w:rPr>
          <w:rFonts w:ascii="Times New Roman" w:hAnsi="Times New Roman" w:cs="Times New Roman"/>
          <w:sz w:val="24"/>
          <w:szCs w:val="24"/>
          <w:lang w:val="es-ES"/>
        </w:rPr>
        <w:t xml:space="preserve"> esa observación no le cabría también al “centro occidental” definiendo el “modelo de una racionalidad europea como un absoluto”. Es decir, el eurocentrismo sería también un etnocentrismo. Resumiendo: la identidad </w:t>
      </w:r>
      <w:r w:rsidR="00E90387">
        <w:rPr>
          <w:rFonts w:ascii="Times New Roman" w:hAnsi="Times New Roman" w:cs="Times New Roman"/>
          <w:sz w:val="24"/>
          <w:szCs w:val="24"/>
          <w:lang w:val="es-ES"/>
        </w:rPr>
        <w:t xml:space="preserve">abarcaría un arco complejo y problemático </w:t>
      </w:r>
      <w:r w:rsidR="00951DF7" w:rsidRPr="007C0F10">
        <w:rPr>
          <w:rFonts w:ascii="Times New Roman" w:hAnsi="Times New Roman" w:cs="Times New Roman"/>
          <w:sz w:val="24"/>
          <w:szCs w:val="24"/>
          <w:lang w:val="es-ES"/>
        </w:rPr>
        <w:t>“oscilando entre el polo de una singularidad desconectada y el de una unidad globalizante poco respetuosa con las diferencias”</w:t>
      </w:r>
      <w:r>
        <w:rPr>
          <w:rStyle w:val="Refdenotaalpie"/>
          <w:rFonts w:ascii="Times New Roman" w:hAnsi="Times New Roman" w:cs="Times New Roman"/>
          <w:sz w:val="24"/>
          <w:szCs w:val="24"/>
          <w:lang w:val="es-ES"/>
        </w:rPr>
        <w:footnoteReference w:id="15"/>
      </w:r>
      <w:r>
        <w:rPr>
          <w:rFonts w:ascii="Times New Roman" w:hAnsi="Times New Roman" w:cs="Times New Roman"/>
          <w:sz w:val="24"/>
          <w:szCs w:val="24"/>
          <w:lang w:val="es-ES"/>
        </w:rPr>
        <w:t>.</w:t>
      </w:r>
      <w:r w:rsidR="00951DF7" w:rsidRPr="007C0F10">
        <w:rPr>
          <w:rFonts w:ascii="Times New Roman" w:hAnsi="Times New Roman" w:cs="Times New Roman"/>
          <w:sz w:val="24"/>
          <w:szCs w:val="24"/>
          <w:lang w:val="es-ES"/>
        </w:rPr>
        <w:t xml:space="preserve"> La metodología estructuralista considerando similitudes y diferencias exige un trabajo comparativo, asimismo, la destotalización justifica la comparación formal e impulsa </w:t>
      </w:r>
      <w:r w:rsidR="00EB55E8" w:rsidRPr="007C0F10">
        <w:rPr>
          <w:rFonts w:ascii="Times New Roman" w:hAnsi="Times New Roman" w:cs="Times New Roman"/>
          <w:sz w:val="24"/>
          <w:szCs w:val="24"/>
          <w:lang w:val="es-ES"/>
        </w:rPr>
        <w:t xml:space="preserve">la consideración de la identidad en su aspecto relacional, así, afirma Benoist: “la cuestión del </w:t>
      </w:r>
      <w:r w:rsidR="00EB55E8" w:rsidRPr="007C0F10">
        <w:rPr>
          <w:rFonts w:ascii="Times New Roman" w:hAnsi="Times New Roman" w:cs="Times New Roman"/>
          <w:i/>
          <w:sz w:val="24"/>
          <w:szCs w:val="24"/>
          <w:lang w:val="es-ES"/>
        </w:rPr>
        <w:t xml:space="preserve">Otro </w:t>
      </w:r>
      <w:r w:rsidR="00EB55E8" w:rsidRPr="007C0F10">
        <w:rPr>
          <w:rFonts w:ascii="Times New Roman" w:hAnsi="Times New Roman" w:cs="Times New Roman"/>
          <w:sz w:val="24"/>
          <w:szCs w:val="24"/>
          <w:lang w:val="es-ES"/>
        </w:rPr>
        <w:t>aparece como constitutiva de la identidad.”</w:t>
      </w:r>
      <w:r>
        <w:rPr>
          <w:rStyle w:val="Refdenotaalpie"/>
          <w:rFonts w:ascii="Times New Roman" w:hAnsi="Times New Roman" w:cs="Times New Roman"/>
          <w:sz w:val="24"/>
          <w:szCs w:val="24"/>
          <w:lang w:val="es-ES"/>
        </w:rPr>
        <w:footnoteReference w:id="16"/>
      </w:r>
      <w:r w:rsidR="00EB55E8" w:rsidRPr="007C0F10">
        <w:rPr>
          <w:rFonts w:ascii="Times New Roman" w:hAnsi="Times New Roman" w:cs="Times New Roman"/>
          <w:sz w:val="24"/>
          <w:szCs w:val="24"/>
          <w:lang w:val="es-ES"/>
        </w:rPr>
        <w:t xml:space="preserve">  </w:t>
      </w:r>
    </w:p>
    <w:p w:rsidR="00DF0682" w:rsidRDefault="008F406A"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Teniendo en cuenta los estudios psicoanalíticos sostiene </w:t>
      </w:r>
      <w:r w:rsidR="00B57AFE">
        <w:rPr>
          <w:rFonts w:ascii="Times New Roman" w:hAnsi="Times New Roman" w:cs="Times New Roman"/>
          <w:sz w:val="24"/>
          <w:szCs w:val="24"/>
          <w:lang w:val="es-ES"/>
        </w:rPr>
        <w:t>Benoist</w:t>
      </w:r>
      <w:r>
        <w:rPr>
          <w:rFonts w:ascii="Times New Roman" w:hAnsi="Times New Roman" w:cs="Times New Roman"/>
          <w:sz w:val="24"/>
          <w:szCs w:val="24"/>
          <w:lang w:val="es-ES"/>
        </w:rPr>
        <w:t xml:space="preserve"> que </w:t>
      </w:r>
      <w:r w:rsidR="00735F2A" w:rsidRPr="007C0F10">
        <w:rPr>
          <w:rFonts w:ascii="Times New Roman" w:hAnsi="Times New Roman" w:cs="Times New Roman"/>
          <w:sz w:val="24"/>
          <w:szCs w:val="24"/>
          <w:lang w:val="es-ES"/>
        </w:rPr>
        <w:t xml:space="preserve">“al descentrar al sujeto y mostrar contra todos los </w:t>
      </w:r>
      <w:r w:rsidR="00735F2A" w:rsidRPr="00E90387">
        <w:rPr>
          <w:rFonts w:ascii="Times New Roman" w:hAnsi="Times New Roman" w:cs="Times New Roman"/>
          <w:i/>
          <w:sz w:val="24"/>
          <w:szCs w:val="24"/>
          <w:lang w:val="es-ES"/>
        </w:rPr>
        <w:t xml:space="preserve">cogito </w:t>
      </w:r>
      <w:r w:rsidR="00735F2A" w:rsidRPr="007C0F10">
        <w:rPr>
          <w:rFonts w:ascii="Times New Roman" w:hAnsi="Times New Roman" w:cs="Times New Roman"/>
          <w:sz w:val="24"/>
          <w:szCs w:val="24"/>
          <w:lang w:val="es-ES"/>
        </w:rPr>
        <w:t xml:space="preserve">que cuando se habla del devenir del Yo, se trata del Otro. En este sentido, no es demasiado atrevido afirmar que la teoría de la piedad y del amor de sí prefigura </w:t>
      </w:r>
      <w:r w:rsidR="00E90387">
        <w:rPr>
          <w:rFonts w:ascii="Times New Roman" w:hAnsi="Times New Roman" w:cs="Times New Roman"/>
          <w:sz w:val="24"/>
          <w:szCs w:val="24"/>
          <w:lang w:val="es-ES"/>
        </w:rPr>
        <w:t>la</w:t>
      </w:r>
      <w:r w:rsidR="00735F2A" w:rsidRPr="007C0F10">
        <w:rPr>
          <w:rFonts w:ascii="Times New Roman" w:hAnsi="Times New Roman" w:cs="Times New Roman"/>
          <w:sz w:val="24"/>
          <w:szCs w:val="24"/>
          <w:lang w:val="es-ES"/>
        </w:rPr>
        <w:t xml:space="preserve"> </w:t>
      </w:r>
      <w:r w:rsidR="00735F2A" w:rsidRPr="0096112C">
        <w:rPr>
          <w:rFonts w:ascii="Times New Roman" w:hAnsi="Times New Roman" w:cs="Times New Roman"/>
          <w:i/>
          <w:sz w:val="24"/>
          <w:szCs w:val="24"/>
          <w:lang w:val="es-ES"/>
        </w:rPr>
        <w:t>Ichspaltung</w:t>
      </w:r>
      <w:r w:rsidR="00735F2A" w:rsidRPr="007C0F10">
        <w:rPr>
          <w:rFonts w:ascii="Times New Roman" w:hAnsi="Times New Roman" w:cs="Times New Roman"/>
          <w:sz w:val="24"/>
          <w:szCs w:val="24"/>
          <w:lang w:val="es-ES"/>
        </w:rPr>
        <w:t>, esa escisión del Yo que encontramos en el centro de la concepción lacaniana del estadio del espejo como formador de la función del Yo.</w:t>
      </w:r>
      <w:r>
        <w:rPr>
          <w:rFonts w:ascii="Times New Roman" w:hAnsi="Times New Roman" w:cs="Times New Roman"/>
          <w:sz w:val="24"/>
          <w:szCs w:val="24"/>
          <w:lang w:val="es-ES"/>
        </w:rPr>
        <w:t>”</w:t>
      </w:r>
      <w:r w:rsidR="00AA3355">
        <w:rPr>
          <w:rStyle w:val="Refdenotaalpie"/>
          <w:rFonts w:ascii="Times New Roman" w:hAnsi="Times New Roman" w:cs="Times New Roman"/>
          <w:sz w:val="24"/>
          <w:szCs w:val="24"/>
          <w:lang w:val="es-ES"/>
        </w:rPr>
        <w:footnoteReference w:id="17"/>
      </w:r>
      <w:r>
        <w:rPr>
          <w:rFonts w:ascii="Times New Roman" w:hAnsi="Times New Roman" w:cs="Times New Roman"/>
          <w:sz w:val="24"/>
          <w:szCs w:val="24"/>
          <w:lang w:val="es-ES"/>
        </w:rPr>
        <w:t xml:space="preserve"> </w:t>
      </w:r>
      <w:r w:rsidR="00735F2A" w:rsidRPr="007C0F10">
        <w:rPr>
          <w:rFonts w:ascii="Times New Roman" w:hAnsi="Times New Roman" w:cs="Times New Roman"/>
          <w:sz w:val="24"/>
          <w:szCs w:val="24"/>
          <w:lang w:val="es-ES"/>
        </w:rPr>
        <w:t xml:space="preserve">La referencia al psicoanálisis </w:t>
      </w:r>
      <w:r w:rsidR="00AA3355">
        <w:rPr>
          <w:rFonts w:ascii="Times New Roman" w:hAnsi="Times New Roman" w:cs="Times New Roman"/>
          <w:sz w:val="24"/>
          <w:szCs w:val="24"/>
          <w:lang w:val="es-ES"/>
        </w:rPr>
        <w:t>discute el cogito cartesiano</w:t>
      </w:r>
      <w:r w:rsidR="00DF0682">
        <w:rPr>
          <w:rFonts w:ascii="Times New Roman" w:hAnsi="Times New Roman" w:cs="Times New Roman"/>
          <w:sz w:val="24"/>
          <w:szCs w:val="24"/>
          <w:lang w:val="es-ES"/>
        </w:rPr>
        <w:t xml:space="preserve"> y j</w:t>
      </w:r>
      <w:r w:rsidR="00AA3355">
        <w:rPr>
          <w:rFonts w:ascii="Times New Roman" w:hAnsi="Times New Roman" w:cs="Times New Roman"/>
          <w:sz w:val="24"/>
          <w:szCs w:val="24"/>
          <w:lang w:val="es-ES"/>
        </w:rPr>
        <w:t xml:space="preserve">untamente otro foco cuestionado es la concepción de </w:t>
      </w:r>
      <w:r>
        <w:rPr>
          <w:rFonts w:ascii="Times New Roman" w:hAnsi="Times New Roman" w:cs="Times New Roman"/>
          <w:sz w:val="24"/>
          <w:szCs w:val="24"/>
          <w:lang w:val="es-ES"/>
        </w:rPr>
        <w:t xml:space="preserve">la </w:t>
      </w:r>
      <w:r w:rsidR="00735F2A" w:rsidRPr="007C0F10">
        <w:rPr>
          <w:rFonts w:ascii="Times New Roman" w:hAnsi="Times New Roman" w:cs="Times New Roman"/>
          <w:sz w:val="24"/>
          <w:szCs w:val="24"/>
          <w:lang w:val="es-ES"/>
        </w:rPr>
        <w:t>conciencia sartriana, para afirmar una ambigüedad radical</w:t>
      </w:r>
      <w:r w:rsidR="00DF0682">
        <w:rPr>
          <w:rFonts w:ascii="Times New Roman" w:hAnsi="Times New Roman" w:cs="Times New Roman"/>
          <w:sz w:val="24"/>
          <w:szCs w:val="24"/>
          <w:lang w:val="es-ES"/>
        </w:rPr>
        <w:t xml:space="preserve"> y la relación sí mismo/otro</w:t>
      </w:r>
      <w:r w:rsidR="00735F2A" w:rsidRPr="007C0F10">
        <w:rPr>
          <w:rFonts w:ascii="Times New Roman" w:hAnsi="Times New Roman" w:cs="Times New Roman"/>
          <w:sz w:val="24"/>
          <w:szCs w:val="24"/>
          <w:lang w:val="es-ES"/>
        </w:rPr>
        <w:t xml:space="preserve">. </w:t>
      </w:r>
      <w:r w:rsidR="007523F6">
        <w:rPr>
          <w:rFonts w:ascii="Times New Roman" w:hAnsi="Times New Roman" w:cs="Times New Roman"/>
          <w:sz w:val="24"/>
          <w:szCs w:val="24"/>
          <w:lang w:val="es-ES"/>
        </w:rPr>
        <w:t>Además de valorar en la construcción de la identidad e incluso por sobre el Edipo freudiano, el estadio del espejo lacaniano, es evidente en este aspecto la importancia de uno de los puntos a tratarse que Benoist va a enumerar: el campo de la subjetividad que para Benoist “</w:t>
      </w:r>
      <w:r w:rsidR="007F348B" w:rsidRPr="007C0F10">
        <w:rPr>
          <w:rFonts w:ascii="Times New Roman" w:hAnsi="Times New Roman" w:cs="Times New Roman"/>
          <w:sz w:val="24"/>
          <w:szCs w:val="24"/>
          <w:lang w:val="es-ES"/>
        </w:rPr>
        <w:t xml:space="preserve">no está forcluida aun cuando sea urgente y legítimo criticar formas psicológicas o ingenuamente fenomenológicas de la identidad, como las que manejan los empiristas, los funcionalistas y los culturalistas.” </w:t>
      </w:r>
      <w:r w:rsidR="007523F6">
        <w:rPr>
          <w:rStyle w:val="Refdenotaalpie"/>
          <w:rFonts w:ascii="Times New Roman" w:hAnsi="Times New Roman" w:cs="Times New Roman"/>
          <w:sz w:val="24"/>
          <w:szCs w:val="24"/>
          <w:lang w:val="es-ES"/>
        </w:rPr>
        <w:footnoteReference w:id="18"/>
      </w:r>
      <w:r w:rsidR="007523F6">
        <w:rPr>
          <w:rFonts w:ascii="Times New Roman" w:hAnsi="Times New Roman" w:cs="Times New Roman"/>
          <w:sz w:val="24"/>
          <w:szCs w:val="24"/>
          <w:lang w:val="es-ES"/>
        </w:rPr>
        <w:t xml:space="preserve"> </w:t>
      </w:r>
      <w:r w:rsidR="00E90387">
        <w:rPr>
          <w:rFonts w:ascii="Times New Roman" w:hAnsi="Times New Roman" w:cs="Times New Roman"/>
          <w:sz w:val="24"/>
          <w:szCs w:val="24"/>
          <w:lang w:val="es-ES"/>
        </w:rPr>
        <w:t>Se advierte</w:t>
      </w:r>
      <w:r w:rsidR="007523F6">
        <w:rPr>
          <w:rFonts w:ascii="Times New Roman" w:hAnsi="Times New Roman" w:cs="Times New Roman"/>
          <w:sz w:val="24"/>
          <w:szCs w:val="24"/>
          <w:lang w:val="es-ES"/>
        </w:rPr>
        <w:t xml:space="preserve"> entonces, desde esta suerte de introducción al problema de l</w:t>
      </w:r>
      <w:r w:rsidR="00DF0682">
        <w:rPr>
          <w:rFonts w:ascii="Times New Roman" w:hAnsi="Times New Roman" w:cs="Times New Roman"/>
          <w:sz w:val="24"/>
          <w:szCs w:val="24"/>
          <w:lang w:val="es-ES"/>
        </w:rPr>
        <w:t xml:space="preserve">a identidad, por una parte, una revisión </w:t>
      </w:r>
      <w:r w:rsidR="00DF0682">
        <w:rPr>
          <w:rFonts w:ascii="Times New Roman" w:hAnsi="Times New Roman" w:cs="Times New Roman"/>
          <w:sz w:val="24"/>
          <w:szCs w:val="24"/>
          <w:lang w:val="es-ES"/>
        </w:rPr>
        <w:lastRenderedPageBreak/>
        <w:t xml:space="preserve">crítica sobre aquellos conceptos y categorías que compartirían, pero también una toma de posición opositiva frente a otras tendencias disciplinares. </w:t>
      </w:r>
    </w:p>
    <w:p w:rsidR="007F348B" w:rsidRPr="007C0F10" w:rsidRDefault="008F406A"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Benoist plantea para el seminario el tratamiento problema de la identidad en </w:t>
      </w:r>
      <w:r w:rsidR="007F348B" w:rsidRPr="007C0F10">
        <w:rPr>
          <w:rFonts w:ascii="Times New Roman" w:hAnsi="Times New Roman" w:cs="Times New Roman"/>
          <w:sz w:val="24"/>
          <w:szCs w:val="24"/>
          <w:lang w:val="es-ES"/>
        </w:rPr>
        <w:t>cuatro nivel</w:t>
      </w:r>
      <w:r w:rsidR="00C55874" w:rsidRPr="007C0F10">
        <w:rPr>
          <w:rFonts w:ascii="Times New Roman" w:hAnsi="Times New Roman" w:cs="Times New Roman"/>
          <w:sz w:val="24"/>
          <w:szCs w:val="24"/>
          <w:lang w:val="es-ES"/>
        </w:rPr>
        <w:t>e</w:t>
      </w:r>
      <w:r w:rsidR="007F348B" w:rsidRPr="007C0F10">
        <w:rPr>
          <w:rFonts w:ascii="Times New Roman" w:hAnsi="Times New Roman" w:cs="Times New Roman"/>
          <w:sz w:val="24"/>
          <w:szCs w:val="24"/>
          <w:lang w:val="es-ES"/>
        </w:rPr>
        <w:t>s:</w:t>
      </w:r>
    </w:p>
    <w:p w:rsidR="007F348B" w:rsidRPr="007C0F10" w:rsidRDefault="007F348B" w:rsidP="00E90387">
      <w:pPr>
        <w:pStyle w:val="Prrafodelista"/>
        <w:numPr>
          <w:ilvl w:val="0"/>
          <w:numId w:val="3"/>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El sujeto individual.</w:t>
      </w:r>
    </w:p>
    <w:p w:rsidR="007F348B" w:rsidRPr="007C0F10" w:rsidRDefault="008F406A" w:rsidP="00E90387">
      <w:pPr>
        <w:pStyle w:val="Prrafodelista"/>
        <w:numPr>
          <w:ilvl w:val="0"/>
          <w:numId w:val="3"/>
        </w:num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Comunidades y grupos respecto de </w:t>
      </w:r>
      <w:r w:rsidR="007F348B" w:rsidRPr="007C0F10">
        <w:rPr>
          <w:rFonts w:ascii="Times New Roman" w:hAnsi="Times New Roman" w:cs="Times New Roman"/>
          <w:sz w:val="24"/>
          <w:szCs w:val="24"/>
          <w:lang w:val="es-ES"/>
        </w:rPr>
        <w:t>quienes lo</w:t>
      </w:r>
      <w:r>
        <w:rPr>
          <w:rFonts w:ascii="Times New Roman" w:hAnsi="Times New Roman" w:cs="Times New Roman"/>
          <w:sz w:val="24"/>
          <w:szCs w:val="24"/>
          <w:lang w:val="es-ES"/>
        </w:rPr>
        <w:t>s</w:t>
      </w:r>
      <w:r w:rsidR="007F348B" w:rsidRPr="007C0F10">
        <w:rPr>
          <w:rFonts w:ascii="Times New Roman" w:hAnsi="Times New Roman" w:cs="Times New Roman"/>
          <w:sz w:val="24"/>
          <w:szCs w:val="24"/>
          <w:lang w:val="es-ES"/>
        </w:rPr>
        <w:t xml:space="preserve"> constituyen como de quienes los analizan. </w:t>
      </w:r>
    </w:p>
    <w:p w:rsidR="007F348B" w:rsidRPr="007C0F10" w:rsidRDefault="007F348B" w:rsidP="00E90387">
      <w:pPr>
        <w:pStyle w:val="Prrafodelista"/>
        <w:numPr>
          <w:ilvl w:val="0"/>
          <w:numId w:val="3"/>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Invariancia relacionada con la identidad en distin</w:t>
      </w:r>
      <w:r w:rsidR="008F406A">
        <w:rPr>
          <w:rFonts w:ascii="Times New Roman" w:hAnsi="Times New Roman" w:cs="Times New Roman"/>
          <w:sz w:val="24"/>
          <w:szCs w:val="24"/>
          <w:lang w:val="es-ES"/>
        </w:rPr>
        <w:t>t</w:t>
      </w:r>
      <w:r w:rsidRPr="007C0F10">
        <w:rPr>
          <w:rFonts w:ascii="Times New Roman" w:hAnsi="Times New Roman" w:cs="Times New Roman"/>
          <w:sz w:val="24"/>
          <w:szCs w:val="24"/>
          <w:lang w:val="es-ES"/>
        </w:rPr>
        <w:t>as prácticas culturales.</w:t>
      </w:r>
    </w:p>
    <w:p w:rsidR="00D022C8" w:rsidRDefault="007F348B" w:rsidP="00E90387">
      <w:pPr>
        <w:pStyle w:val="Prrafodelista"/>
        <w:numPr>
          <w:ilvl w:val="0"/>
          <w:numId w:val="3"/>
        </w:numPr>
        <w:spacing w:after="0" w:line="276" w:lineRule="auto"/>
        <w:jc w:val="both"/>
        <w:rPr>
          <w:rFonts w:ascii="Times New Roman" w:hAnsi="Times New Roman" w:cs="Times New Roman"/>
          <w:sz w:val="24"/>
          <w:szCs w:val="24"/>
          <w:lang w:val="es-ES"/>
        </w:rPr>
      </w:pPr>
      <w:r w:rsidRPr="007523F6">
        <w:rPr>
          <w:rFonts w:ascii="Times New Roman" w:hAnsi="Times New Roman" w:cs="Times New Roman"/>
          <w:sz w:val="24"/>
          <w:szCs w:val="24"/>
          <w:lang w:val="es-ES"/>
        </w:rPr>
        <w:t>La relación de los dos primeros niveles con el tercero “planteará saber en qué medida el principio metafísico y aristotélico de la Identidad debe relativizarse.</w:t>
      </w:r>
      <w:r w:rsidR="00DF0682">
        <w:rPr>
          <w:rFonts w:ascii="Times New Roman" w:hAnsi="Times New Roman" w:cs="Times New Roman"/>
          <w:sz w:val="24"/>
          <w:szCs w:val="24"/>
          <w:lang w:val="es-ES"/>
        </w:rPr>
        <w:t>”</w:t>
      </w:r>
      <w:r w:rsidR="007523F6">
        <w:rPr>
          <w:rStyle w:val="Refdenotaalpie"/>
          <w:rFonts w:ascii="Times New Roman" w:hAnsi="Times New Roman" w:cs="Times New Roman"/>
          <w:sz w:val="24"/>
          <w:szCs w:val="24"/>
          <w:lang w:val="es-ES"/>
        </w:rPr>
        <w:footnoteReference w:id="19"/>
      </w:r>
      <w:r w:rsidRPr="007523F6">
        <w:rPr>
          <w:rFonts w:ascii="Times New Roman" w:hAnsi="Times New Roman" w:cs="Times New Roman"/>
          <w:sz w:val="24"/>
          <w:szCs w:val="24"/>
          <w:lang w:val="es-ES"/>
        </w:rPr>
        <w:t xml:space="preserve"> </w:t>
      </w:r>
    </w:p>
    <w:p w:rsidR="007523F6" w:rsidRPr="007523F6" w:rsidRDefault="007523F6" w:rsidP="00E90387">
      <w:pPr>
        <w:spacing w:after="0" w:line="276" w:lineRule="auto"/>
        <w:jc w:val="both"/>
        <w:rPr>
          <w:rFonts w:ascii="Times New Roman" w:hAnsi="Times New Roman" w:cs="Times New Roman"/>
          <w:sz w:val="24"/>
          <w:szCs w:val="24"/>
          <w:lang w:val="es-ES"/>
        </w:rPr>
      </w:pPr>
    </w:p>
    <w:p w:rsidR="00C55874" w:rsidRPr="00D022C8" w:rsidRDefault="00C55874" w:rsidP="00E90387">
      <w:pPr>
        <w:spacing w:after="0" w:line="276" w:lineRule="auto"/>
        <w:jc w:val="both"/>
        <w:rPr>
          <w:rFonts w:ascii="Times New Roman" w:hAnsi="Times New Roman" w:cs="Times New Roman"/>
          <w:i/>
          <w:sz w:val="24"/>
          <w:szCs w:val="24"/>
          <w:lang w:val="es-ES"/>
        </w:rPr>
      </w:pPr>
      <w:r w:rsidRPr="00D022C8">
        <w:rPr>
          <w:rFonts w:ascii="Times New Roman" w:hAnsi="Times New Roman" w:cs="Times New Roman"/>
          <w:i/>
          <w:sz w:val="24"/>
          <w:szCs w:val="24"/>
          <w:lang w:val="es-ES"/>
        </w:rPr>
        <w:t>Las exposiciones</w:t>
      </w:r>
    </w:p>
    <w:p w:rsidR="00D022C8" w:rsidRDefault="00D022C8" w:rsidP="00E90387">
      <w:pPr>
        <w:spacing w:after="0" w:line="276" w:lineRule="auto"/>
        <w:jc w:val="both"/>
        <w:rPr>
          <w:rFonts w:ascii="Times New Roman" w:hAnsi="Times New Roman" w:cs="Times New Roman"/>
          <w:sz w:val="24"/>
          <w:szCs w:val="24"/>
          <w:lang w:val="es-ES"/>
        </w:rPr>
      </w:pPr>
    </w:p>
    <w:p w:rsidR="008C48DB" w:rsidRDefault="008C48DB"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Además de tener en cuenta esos niveles enunciados por Benoist, podría decirse a grandes rasgos que algunas de las exposiciones asumen un carácter que podría definirse como teorizaciones abarcativas para abordar el problema de la identidad, mientras que otras, y tal como lo señalaría Lévy-Strauss, estudian casos específicos y es a partir de estos que reflexionan sobre cuestiones identitarias. </w:t>
      </w:r>
    </w:p>
    <w:p w:rsidR="00F754A9" w:rsidRDefault="00F754A9" w:rsidP="00E90387">
      <w:pPr>
        <w:spacing w:after="0" w:line="276" w:lineRule="auto"/>
        <w:jc w:val="both"/>
        <w:rPr>
          <w:rFonts w:ascii="Times New Roman" w:hAnsi="Times New Roman" w:cs="Times New Roman"/>
          <w:sz w:val="24"/>
          <w:szCs w:val="24"/>
          <w:lang w:val="es-ES"/>
        </w:rPr>
      </w:pPr>
    </w:p>
    <w:p w:rsidR="00F754A9" w:rsidRPr="007C0F10" w:rsidRDefault="00F754A9"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Varias exposiciones –con el señalado predominio de la antropología/etnología- se abocan a la descripción de las formas en que algunas culturas –estudiadas por ellos- configuran su identidad, así “La identidad samo” de Francoise Héritier (identidad construida por la regla social colectiva que asigna al individuo un lugar</w:t>
      </w:r>
      <w:r>
        <w:rPr>
          <w:rFonts w:ascii="Times New Roman" w:hAnsi="Times New Roman" w:cs="Times New Roman"/>
          <w:sz w:val="24"/>
          <w:szCs w:val="24"/>
          <w:lang w:val="es-ES"/>
        </w:rPr>
        <w:t xml:space="preserve"> y</w:t>
      </w:r>
      <w:r w:rsidRPr="007C0F10">
        <w:rPr>
          <w:rFonts w:ascii="Times New Roman" w:hAnsi="Times New Roman" w:cs="Times New Roman"/>
          <w:sz w:val="24"/>
          <w:szCs w:val="24"/>
          <w:lang w:val="es-ES"/>
        </w:rPr>
        <w:t xml:space="preserve"> un papel debido a </w:t>
      </w:r>
      <w:r>
        <w:rPr>
          <w:rFonts w:ascii="Times New Roman" w:hAnsi="Times New Roman" w:cs="Times New Roman"/>
          <w:sz w:val="24"/>
          <w:szCs w:val="24"/>
          <w:lang w:val="es-ES"/>
        </w:rPr>
        <w:t>su</w:t>
      </w:r>
      <w:r w:rsidRPr="007C0F10">
        <w:rPr>
          <w:rFonts w:ascii="Times New Roman" w:hAnsi="Times New Roman" w:cs="Times New Roman"/>
          <w:sz w:val="24"/>
          <w:szCs w:val="24"/>
          <w:lang w:val="es-ES"/>
        </w:rPr>
        <w:t xml:space="preserve"> situación genealógica y cronológica en un linaje determinado contenido en el nombre del linaje </w:t>
      </w:r>
      <w:r>
        <w:rPr>
          <w:rFonts w:ascii="Times New Roman" w:hAnsi="Times New Roman" w:cs="Times New Roman"/>
          <w:sz w:val="24"/>
          <w:szCs w:val="24"/>
          <w:lang w:val="es-ES"/>
        </w:rPr>
        <w:t>y en el</w:t>
      </w:r>
      <w:r w:rsidRPr="007C0F10">
        <w:rPr>
          <w:rFonts w:ascii="Times New Roman" w:hAnsi="Times New Roman" w:cs="Times New Roman"/>
          <w:sz w:val="24"/>
          <w:szCs w:val="24"/>
          <w:lang w:val="es-ES"/>
        </w:rPr>
        <w:t xml:space="preserve"> individual</w:t>
      </w:r>
      <w:r>
        <w:rPr>
          <w:rFonts w:ascii="Times New Roman" w:hAnsi="Times New Roman" w:cs="Times New Roman"/>
          <w:sz w:val="24"/>
          <w:szCs w:val="24"/>
          <w:lang w:val="es-ES"/>
        </w:rPr>
        <w:t>)</w:t>
      </w:r>
      <w:r w:rsidRPr="007C0F1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7C0F10">
        <w:rPr>
          <w:rFonts w:ascii="Times New Roman" w:hAnsi="Times New Roman" w:cs="Times New Roman"/>
          <w:sz w:val="24"/>
          <w:szCs w:val="24"/>
          <w:lang w:val="es-ES"/>
        </w:rPr>
        <w:t>Otro estudio circunscripto a la identidad de una comunidad es “¿Por qué nominar? Los nombres de las personas en un pueblo francés: Minot en Châtillonnais”</w:t>
      </w:r>
      <w:r>
        <w:rPr>
          <w:rFonts w:ascii="Times New Roman" w:hAnsi="Times New Roman" w:cs="Times New Roman"/>
          <w:sz w:val="24"/>
          <w:szCs w:val="24"/>
          <w:lang w:val="es-ES"/>
        </w:rPr>
        <w:t xml:space="preserve"> de Francois Zonabend. </w:t>
      </w:r>
      <w:r w:rsidRPr="007C0F10">
        <w:rPr>
          <w:rFonts w:ascii="Times New Roman" w:hAnsi="Times New Roman" w:cs="Times New Roman"/>
          <w:sz w:val="24"/>
          <w:szCs w:val="24"/>
          <w:lang w:val="es-ES"/>
        </w:rPr>
        <w:t xml:space="preserve">La variabilidad de los </w:t>
      </w:r>
      <w:r>
        <w:rPr>
          <w:rFonts w:ascii="Times New Roman" w:hAnsi="Times New Roman" w:cs="Times New Roman"/>
          <w:sz w:val="24"/>
          <w:szCs w:val="24"/>
          <w:lang w:val="es-ES"/>
        </w:rPr>
        <w:t>n</w:t>
      </w:r>
      <w:r w:rsidRPr="007C0F10">
        <w:rPr>
          <w:rFonts w:ascii="Times New Roman" w:hAnsi="Times New Roman" w:cs="Times New Roman"/>
          <w:sz w:val="24"/>
          <w:szCs w:val="24"/>
          <w:lang w:val="es-ES"/>
        </w:rPr>
        <w:t xml:space="preserve">ombres refleja las posiciones variables de una persona dentro de su grupo y su identidad está constituida, entre otras cosas, </w:t>
      </w:r>
      <w:r>
        <w:rPr>
          <w:rFonts w:ascii="Times New Roman" w:hAnsi="Times New Roman" w:cs="Times New Roman"/>
          <w:sz w:val="24"/>
          <w:szCs w:val="24"/>
          <w:lang w:val="es-ES"/>
        </w:rPr>
        <w:t>p</w:t>
      </w:r>
      <w:r w:rsidRPr="007C0F10">
        <w:rPr>
          <w:rFonts w:ascii="Times New Roman" w:hAnsi="Times New Roman" w:cs="Times New Roman"/>
          <w:sz w:val="24"/>
          <w:szCs w:val="24"/>
          <w:lang w:val="es-ES"/>
        </w:rPr>
        <w:t>or la suma de todos estos puntos de referencia</w:t>
      </w:r>
      <w:r>
        <w:rPr>
          <w:rFonts w:ascii="Times New Roman" w:hAnsi="Times New Roman" w:cs="Times New Roman"/>
          <w:sz w:val="24"/>
          <w:szCs w:val="24"/>
          <w:lang w:val="es-ES"/>
        </w:rPr>
        <w:t>, simultáneamente el nombre –los nombres- desempeñan una función asimiladora y distintiva, además, resulta</w:t>
      </w:r>
      <w:r w:rsidR="00DF0682">
        <w:rPr>
          <w:rFonts w:ascii="Times New Roman" w:hAnsi="Times New Roman" w:cs="Times New Roman"/>
          <w:sz w:val="24"/>
          <w:szCs w:val="24"/>
          <w:lang w:val="es-ES"/>
        </w:rPr>
        <w:t>n</w:t>
      </w:r>
      <w:r>
        <w:rPr>
          <w:rFonts w:ascii="Times New Roman" w:hAnsi="Times New Roman" w:cs="Times New Roman"/>
          <w:sz w:val="24"/>
          <w:szCs w:val="24"/>
          <w:lang w:val="es-ES"/>
        </w:rPr>
        <w:t xml:space="preserve"> importante</w:t>
      </w:r>
      <w:r w:rsidR="00DF0682">
        <w:rPr>
          <w:rFonts w:ascii="Times New Roman" w:hAnsi="Times New Roman" w:cs="Times New Roman"/>
          <w:sz w:val="24"/>
          <w:szCs w:val="24"/>
          <w:lang w:val="es-ES"/>
        </w:rPr>
        <w:t>s</w:t>
      </w:r>
      <w:r>
        <w:rPr>
          <w:rFonts w:ascii="Times New Roman" w:hAnsi="Times New Roman" w:cs="Times New Roman"/>
          <w:sz w:val="24"/>
          <w:szCs w:val="24"/>
          <w:lang w:val="es-ES"/>
        </w:rPr>
        <w:t xml:space="preserve"> para tener en cuenta la importancia de la nominación en relación con la identidad, los sobrenombres que pueden ser graciosos y que resultan de la libre creación del grupo social a la par que la </w:t>
      </w:r>
      <w:r w:rsidRPr="007C0F10">
        <w:rPr>
          <w:rFonts w:ascii="Times New Roman" w:hAnsi="Times New Roman" w:cs="Times New Roman"/>
          <w:sz w:val="24"/>
          <w:szCs w:val="24"/>
          <w:lang w:val="es-ES"/>
        </w:rPr>
        <w:t xml:space="preserve">reducción de </w:t>
      </w:r>
      <w:r>
        <w:rPr>
          <w:rFonts w:ascii="Times New Roman" w:hAnsi="Times New Roman" w:cs="Times New Roman"/>
          <w:sz w:val="24"/>
          <w:szCs w:val="24"/>
          <w:lang w:val="es-ES"/>
        </w:rPr>
        <w:t>estos remarcaría un esfuerzo de todos los habitantes de pretender ser similares, es decir, dejando de lado particularidades</w:t>
      </w:r>
      <w:r w:rsidR="00DF0682">
        <w:rPr>
          <w:rFonts w:ascii="Times New Roman" w:hAnsi="Times New Roman" w:cs="Times New Roman"/>
          <w:sz w:val="24"/>
          <w:szCs w:val="24"/>
          <w:lang w:val="es-ES"/>
        </w:rPr>
        <w:t xml:space="preserve"> o rasgos individuales</w:t>
      </w:r>
      <w:r>
        <w:rPr>
          <w:rFonts w:ascii="Times New Roman" w:hAnsi="Times New Roman" w:cs="Times New Roman"/>
          <w:sz w:val="24"/>
          <w:szCs w:val="24"/>
          <w:lang w:val="es-ES"/>
        </w:rPr>
        <w:t xml:space="preserve">. </w:t>
      </w:r>
      <w:r w:rsidRPr="007C0F10">
        <w:rPr>
          <w:rFonts w:ascii="Times New Roman" w:hAnsi="Times New Roman" w:cs="Times New Roman"/>
          <w:sz w:val="24"/>
          <w:szCs w:val="24"/>
          <w:lang w:val="es-ES"/>
        </w:rPr>
        <w:t>Otra intervención local es la de Paul Henri Stahl, “El sí mismo y los otros. Algunos ejemplos balcánicos”</w:t>
      </w:r>
      <w:r>
        <w:rPr>
          <w:rFonts w:ascii="Times New Roman" w:hAnsi="Times New Roman" w:cs="Times New Roman"/>
          <w:sz w:val="24"/>
          <w:szCs w:val="24"/>
          <w:lang w:val="es-ES"/>
        </w:rPr>
        <w:t xml:space="preserve"> donde vincula la identidad con la institución del</w:t>
      </w:r>
      <w:r w:rsidRPr="007C0F10">
        <w:rPr>
          <w:rFonts w:ascii="Times New Roman" w:hAnsi="Times New Roman" w:cs="Times New Roman"/>
          <w:sz w:val="24"/>
          <w:szCs w:val="24"/>
          <w:lang w:val="es-ES"/>
        </w:rPr>
        <w:t xml:space="preserve"> Registro </w:t>
      </w:r>
      <w:r w:rsidR="00E90387">
        <w:rPr>
          <w:rFonts w:ascii="Times New Roman" w:hAnsi="Times New Roman" w:cs="Times New Roman"/>
          <w:sz w:val="24"/>
          <w:szCs w:val="24"/>
          <w:lang w:val="es-ES"/>
        </w:rPr>
        <w:t>C</w:t>
      </w:r>
      <w:r w:rsidRPr="007C0F10">
        <w:rPr>
          <w:rFonts w:ascii="Times New Roman" w:hAnsi="Times New Roman" w:cs="Times New Roman"/>
          <w:sz w:val="24"/>
          <w:szCs w:val="24"/>
          <w:lang w:val="es-ES"/>
        </w:rPr>
        <w:t>ivil</w:t>
      </w:r>
      <w:r>
        <w:rPr>
          <w:rFonts w:ascii="Times New Roman" w:hAnsi="Times New Roman" w:cs="Times New Roman"/>
          <w:sz w:val="24"/>
          <w:szCs w:val="24"/>
          <w:lang w:val="es-ES"/>
        </w:rPr>
        <w:t xml:space="preserve"> y señala la p</w:t>
      </w:r>
      <w:r w:rsidRPr="007C0F10">
        <w:rPr>
          <w:rFonts w:ascii="Times New Roman" w:hAnsi="Times New Roman" w:cs="Times New Roman"/>
          <w:sz w:val="24"/>
          <w:szCs w:val="24"/>
          <w:lang w:val="es-ES"/>
        </w:rPr>
        <w:t xml:space="preserve">reminencia del grupo </w:t>
      </w:r>
      <w:r w:rsidR="00DF0682">
        <w:rPr>
          <w:rFonts w:ascii="Times New Roman" w:hAnsi="Times New Roman" w:cs="Times New Roman"/>
          <w:sz w:val="24"/>
          <w:szCs w:val="24"/>
          <w:lang w:val="es-ES"/>
        </w:rPr>
        <w:t xml:space="preserve">por </w:t>
      </w:r>
      <w:r w:rsidRPr="007C0F10">
        <w:rPr>
          <w:rFonts w:ascii="Times New Roman" w:hAnsi="Times New Roman" w:cs="Times New Roman"/>
          <w:sz w:val="24"/>
          <w:szCs w:val="24"/>
          <w:lang w:val="es-ES"/>
        </w:rPr>
        <w:t>sobre el individuo</w:t>
      </w:r>
      <w:r>
        <w:rPr>
          <w:rFonts w:ascii="Times New Roman" w:hAnsi="Times New Roman" w:cs="Times New Roman"/>
          <w:sz w:val="24"/>
          <w:szCs w:val="24"/>
          <w:lang w:val="es-ES"/>
        </w:rPr>
        <w:t xml:space="preserve"> así como </w:t>
      </w:r>
      <w:r w:rsidR="00DF0682">
        <w:rPr>
          <w:rFonts w:ascii="Times New Roman" w:hAnsi="Times New Roman" w:cs="Times New Roman"/>
          <w:sz w:val="24"/>
          <w:szCs w:val="24"/>
          <w:lang w:val="es-ES"/>
        </w:rPr>
        <w:t xml:space="preserve">asunciones identitarias en </w:t>
      </w:r>
      <w:r>
        <w:rPr>
          <w:rFonts w:ascii="Times New Roman" w:hAnsi="Times New Roman" w:cs="Times New Roman"/>
          <w:sz w:val="24"/>
          <w:szCs w:val="24"/>
          <w:lang w:val="es-ES"/>
        </w:rPr>
        <w:t>relaciones de parentesco que se establecen entre familias, aun cuando no lo sean</w:t>
      </w:r>
      <w:r w:rsidR="00DF0682">
        <w:rPr>
          <w:rFonts w:ascii="Times New Roman" w:hAnsi="Times New Roman" w:cs="Times New Roman"/>
          <w:sz w:val="24"/>
          <w:szCs w:val="24"/>
          <w:lang w:val="es-ES"/>
        </w:rPr>
        <w:t xml:space="preserve"> en el sentido biológico</w:t>
      </w:r>
      <w:r>
        <w:rPr>
          <w:rFonts w:ascii="Times New Roman" w:hAnsi="Times New Roman" w:cs="Times New Roman"/>
          <w:sz w:val="24"/>
          <w:szCs w:val="24"/>
          <w:lang w:val="es-ES"/>
        </w:rPr>
        <w:t>, pero que portan propiedades comunes</w:t>
      </w:r>
      <w:r w:rsidR="00DF0682">
        <w:rPr>
          <w:rFonts w:ascii="Times New Roman" w:hAnsi="Times New Roman" w:cs="Times New Roman"/>
          <w:sz w:val="24"/>
          <w:szCs w:val="24"/>
          <w:lang w:val="es-ES"/>
        </w:rPr>
        <w:t>. De modo que</w:t>
      </w:r>
      <w:r>
        <w:rPr>
          <w:rFonts w:ascii="Times New Roman" w:hAnsi="Times New Roman" w:cs="Times New Roman"/>
          <w:sz w:val="24"/>
          <w:szCs w:val="24"/>
          <w:lang w:val="es-ES"/>
        </w:rPr>
        <w:t xml:space="preserve"> la identidad asume un carácter múltiple y variable </w:t>
      </w:r>
      <w:r w:rsidRPr="007C0F10">
        <w:rPr>
          <w:rFonts w:ascii="Times New Roman" w:hAnsi="Times New Roman" w:cs="Times New Roman"/>
          <w:sz w:val="24"/>
          <w:szCs w:val="24"/>
          <w:lang w:val="es-ES"/>
        </w:rPr>
        <w:t>según quién es identificado y quién identifica</w:t>
      </w:r>
      <w:r>
        <w:rPr>
          <w:rFonts w:ascii="Times New Roman" w:hAnsi="Times New Roman" w:cs="Times New Roman"/>
          <w:sz w:val="24"/>
          <w:szCs w:val="24"/>
          <w:lang w:val="es-ES"/>
        </w:rPr>
        <w:t>. Por otra parte, señala la diferenciación entre identidad</w:t>
      </w:r>
      <w:r w:rsidR="00DF0682">
        <w:rPr>
          <w:rFonts w:ascii="Times New Roman" w:hAnsi="Times New Roman" w:cs="Times New Roman"/>
          <w:sz w:val="24"/>
          <w:szCs w:val="24"/>
          <w:lang w:val="es-ES"/>
        </w:rPr>
        <w:t xml:space="preserve"> social e identidad espiritual, marcando pr</w:t>
      </w:r>
      <w:r w:rsidR="009C4E55">
        <w:rPr>
          <w:rFonts w:ascii="Times New Roman" w:hAnsi="Times New Roman" w:cs="Times New Roman"/>
          <w:sz w:val="24"/>
          <w:szCs w:val="24"/>
          <w:lang w:val="es-ES"/>
        </w:rPr>
        <w:t xml:space="preserve">ecisamente posibles disimilitudes entre ambas. </w:t>
      </w:r>
    </w:p>
    <w:p w:rsidR="00F754A9" w:rsidRDefault="00F754A9"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lastRenderedPageBreak/>
        <w:t>Michel Izard “A propósito de la identidad étnica”</w:t>
      </w:r>
      <w:r>
        <w:rPr>
          <w:rFonts w:ascii="Times New Roman" w:hAnsi="Times New Roman" w:cs="Times New Roman"/>
          <w:sz w:val="24"/>
          <w:szCs w:val="24"/>
          <w:lang w:val="es-ES"/>
        </w:rPr>
        <w:t xml:space="preserve"> </w:t>
      </w:r>
      <w:r w:rsidRPr="007C0F10">
        <w:rPr>
          <w:rFonts w:ascii="Times New Roman" w:hAnsi="Times New Roman" w:cs="Times New Roman"/>
          <w:sz w:val="24"/>
          <w:szCs w:val="24"/>
          <w:lang w:val="es-ES"/>
        </w:rPr>
        <w:t xml:space="preserve">habla sobre el reino africano Yatênga, </w:t>
      </w:r>
      <w:r>
        <w:rPr>
          <w:rFonts w:ascii="Times New Roman" w:hAnsi="Times New Roman" w:cs="Times New Roman"/>
          <w:sz w:val="24"/>
          <w:szCs w:val="24"/>
          <w:lang w:val="es-ES"/>
        </w:rPr>
        <w:t>para hacer referencia a la identidad étnica en una</w:t>
      </w:r>
      <w:r w:rsidRPr="007C0F10">
        <w:rPr>
          <w:rFonts w:ascii="Times New Roman" w:hAnsi="Times New Roman" w:cs="Times New Roman"/>
          <w:sz w:val="24"/>
          <w:szCs w:val="24"/>
          <w:lang w:val="es-ES"/>
        </w:rPr>
        <w:t xml:space="preserve"> formación histórica particular. </w:t>
      </w:r>
      <w:r>
        <w:rPr>
          <w:rFonts w:ascii="Times New Roman" w:hAnsi="Times New Roman" w:cs="Times New Roman"/>
          <w:sz w:val="24"/>
          <w:szCs w:val="24"/>
          <w:lang w:val="es-ES"/>
        </w:rPr>
        <w:t>Así va a establecer la importancia de la dominación de los conquistadores y por tanto “e</w:t>
      </w:r>
      <w:r w:rsidRPr="007C0F10">
        <w:rPr>
          <w:rFonts w:ascii="Times New Roman" w:hAnsi="Times New Roman" w:cs="Times New Roman"/>
          <w:sz w:val="24"/>
          <w:szCs w:val="24"/>
          <w:lang w:val="es-ES"/>
        </w:rPr>
        <w:t>n lugar de tener una saturación homogénea del espacio, tenemos toda una jerarquía de nódulos, y por lo tanto, diversos ángulos de apreh</w:t>
      </w:r>
      <w:r>
        <w:rPr>
          <w:rFonts w:ascii="Times New Roman" w:hAnsi="Times New Roman" w:cs="Times New Roman"/>
          <w:sz w:val="24"/>
          <w:szCs w:val="24"/>
          <w:lang w:val="es-ES"/>
        </w:rPr>
        <w:t>e</w:t>
      </w:r>
      <w:r w:rsidRPr="007C0F10">
        <w:rPr>
          <w:rFonts w:ascii="Times New Roman" w:hAnsi="Times New Roman" w:cs="Times New Roman"/>
          <w:sz w:val="24"/>
          <w:szCs w:val="24"/>
          <w:lang w:val="es-ES"/>
        </w:rPr>
        <w:t>nsión de los fenómenos</w:t>
      </w:r>
      <w:r>
        <w:rPr>
          <w:rFonts w:ascii="Times New Roman" w:hAnsi="Times New Roman" w:cs="Times New Roman"/>
          <w:sz w:val="24"/>
          <w:szCs w:val="24"/>
          <w:lang w:val="es-ES"/>
        </w:rPr>
        <w:t xml:space="preserve"> </w:t>
      </w:r>
      <w:r w:rsidRPr="007C0F10">
        <w:rPr>
          <w:rFonts w:ascii="Times New Roman" w:hAnsi="Times New Roman" w:cs="Times New Roman"/>
          <w:sz w:val="24"/>
          <w:szCs w:val="24"/>
          <w:lang w:val="es-ES"/>
        </w:rPr>
        <w:t>de identidad y de diferencia.</w:t>
      </w:r>
      <w:r>
        <w:rPr>
          <w:rFonts w:ascii="Times New Roman" w:hAnsi="Times New Roman" w:cs="Times New Roman"/>
          <w:sz w:val="24"/>
          <w:szCs w:val="24"/>
          <w:lang w:val="es-ES"/>
        </w:rPr>
        <w:t>”</w:t>
      </w:r>
      <w:r>
        <w:rPr>
          <w:rStyle w:val="Refdenotaalpie"/>
          <w:rFonts w:ascii="Times New Roman" w:hAnsi="Times New Roman" w:cs="Times New Roman"/>
          <w:sz w:val="24"/>
          <w:szCs w:val="24"/>
          <w:lang w:val="es-ES"/>
        </w:rPr>
        <w:footnoteReference w:id="20"/>
      </w:r>
      <w:r>
        <w:rPr>
          <w:rFonts w:ascii="Times New Roman" w:hAnsi="Times New Roman" w:cs="Times New Roman"/>
          <w:sz w:val="24"/>
          <w:szCs w:val="24"/>
          <w:lang w:val="es-ES"/>
        </w:rPr>
        <w:t xml:space="preserve"> , señala entonces que </w:t>
      </w:r>
      <w:r w:rsidRPr="007C0F10">
        <w:rPr>
          <w:rFonts w:ascii="Times New Roman" w:hAnsi="Times New Roman" w:cs="Times New Roman"/>
          <w:sz w:val="24"/>
          <w:szCs w:val="24"/>
          <w:lang w:val="es-ES"/>
        </w:rPr>
        <w:t>“Todo territorio es un apilamiento de territorios que no se recubren exactamente; se superponen y se interseccionan de modo tal que toda superficie soporta cierta composición de estratos</w:t>
      </w:r>
      <w:r>
        <w:rPr>
          <w:rFonts w:ascii="Times New Roman" w:hAnsi="Times New Roman" w:cs="Times New Roman"/>
          <w:sz w:val="24"/>
          <w:szCs w:val="24"/>
          <w:lang w:val="es-ES"/>
        </w:rPr>
        <w:t>”.</w:t>
      </w:r>
      <w:r>
        <w:rPr>
          <w:rStyle w:val="Refdenotaalpie"/>
          <w:rFonts w:ascii="Times New Roman" w:hAnsi="Times New Roman" w:cs="Times New Roman"/>
          <w:sz w:val="24"/>
          <w:szCs w:val="24"/>
          <w:lang w:val="es-ES"/>
        </w:rPr>
        <w:footnoteReference w:id="21"/>
      </w:r>
      <w:r>
        <w:rPr>
          <w:rFonts w:ascii="Times New Roman" w:hAnsi="Times New Roman" w:cs="Times New Roman"/>
          <w:sz w:val="24"/>
          <w:szCs w:val="24"/>
          <w:lang w:val="es-ES"/>
        </w:rPr>
        <w:t xml:space="preserve"> </w:t>
      </w:r>
      <w:r w:rsidR="009C4E55">
        <w:rPr>
          <w:rFonts w:ascii="Times New Roman" w:hAnsi="Times New Roman" w:cs="Times New Roman"/>
          <w:sz w:val="24"/>
          <w:szCs w:val="24"/>
          <w:lang w:val="es-ES"/>
        </w:rPr>
        <w:t>En estos estudios focalizados sobre un grupo en particular, del cual especifican denominaciones diversas y sus significados, como rasgo común es posible ver distintas construcciones de la identidad –individual y social- donde explícita o implícitamente se marcan rasgos diferenciales no sólo respecto de cada grupo sino también en el interior de los grupos o comunidades.</w:t>
      </w:r>
    </w:p>
    <w:p w:rsidR="00F754A9" w:rsidRDefault="00F754A9" w:rsidP="00E90387">
      <w:pPr>
        <w:spacing w:after="0" w:line="276" w:lineRule="auto"/>
        <w:jc w:val="both"/>
        <w:rPr>
          <w:rFonts w:ascii="Times New Roman" w:hAnsi="Times New Roman" w:cs="Times New Roman"/>
          <w:sz w:val="24"/>
          <w:szCs w:val="24"/>
          <w:lang w:val="es-ES"/>
        </w:rPr>
      </w:pPr>
    </w:p>
    <w:p w:rsidR="00F754A9" w:rsidRPr="007C0F10" w:rsidRDefault="00F754A9" w:rsidP="00E90387">
      <w:pPr>
        <w:spacing w:after="0" w:line="276" w:lineRule="auto"/>
        <w:jc w:val="both"/>
        <w:rPr>
          <w:rFonts w:ascii="Times New Roman" w:hAnsi="Times New Roman" w:cs="Times New Roman"/>
          <w:sz w:val="24"/>
          <w:szCs w:val="24"/>
          <w:u w:val="single"/>
          <w:lang w:val="es-ES"/>
        </w:rPr>
      </w:pPr>
    </w:p>
    <w:p w:rsidR="00F754A9" w:rsidRPr="00F754A9" w:rsidRDefault="00F754A9" w:rsidP="00E90387">
      <w:pPr>
        <w:spacing w:after="0" w:line="276" w:lineRule="auto"/>
        <w:jc w:val="both"/>
        <w:rPr>
          <w:rFonts w:ascii="Times New Roman" w:hAnsi="Times New Roman" w:cs="Times New Roman"/>
          <w:i/>
          <w:sz w:val="24"/>
          <w:szCs w:val="24"/>
          <w:lang w:val="es-ES"/>
        </w:rPr>
      </w:pPr>
      <w:r w:rsidRPr="00F754A9">
        <w:rPr>
          <w:rFonts w:ascii="Times New Roman" w:hAnsi="Times New Roman" w:cs="Times New Roman"/>
          <w:i/>
          <w:sz w:val="24"/>
          <w:szCs w:val="24"/>
          <w:lang w:val="es-ES"/>
        </w:rPr>
        <w:t>Topología, psicoanálisis</w:t>
      </w:r>
    </w:p>
    <w:p w:rsidR="00F754A9" w:rsidRDefault="00F754A9" w:rsidP="00E90387">
      <w:pPr>
        <w:spacing w:after="0" w:line="276" w:lineRule="auto"/>
        <w:jc w:val="both"/>
        <w:rPr>
          <w:rFonts w:ascii="Times New Roman" w:hAnsi="Times New Roman" w:cs="Times New Roman"/>
          <w:sz w:val="24"/>
          <w:szCs w:val="24"/>
          <w:lang w:val="es-ES"/>
        </w:rPr>
      </w:pPr>
    </w:p>
    <w:p w:rsidR="00A65084" w:rsidRPr="007C0F10" w:rsidRDefault="009810A9" w:rsidP="00E90387">
      <w:pPr>
        <w:spacing w:after="0" w:line="276" w:lineRule="auto"/>
        <w:jc w:val="both"/>
        <w:rPr>
          <w:rFonts w:ascii="Times New Roman" w:hAnsi="Times New Roman" w:cs="Times New Roman"/>
          <w:sz w:val="24"/>
          <w:szCs w:val="24"/>
          <w:u w:val="single"/>
          <w:lang w:val="es-ES"/>
        </w:rPr>
      </w:pPr>
      <w:r w:rsidRPr="007C0F10">
        <w:rPr>
          <w:rFonts w:ascii="Times New Roman" w:hAnsi="Times New Roman" w:cs="Times New Roman"/>
          <w:sz w:val="24"/>
          <w:szCs w:val="24"/>
          <w:lang w:val="es-ES"/>
        </w:rPr>
        <w:t xml:space="preserve">Michel Serres centra su reflexión en el espacio: partiendo de los mitos y la literatura habla de los accidentes o catástrofes del espacio y </w:t>
      </w:r>
      <w:r w:rsidR="0062484C">
        <w:rPr>
          <w:rFonts w:ascii="Times New Roman" w:hAnsi="Times New Roman" w:cs="Times New Roman"/>
          <w:sz w:val="24"/>
          <w:szCs w:val="24"/>
          <w:lang w:val="es-ES"/>
        </w:rPr>
        <w:t>sus múltiples</w:t>
      </w:r>
      <w:r w:rsidRPr="007C0F10">
        <w:rPr>
          <w:rFonts w:ascii="Times New Roman" w:hAnsi="Times New Roman" w:cs="Times New Roman"/>
          <w:sz w:val="24"/>
          <w:szCs w:val="24"/>
          <w:lang w:val="es-ES"/>
        </w:rPr>
        <w:t xml:space="preserve"> variedades</w:t>
      </w:r>
      <w:r w:rsidR="009C4E55">
        <w:rPr>
          <w:rFonts w:ascii="Times New Roman" w:hAnsi="Times New Roman" w:cs="Times New Roman"/>
          <w:sz w:val="24"/>
          <w:szCs w:val="24"/>
          <w:lang w:val="es-ES"/>
        </w:rPr>
        <w:t>. E</w:t>
      </w:r>
      <w:r w:rsidRPr="007C0F10">
        <w:rPr>
          <w:rFonts w:ascii="Times New Roman" w:hAnsi="Times New Roman" w:cs="Times New Roman"/>
          <w:sz w:val="24"/>
          <w:szCs w:val="24"/>
          <w:lang w:val="es-ES"/>
        </w:rPr>
        <w:t xml:space="preserve">nfatiza </w:t>
      </w:r>
      <w:r w:rsidR="009C4E55">
        <w:rPr>
          <w:rFonts w:ascii="Times New Roman" w:hAnsi="Times New Roman" w:cs="Times New Roman"/>
          <w:sz w:val="24"/>
          <w:szCs w:val="24"/>
          <w:lang w:val="es-ES"/>
        </w:rPr>
        <w:t xml:space="preserve">acerca de los distintos modos de conexiones, formas relacionales que remiten a la </w:t>
      </w:r>
      <w:r w:rsidRPr="007C0F10">
        <w:rPr>
          <w:rFonts w:ascii="Times New Roman" w:hAnsi="Times New Roman" w:cs="Times New Roman"/>
          <w:sz w:val="24"/>
          <w:szCs w:val="24"/>
          <w:lang w:val="es-ES"/>
        </w:rPr>
        <w:t xml:space="preserve">continuidad, </w:t>
      </w:r>
      <w:r w:rsidR="00D022C8">
        <w:rPr>
          <w:rFonts w:ascii="Times New Roman" w:hAnsi="Times New Roman" w:cs="Times New Roman"/>
          <w:sz w:val="24"/>
          <w:szCs w:val="24"/>
          <w:lang w:val="es-ES"/>
        </w:rPr>
        <w:t>discontinuidad, umbral, límite, lo que deja ver la</w:t>
      </w:r>
      <w:r w:rsidRPr="007C0F10">
        <w:rPr>
          <w:rFonts w:ascii="Times New Roman" w:hAnsi="Times New Roman" w:cs="Times New Roman"/>
          <w:sz w:val="24"/>
          <w:szCs w:val="24"/>
          <w:lang w:val="es-ES"/>
        </w:rPr>
        <w:t xml:space="preserve"> incidencia de la topología </w:t>
      </w:r>
      <w:r w:rsidR="0062484C">
        <w:rPr>
          <w:rFonts w:ascii="Times New Roman" w:hAnsi="Times New Roman" w:cs="Times New Roman"/>
          <w:sz w:val="24"/>
          <w:szCs w:val="24"/>
          <w:lang w:val="es-ES"/>
        </w:rPr>
        <w:t>en su exposición.</w:t>
      </w:r>
      <w:r w:rsidR="00F754A9">
        <w:rPr>
          <w:rFonts w:ascii="Times New Roman" w:hAnsi="Times New Roman" w:cs="Times New Roman"/>
          <w:sz w:val="24"/>
          <w:szCs w:val="24"/>
          <w:lang w:val="es-ES"/>
        </w:rPr>
        <w:t xml:space="preserve"> </w:t>
      </w:r>
      <w:r w:rsidR="00D022C8">
        <w:rPr>
          <w:rFonts w:ascii="Times New Roman" w:hAnsi="Times New Roman" w:cs="Times New Roman"/>
          <w:sz w:val="24"/>
          <w:szCs w:val="24"/>
          <w:lang w:val="es-ES"/>
        </w:rPr>
        <w:t xml:space="preserve">Serres </w:t>
      </w:r>
      <w:r w:rsidR="009C4E55">
        <w:rPr>
          <w:rFonts w:ascii="Times New Roman" w:hAnsi="Times New Roman" w:cs="Times New Roman"/>
          <w:sz w:val="24"/>
          <w:szCs w:val="24"/>
          <w:lang w:val="es-ES"/>
        </w:rPr>
        <w:t>señala</w:t>
      </w:r>
      <w:r w:rsidR="00D022C8">
        <w:rPr>
          <w:rFonts w:ascii="Times New Roman" w:hAnsi="Times New Roman" w:cs="Times New Roman"/>
          <w:sz w:val="24"/>
          <w:szCs w:val="24"/>
          <w:lang w:val="es-ES"/>
        </w:rPr>
        <w:t xml:space="preserve"> como función instituyente de los espacios la operación de ligar, de conectar. </w:t>
      </w:r>
      <w:r w:rsidR="00D022C8" w:rsidRPr="00375667">
        <w:rPr>
          <w:rFonts w:ascii="Times New Roman" w:hAnsi="Times New Roman" w:cs="Times New Roman"/>
          <w:sz w:val="24"/>
          <w:szCs w:val="24"/>
          <w:lang w:val="es-ES"/>
        </w:rPr>
        <w:t xml:space="preserve">Para Serres </w:t>
      </w:r>
      <w:r w:rsidR="009C4E55">
        <w:rPr>
          <w:rFonts w:ascii="Times New Roman" w:hAnsi="Times New Roman" w:cs="Times New Roman"/>
          <w:sz w:val="24"/>
          <w:szCs w:val="24"/>
          <w:lang w:val="es-ES"/>
        </w:rPr>
        <w:t xml:space="preserve">lo </w:t>
      </w:r>
      <w:r w:rsidR="00D022C8" w:rsidRPr="00375667">
        <w:rPr>
          <w:rFonts w:ascii="Times New Roman" w:hAnsi="Times New Roman" w:cs="Times New Roman"/>
          <w:sz w:val="24"/>
          <w:szCs w:val="24"/>
          <w:lang w:val="es-ES"/>
        </w:rPr>
        <w:t xml:space="preserve">mismo y lo otro se vinculan por el recorrido </w:t>
      </w:r>
      <w:r w:rsidR="00A65084" w:rsidRPr="00375667">
        <w:rPr>
          <w:rFonts w:ascii="Times New Roman" w:hAnsi="Times New Roman" w:cs="Times New Roman"/>
          <w:i/>
          <w:sz w:val="24"/>
          <w:szCs w:val="24"/>
          <w:lang w:val="es-ES"/>
        </w:rPr>
        <w:t xml:space="preserve"> parcours</w:t>
      </w:r>
      <w:r w:rsidR="00D022C8" w:rsidRPr="00375667">
        <w:rPr>
          <w:rFonts w:ascii="Times New Roman" w:hAnsi="Times New Roman" w:cs="Times New Roman"/>
          <w:sz w:val="24"/>
          <w:szCs w:val="24"/>
          <w:lang w:val="es-ES"/>
        </w:rPr>
        <w:t xml:space="preserve"> que es también </w:t>
      </w:r>
      <w:r w:rsidR="00A65084" w:rsidRPr="00375667">
        <w:rPr>
          <w:rFonts w:ascii="Times New Roman" w:hAnsi="Times New Roman" w:cs="Times New Roman"/>
          <w:i/>
          <w:sz w:val="24"/>
          <w:szCs w:val="24"/>
          <w:lang w:val="es-ES"/>
        </w:rPr>
        <w:t>discours</w:t>
      </w:r>
      <w:r w:rsidR="00A65084" w:rsidRPr="00375667">
        <w:rPr>
          <w:rFonts w:ascii="Times New Roman" w:hAnsi="Times New Roman" w:cs="Times New Roman"/>
          <w:sz w:val="24"/>
          <w:szCs w:val="24"/>
          <w:lang w:val="es-ES"/>
        </w:rPr>
        <w:t xml:space="preserve"> (discurso)</w:t>
      </w:r>
      <w:r w:rsidR="00D022C8" w:rsidRPr="00375667">
        <w:rPr>
          <w:rFonts w:ascii="Times New Roman" w:hAnsi="Times New Roman" w:cs="Times New Roman"/>
          <w:sz w:val="24"/>
          <w:szCs w:val="24"/>
          <w:lang w:val="es-ES"/>
        </w:rPr>
        <w:t>. Sostiene que el discurrir conecta espacios separados, a los cuales no se los puede configurar en una variedad homogénea única. Su vindicación del mito radica en que intenta transformar en espacio de comunicación variedades que estarían desvinculadas</w:t>
      </w:r>
      <w:r w:rsidR="008C48DB">
        <w:rPr>
          <w:rStyle w:val="Refdenotaalpie"/>
          <w:rFonts w:ascii="Times New Roman" w:hAnsi="Times New Roman" w:cs="Times New Roman"/>
          <w:sz w:val="24"/>
          <w:szCs w:val="24"/>
          <w:lang w:val="es-ES"/>
        </w:rPr>
        <w:footnoteReference w:id="22"/>
      </w:r>
      <w:r w:rsidR="00D022C8" w:rsidRPr="00375667">
        <w:rPr>
          <w:rFonts w:ascii="Times New Roman" w:hAnsi="Times New Roman" w:cs="Times New Roman"/>
          <w:sz w:val="24"/>
          <w:szCs w:val="24"/>
          <w:lang w:val="es-ES"/>
        </w:rPr>
        <w:t>. Presenta entonces la oposición entre el espacio euclídeo y la topología salvaje, el primero al borrar la segunda significaría el triunfo de la razón contra el mito</w:t>
      </w:r>
      <w:r w:rsidR="00375667" w:rsidRPr="00375667">
        <w:rPr>
          <w:rFonts w:ascii="Times New Roman" w:hAnsi="Times New Roman" w:cs="Times New Roman"/>
          <w:sz w:val="24"/>
          <w:szCs w:val="24"/>
          <w:lang w:val="es-ES"/>
        </w:rPr>
        <w:t xml:space="preserve">, sin embargo es posible bajo la aparente unidad del espacio euclídeo recuperar vía la matemática la multiplicidad de los espacios diversos y originales. </w:t>
      </w:r>
    </w:p>
    <w:p w:rsidR="00B57AFE" w:rsidRDefault="00F754A9"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Desde </w:t>
      </w:r>
      <w:r w:rsidR="0044464C" w:rsidRPr="007C0F10">
        <w:rPr>
          <w:rFonts w:ascii="Times New Roman" w:hAnsi="Times New Roman" w:cs="Times New Roman"/>
          <w:sz w:val="24"/>
          <w:szCs w:val="24"/>
          <w:lang w:val="es-ES"/>
        </w:rPr>
        <w:t>el psicoanálisis</w:t>
      </w:r>
      <w:r>
        <w:rPr>
          <w:rFonts w:ascii="Times New Roman" w:hAnsi="Times New Roman" w:cs="Times New Roman"/>
          <w:sz w:val="24"/>
          <w:szCs w:val="24"/>
          <w:lang w:val="es-ES"/>
        </w:rPr>
        <w:t xml:space="preserve">, </w:t>
      </w:r>
      <w:r w:rsidR="0044464C" w:rsidRPr="007C0F10">
        <w:rPr>
          <w:rFonts w:ascii="Times New Roman" w:hAnsi="Times New Roman" w:cs="Times New Roman"/>
          <w:sz w:val="24"/>
          <w:szCs w:val="24"/>
          <w:lang w:val="es-ES"/>
        </w:rPr>
        <w:t xml:space="preserve">André Green </w:t>
      </w:r>
      <w:r>
        <w:rPr>
          <w:rFonts w:ascii="Times New Roman" w:hAnsi="Times New Roman" w:cs="Times New Roman"/>
          <w:sz w:val="24"/>
          <w:szCs w:val="24"/>
          <w:lang w:val="es-ES"/>
        </w:rPr>
        <w:t xml:space="preserve">en </w:t>
      </w:r>
      <w:r w:rsidR="0044464C" w:rsidRPr="007C0F10">
        <w:rPr>
          <w:rFonts w:ascii="Times New Roman" w:hAnsi="Times New Roman" w:cs="Times New Roman"/>
          <w:sz w:val="24"/>
          <w:szCs w:val="24"/>
          <w:lang w:val="es-ES"/>
        </w:rPr>
        <w:t>“Atomo de parentesco y relaciones edípicas”</w:t>
      </w:r>
      <w:r w:rsidR="0037566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señala la necesidad de </w:t>
      </w:r>
      <w:r w:rsidR="00375667">
        <w:rPr>
          <w:rFonts w:ascii="Times New Roman" w:hAnsi="Times New Roman" w:cs="Times New Roman"/>
          <w:sz w:val="24"/>
          <w:szCs w:val="24"/>
          <w:lang w:val="es-ES"/>
        </w:rPr>
        <w:t>considerar en el estudio de la identidad la</w:t>
      </w:r>
      <w:r w:rsidR="0044464C" w:rsidRPr="007C0F10">
        <w:rPr>
          <w:rFonts w:ascii="Times New Roman" w:hAnsi="Times New Roman" w:cs="Times New Roman"/>
          <w:sz w:val="24"/>
          <w:szCs w:val="24"/>
          <w:lang w:val="es-ES"/>
        </w:rPr>
        <w:t xml:space="preserve"> permanencia, </w:t>
      </w:r>
      <w:r w:rsidR="00375667">
        <w:rPr>
          <w:rFonts w:ascii="Times New Roman" w:hAnsi="Times New Roman" w:cs="Times New Roman"/>
          <w:sz w:val="24"/>
          <w:szCs w:val="24"/>
          <w:lang w:val="es-ES"/>
        </w:rPr>
        <w:t xml:space="preserve">los </w:t>
      </w:r>
      <w:r w:rsidR="0044464C" w:rsidRPr="007C0F10">
        <w:rPr>
          <w:rFonts w:ascii="Times New Roman" w:hAnsi="Times New Roman" w:cs="Times New Roman"/>
          <w:sz w:val="24"/>
          <w:szCs w:val="24"/>
          <w:lang w:val="es-ES"/>
        </w:rPr>
        <w:t xml:space="preserve">puntos de referencia fijos, </w:t>
      </w:r>
      <w:r w:rsidR="00375667">
        <w:rPr>
          <w:rFonts w:ascii="Times New Roman" w:hAnsi="Times New Roman" w:cs="Times New Roman"/>
          <w:sz w:val="24"/>
          <w:szCs w:val="24"/>
          <w:lang w:val="es-ES"/>
        </w:rPr>
        <w:t xml:space="preserve">la </w:t>
      </w:r>
      <w:r w:rsidR="0044464C" w:rsidRPr="007C0F10">
        <w:rPr>
          <w:rFonts w:ascii="Times New Roman" w:hAnsi="Times New Roman" w:cs="Times New Roman"/>
          <w:sz w:val="24"/>
          <w:szCs w:val="24"/>
          <w:lang w:val="es-ES"/>
        </w:rPr>
        <w:t xml:space="preserve">delimitación, </w:t>
      </w:r>
      <w:r w:rsidR="00375667">
        <w:rPr>
          <w:rFonts w:ascii="Times New Roman" w:hAnsi="Times New Roman" w:cs="Times New Roman"/>
          <w:sz w:val="24"/>
          <w:szCs w:val="24"/>
          <w:lang w:val="es-ES"/>
        </w:rPr>
        <w:t xml:space="preserve">la </w:t>
      </w:r>
      <w:r w:rsidR="0044464C" w:rsidRPr="007C0F10">
        <w:rPr>
          <w:rFonts w:ascii="Times New Roman" w:hAnsi="Times New Roman" w:cs="Times New Roman"/>
          <w:sz w:val="24"/>
          <w:szCs w:val="24"/>
          <w:lang w:val="es-ES"/>
        </w:rPr>
        <w:t xml:space="preserve">cohesión indispensable a la capacidad de </w:t>
      </w:r>
      <w:r w:rsidR="00375667">
        <w:rPr>
          <w:rFonts w:ascii="Times New Roman" w:hAnsi="Times New Roman" w:cs="Times New Roman"/>
          <w:sz w:val="24"/>
          <w:szCs w:val="24"/>
          <w:lang w:val="es-ES"/>
        </w:rPr>
        <w:t xml:space="preserve">distinguir la relación de semejanza relativa o </w:t>
      </w:r>
      <w:r w:rsidR="0044464C" w:rsidRPr="007C0F10">
        <w:rPr>
          <w:rFonts w:ascii="Times New Roman" w:hAnsi="Times New Roman" w:cs="Times New Roman"/>
          <w:sz w:val="24"/>
          <w:szCs w:val="24"/>
          <w:lang w:val="es-ES"/>
        </w:rPr>
        <w:t>semejanza absoluta entre dos elementos. G</w:t>
      </w:r>
      <w:r w:rsidR="00375667">
        <w:rPr>
          <w:rFonts w:ascii="Times New Roman" w:hAnsi="Times New Roman" w:cs="Times New Roman"/>
          <w:sz w:val="24"/>
          <w:szCs w:val="24"/>
          <w:lang w:val="es-ES"/>
        </w:rPr>
        <w:t>r</w:t>
      </w:r>
      <w:r w:rsidR="0044464C" w:rsidRPr="007C0F10">
        <w:rPr>
          <w:rFonts w:ascii="Times New Roman" w:hAnsi="Times New Roman" w:cs="Times New Roman"/>
          <w:sz w:val="24"/>
          <w:szCs w:val="24"/>
          <w:lang w:val="es-ES"/>
        </w:rPr>
        <w:t xml:space="preserve">een </w:t>
      </w:r>
      <w:r w:rsidR="00375667">
        <w:rPr>
          <w:rFonts w:ascii="Times New Roman" w:hAnsi="Times New Roman" w:cs="Times New Roman"/>
          <w:sz w:val="24"/>
          <w:szCs w:val="24"/>
          <w:lang w:val="es-ES"/>
        </w:rPr>
        <w:t xml:space="preserve">menciona el concepto freudiano de inconsciente que destroza la unidad del yo y la noción de individuo (concepto no freudiano), señala por tanto que el yo no es el sujeto, este, desde la perspectiva psicoanalítica se definiría en relación con el modelo edípico, cuestión </w:t>
      </w:r>
      <w:r>
        <w:rPr>
          <w:rFonts w:ascii="Times New Roman" w:hAnsi="Times New Roman" w:cs="Times New Roman"/>
          <w:sz w:val="24"/>
          <w:szCs w:val="24"/>
          <w:lang w:val="es-ES"/>
        </w:rPr>
        <w:t xml:space="preserve">lo </w:t>
      </w:r>
      <w:r w:rsidR="00375667">
        <w:rPr>
          <w:rFonts w:ascii="Times New Roman" w:hAnsi="Times New Roman" w:cs="Times New Roman"/>
          <w:sz w:val="24"/>
          <w:szCs w:val="24"/>
          <w:lang w:val="es-ES"/>
        </w:rPr>
        <w:t xml:space="preserve">que lleva a </w:t>
      </w:r>
      <w:r w:rsidR="0062484C">
        <w:rPr>
          <w:rFonts w:ascii="Times New Roman" w:hAnsi="Times New Roman" w:cs="Times New Roman"/>
          <w:sz w:val="24"/>
          <w:szCs w:val="24"/>
          <w:lang w:val="es-ES"/>
        </w:rPr>
        <w:t xml:space="preserve">aludir a </w:t>
      </w:r>
      <w:r w:rsidR="00375667">
        <w:rPr>
          <w:rFonts w:ascii="Times New Roman" w:hAnsi="Times New Roman" w:cs="Times New Roman"/>
          <w:sz w:val="24"/>
          <w:szCs w:val="24"/>
          <w:lang w:val="es-ES"/>
        </w:rPr>
        <w:t>la concepción levistraussiana del “atomo de parentesco”. Para Green hay una faz destructiva en el Edipo</w:t>
      </w:r>
      <w:r w:rsidR="00B57AFE">
        <w:rPr>
          <w:rFonts w:ascii="Times New Roman" w:hAnsi="Times New Roman" w:cs="Times New Roman"/>
          <w:sz w:val="24"/>
          <w:szCs w:val="24"/>
          <w:lang w:val="es-ES"/>
        </w:rPr>
        <w:t xml:space="preserve">, por lo que, en lo que implica este complejo, categorías como reunión y separación, son formalizadas en </w:t>
      </w:r>
      <w:r w:rsidR="0062484C">
        <w:rPr>
          <w:rFonts w:ascii="Times New Roman" w:hAnsi="Times New Roman" w:cs="Times New Roman"/>
          <w:sz w:val="24"/>
          <w:szCs w:val="24"/>
          <w:lang w:val="es-ES"/>
        </w:rPr>
        <w:t xml:space="preserve">un gráfico de dos triángulos con un lado en común y los vértices opuestos, o sea propone, para esquematizar su hipótesis </w:t>
      </w:r>
      <w:r w:rsidR="00B57AFE">
        <w:rPr>
          <w:rFonts w:ascii="Times New Roman" w:hAnsi="Times New Roman" w:cs="Times New Roman"/>
          <w:sz w:val="24"/>
          <w:szCs w:val="24"/>
          <w:lang w:val="es-ES"/>
        </w:rPr>
        <w:t>una doble triangulación. Pero además y no poco importante señala:</w:t>
      </w:r>
      <w:r w:rsidR="00B23635" w:rsidRPr="007C0F10">
        <w:rPr>
          <w:rFonts w:ascii="Times New Roman" w:hAnsi="Times New Roman" w:cs="Times New Roman"/>
          <w:sz w:val="24"/>
          <w:szCs w:val="24"/>
          <w:lang w:val="es-ES"/>
        </w:rPr>
        <w:t xml:space="preserve"> “se hace </w:t>
      </w:r>
      <w:r w:rsidR="00B23635" w:rsidRPr="007C0F10">
        <w:rPr>
          <w:rFonts w:ascii="Times New Roman" w:hAnsi="Times New Roman" w:cs="Times New Roman"/>
          <w:sz w:val="24"/>
          <w:szCs w:val="24"/>
          <w:lang w:val="es-ES"/>
        </w:rPr>
        <w:lastRenderedPageBreak/>
        <w:t xml:space="preserve">claro que la función de identificación es </w:t>
      </w:r>
      <w:r w:rsidR="00B57AFE">
        <w:rPr>
          <w:rFonts w:ascii="Times New Roman" w:hAnsi="Times New Roman" w:cs="Times New Roman"/>
          <w:sz w:val="24"/>
          <w:szCs w:val="24"/>
          <w:lang w:val="es-ES"/>
        </w:rPr>
        <w:t>di</w:t>
      </w:r>
      <w:r w:rsidR="00B23635" w:rsidRPr="007C0F10">
        <w:rPr>
          <w:rFonts w:ascii="Times New Roman" w:hAnsi="Times New Roman" w:cs="Times New Roman"/>
          <w:sz w:val="24"/>
          <w:szCs w:val="24"/>
          <w:lang w:val="es-ES"/>
        </w:rPr>
        <w:t>f</w:t>
      </w:r>
      <w:r w:rsidR="00B57AFE">
        <w:rPr>
          <w:rFonts w:ascii="Times New Roman" w:hAnsi="Times New Roman" w:cs="Times New Roman"/>
          <w:sz w:val="24"/>
          <w:szCs w:val="24"/>
          <w:lang w:val="es-ES"/>
        </w:rPr>
        <w:t>e</w:t>
      </w:r>
      <w:r w:rsidR="00B23635" w:rsidRPr="007C0F10">
        <w:rPr>
          <w:rFonts w:ascii="Times New Roman" w:hAnsi="Times New Roman" w:cs="Times New Roman"/>
          <w:sz w:val="24"/>
          <w:szCs w:val="24"/>
          <w:lang w:val="es-ES"/>
        </w:rPr>
        <w:t>rente de la de identidad en la medida en que sólo crea una relación de semejan</w:t>
      </w:r>
      <w:r w:rsidR="00B57AFE">
        <w:rPr>
          <w:rFonts w:ascii="Times New Roman" w:hAnsi="Times New Roman" w:cs="Times New Roman"/>
          <w:sz w:val="24"/>
          <w:szCs w:val="24"/>
          <w:lang w:val="es-ES"/>
        </w:rPr>
        <w:t>za para alcanzar la diferencia.</w:t>
      </w:r>
      <w:r>
        <w:rPr>
          <w:rStyle w:val="Refdenotaalpie"/>
          <w:rFonts w:ascii="Times New Roman" w:hAnsi="Times New Roman" w:cs="Times New Roman"/>
          <w:sz w:val="24"/>
          <w:szCs w:val="24"/>
          <w:lang w:val="es-ES"/>
        </w:rPr>
        <w:footnoteReference w:id="23"/>
      </w:r>
      <w:r w:rsidR="00B57AFE">
        <w:rPr>
          <w:rFonts w:ascii="Times New Roman" w:hAnsi="Times New Roman" w:cs="Times New Roman"/>
          <w:sz w:val="24"/>
          <w:szCs w:val="24"/>
          <w:lang w:val="es-ES"/>
        </w:rPr>
        <w:t xml:space="preserve"> </w:t>
      </w:r>
      <w:r w:rsidR="0062484C">
        <w:rPr>
          <w:rFonts w:ascii="Times New Roman" w:hAnsi="Times New Roman" w:cs="Times New Roman"/>
          <w:sz w:val="24"/>
          <w:szCs w:val="24"/>
          <w:lang w:val="es-ES"/>
        </w:rPr>
        <w:t>Esta afirmación aporta a la precisión de ambos conceptos –que si bien obviamente se vinculan pensando en la procesualidad de las identificaciones en la construcción de la identidad, justamente, parece reafirmar la necesaria consideración del par “identida</w:t>
      </w:r>
      <w:r w:rsidR="008E654A">
        <w:rPr>
          <w:rFonts w:ascii="Times New Roman" w:hAnsi="Times New Roman" w:cs="Times New Roman"/>
          <w:sz w:val="24"/>
          <w:szCs w:val="24"/>
          <w:lang w:val="es-ES"/>
        </w:rPr>
        <w:t>d</w:t>
      </w:r>
      <w:r w:rsidR="0062484C">
        <w:rPr>
          <w:rFonts w:ascii="Times New Roman" w:hAnsi="Times New Roman" w:cs="Times New Roman"/>
          <w:sz w:val="24"/>
          <w:szCs w:val="24"/>
          <w:lang w:val="es-ES"/>
        </w:rPr>
        <w:t xml:space="preserve">/diferencia”. </w:t>
      </w:r>
      <w:r w:rsidR="009C4E55">
        <w:rPr>
          <w:rFonts w:ascii="Times New Roman" w:hAnsi="Times New Roman" w:cs="Times New Roman"/>
          <w:sz w:val="24"/>
          <w:szCs w:val="24"/>
          <w:lang w:val="es-ES"/>
        </w:rPr>
        <w:t>Aun cuando</w:t>
      </w:r>
      <w:r w:rsidR="00B57AFE">
        <w:rPr>
          <w:rFonts w:ascii="Times New Roman" w:hAnsi="Times New Roman" w:cs="Times New Roman"/>
          <w:sz w:val="24"/>
          <w:szCs w:val="24"/>
          <w:lang w:val="es-ES"/>
        </w:rPr>
        <w:t xml:space="preserve"> reivindica el estadio del espejo, hay una crítica a Lacan </w:t>
      </w:r>
      <w:r w:rsidR="0062484C">
        <w:rPr>
          <w:rFonts w:ascii="Times New Roman" w:hAnsi="Times New Roman" w:cs="Times New Roman"/>
          <w:sz w:val="24"/>
          <w:szCs w:val="24"/>
          <w:lang w:val="es-ES"/>
        </w:rPr>
        <w:t>acerca de la preminencia dada</w:t>
      </w:r>
      <w:r w:rsidR="008E654A">
        <w:rPr>
          <w:rFonts w:ascii="Times New Roman" w:hAnsi="Times New Roman" w:cs="Times New Roman"/>
          <w:sz w:val="24"/>
          <w:szCs w:val="24"/>
          <w:lang w:val="es-ES"/>
        </w:rPr>
        <w:t xml:space="preserve"> por</w:t>
      </w:r>
      <w:r w:rsidR="0062484C">
        <w:rPr>
          <w:rFonts w:ascii="Times New Roman" w:hAnsi="Times New Roman" w:cs="Times New Roman"/>
          <w:sz w:val="24"/>
          <w:szCs w:val="24"/>
          <w:lang w:val="es-ES"/>
        </w:rPr>
        <w:t xml:space="preserve"> este </w:t>
      </w:r>
      <w:r w:rsidR="009C4E55">
        <w:rPr>
          <w:rFonts w:ascii="Times New Roman" w:hAnsi="Times New Roman" w:cs="Times New Roman"/>
          <w:sz w:val="24"/>
          <w:szCs w:val="24"/>
          <w:lang w:val="es-ES"/>
        </w:rPr>
        <w:t>a</w:t>
      </w:r>
      <w:r w:rsidR="0062484C">
        <w:rPr>
          <w:rFonts w:ascii="Times New Roman" w:hAnsi="Times New Roman" w:cs="Times New Roman"/>
          <w:sz w:val="24"/>
          <w:szCs w:val="24"/>
          <w:lang w:val="es-ES"/>
        </w:rPr>
        <w:t>l Otro como significante fundamental, la sustenta</w:t>
      </w:r>
      <w:r w:rsidR="00B57AFE">
        <w:rPr>
          <w:rFonts w:ascii="Times New Roman" w:hAnsi="Times New Roman" w:cs="Times New Roman"/>
          <w:sz w:val="24"/>
          <w:szCs w:val="24"/>
          <w:lang w:val="es-ES"/>
        </w:rPr>
        <w:t xml:space="preserve"> en una cita de Freud: </w:t>
      </w:r>
      <w:r w:rsidR="00B53F37" w:rsidRPr="007C0F10">
        <w:rPr>
          <w:rFonts w:ascii="Times New Roman" w:hAnsi="Times New Roman" w:cs="Times New Roman"/>
          <w:sz w:val="24"/>
          <w:szCs w:val="24"/>
          <w:lang w:val="es-ES"/>
        </w:rPr>
        <w:t>“el insconsciente habla más de un dialecto”</w:t>
      </w:r>
      <w:r w:rsidR="00B57AFE">
        <w:rPr>
          <w:rFonts w:ascii="Times New Roman" w:hAnsi="Times New Roman" w:cs="Times New Roman"/>
          <w:sz w:val="24"/>
          <w:szCs w:val="24"/>
          <w:lang w:val="es-ES"/>
        </w:rPr>
        <w:t>. L</w:t>
      </w:r>
      <w:r w:rsidR="00B53F37" w:rsidRPr="007C0F10">
        <w:rPr>
          <w:rFonts w:ascii="Times New Roman" w:hAnsi="Times New Roman" w:cs="Times New Roman"/>
          <w:sz w:val="24"/>
          <w:szCs w:val="24"/>
          <w:lang w:val="es-ES"/>
        </w:rPr>
        <w:t xml:space="preserve">a </w:t>
      </w:r>
      <w:r w:rsidR="00B57AFE">
        <w:rPr>
          <w:rFonts w:ascii="Times New Roman" w:hAnsi="Times New Roman" w:cs="Times New Roman"/>
          <w:sz w:val="24"/>
          <w:szCs w:val="24"/>
          <w:lang w:val="es-ES"/>
        </w:rPr>
        <w:t xml:space="preserve">postulación del Otro de Lacan </w:t>
      </w:r>
      <w:r w:rsidR="00B53F37" w:rsidRPr="007C0F10">
        <w:rPr>
          <w:rFonts w:ascii="Times New Roman" w:hAnsi="Times New Roman" w:cs="Times New Roman"/>
          <w:sz w:val="24"/>
          <w:szCs w:val="24"/>
          <w:lang w:val="es-ES"/>
        </w:rPr>
        <w:t xml:space="preserve">como poseedor del código le parece </w:t>
      </w:r>
      <w:r w:rsidR="00B57AFE">
        <w:rPr>
          <w:rFonts w:ascii="Times New Roman" w:hAnsi="Times New Roman" w:cs="Times New Roman"/>
          <w:sz w:val="24"/>
          <w:szCs w:val="24"/>
          <w:lang w:val="es-ES"/>
        </w:rPr>
        <w:t>a Green una manera</w:t>
      </w:r>
      <w:r w:rsidR="00B53F37" w:rsidRPr="007C0F10">
        <w:rPr>
          <w:rFonts w:ascii="Times New Roman" w:hAnsi="Times New Roman" w:cs="Times New Roman"/>
          <w:sz w:val="24"/>
          <w:szCs w:val="24"/>
          <w:lang w:val="es-ES"/>
        </w:rPr>
        <w:t xml:space="preserve"> de reconstituir una totalidad</w:t>
      </w:r>
      <w:r w:rsidR="0062484C">
        <w:rPr>
          <w:rFonts w:ascii="Times New Roman" w:hAnsi="Times New Roman" w:cs="Times New Roman"/>
          <w:sz w:val="24"/>
          <w:szCs w:val="24"/>
          <w:lang w:val="es-ES"/>
        </w:rPr>
        <w:t xml:space="preserve"> homogénea</w:t>
      </w:r>
      <w:r w:rsidR="00B57AFE">
        <w:rPr>
          <w:rFonts w:ascii="Times New Roman" w:hAnsi="Times New Roman" w:cs="Times New Roman"/>
          <w:sz w:val="24"/>
          <w:szCs w:val="24"/>
          <w:lang w:val="es-ES"/>
        </w:rPr>
        <w:t xml:space="preserve">, así plantea sustituir </w:t>
      </w:r>
      <w:r w:rsidR="00B53F37" w:rsidRPr="007C0F10">
        <w:rPr>
          <w:rFonts w:ascii="Times New Roman" w:hAnsi="Times New Roman" w:cs="Times New Roman"/>
          <w:sz w:val="24"/>
          <w:szCs w:val="24"/>
          <w:lang w:val="es-ES"/>
        </w:rPr>
        <w:t xml:space="preserve">la teoría del lenguaje por una teoría del discurso que diera lugar a los dialectos del insconsciente. </w:t>
      </w:r>
    </w:p>
    <w:p w:rsidR="003C351E" w:rsidRPr="007C0F10" w:rsidRDefault="003C351E"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 xml:space="preserve">Jean Petitot-Cocorda en </w:t>
      </w:r>
      <w:r w:rsidR="00B57AFE">
        <w:rPr>
          <w:rFonts w:ascii="Times New Roman" w:hAnsi="Times New Roman" w:cs="Times New Roman"/>
          <w:sz w:val="24"/>
          <w:szCs w:val="24"/>
          <w:lang w:val="es-ES"/>
        </w:rPr>
        <w:t>“</w:t>
      </w:r>
      <w:r w:rsidRPr="007C0F10">
        <w:rPr>
          <w:rFonts w:ascii="Times New Roman" w:hAnsi="Times New Roman" w:cs="Times New Roman"/>
          <w:sz w:val="24"/>
          <w:szCs w:val="24"/>
          <w:lang w:val="es-ES"/>
        </w:rPr>
        <w:t>Identidad y Catástrofes</w:t>
      </w:r>
      <w:r w:rsidR="00C654F6">
        <w:rPr>
          <w:rStyle w:val="Refdenotaalpie"/>
          <w:rFonts w:ascii="Times New Roman" w:hAnsi="Times New Roman" w:cs="Times New Roman"/>
          <w:sz w:val="24"/>
          <w:szCs w:val="24"/>
          <w:lang w:val="es-ES"/>
        </w:rPr>
        <w:footnoteReference w:id="24"/>
      </w:r>
      <w:r w:rsidRPr="007C0F10">
        <w:rPr>
          <w:rFonts w:ascii="Times New Roman" w:hAnsi="Times New Roman" w:cs="Times New Roman"/>
          <w:sz w:val="24"/>
          <w:szCs w:val="24"/>
          <w:lang w:val="es-ES"/>
        </w:rPr>
        <w:t xml:space="preserve"> (Topología de la Diferencia)</w:t>
      </w:r>
      <w:r w:rsidR="00B57AFE">
        <w:rPr>
          <w:rFonts w:ascii="Times New Roman" w:hAnsi="Times New Roman" w:cs="Times New Roman"/>
          <w:sz w:val="24"/>
          <w:szCs w:val="24"/>
          <w:lang w:val="es-ES"/>
        </w:rPr>
        <w:t>”</w:t>
      </w:r>
      <w:r w:rsidRPr="007C0F10">
        <w:rPr>
          <w:rFonts w:ascii="Times New Roman" w:hAnsi="Times New Roman" w:cs="Times New Roman"/>
          <w:sz w:val="24"/>
          <w:szCs w:val="24"/>
          <w:lang w:val="es-ES"/>
        </w:rPr>
        <w:t xml:space="preserve"> tiene como referencia a</w:t>
      </w:r>
      <w:r w:rsidR="001114AA">
        <w:rPr>
          <w:rFonts w:ascii="Times New Roman" w:hAnsi="Times New Roman" w:cs="Times New Roman"/>
          <w:sz w:val="24"/>
          <w:szCs w:val="24"/>
          <w:lang w:val="es-ES"/>
        </w:rPr>
        <w:t xml:space="preserve"> René Thom</w:t>
      </w:r>
      <w:r w:rsidR="00277300">
        <w:rPr>
          <w:rFonts w:ascii="Times New Roman" w:hAnsi="Times New Roman" w:cs="Times New Roman"/>
          <w:sz w:val="24"/>
          <w:szCs w:val="24"/>
          <w:lang w:val="es-ES"/>
        </w:rPr>
        <w:t>, precisamente quien propuso la teoría de las catástrofes,</w:t>
      </w:r>
      <w:r w:rsidR="001114AA">
        <w:rPr>
          <w:rFonts w:ascii="Times New Roman" w:hAnsi="Times New Roman" w:cs="Times New Roman"/>
          <w:sz w:val="24"/>
          <w:szCs w:val="24"/>
          <w:lang w:val="es-ES"/>
        </w:rPr>
        <w:t xml:space="preserve"> en el aspecto que concierne a la </w:t>
      </w:r>
      <w:r w:rsidR="001114AA" w:rsidRPr="008E654A">
        <w:rPr>
          <w:rFonts w:ascii="Times New Roman" w:hAnsi="Times New Roman" w:cs="Times New Roman"/>
          <w:i/>
          <w:sz w:val="24"/>
          <w:szCs w:val="24"/>
          <w:lang w:val="es-ES"/>
        </w:rPr>
        <w:t>des-relación</w:t>
      </w:r>
      <w:r w:rsidR="001114AA">
        <w:rPr>
          <w:rFonts w:ascii="Times New Roman" w:hAnsi="Times New Roman" w:cs="Times New Roman"/>
          <w:sz w:val="24"/>
          <w:szCs w:val="24"/>
          <w:lang w:val="es-ES"/>
        </w:rPr>
        <w:t xml:space="preserve">, </w:t>
      </w:r>
      <w:r w:rsidR="00277300">
        <w:rPr>
          <w:rFonts w:ascii="Times New Roman" w:hAnsi="Times New Roman" w:cs="Times New Roman"/>
          <w:sz w:val="24"/>
          <w:szCs w:val="24"/>
          <w:lang w:val="es-ES"/>
        </w:rPr>
        <w:t xml:space="preserve">esto implica que </w:t>
      </w:r>
      <w:r w:rsidR="001114AA">
        <w:rPr>
          <w:rFonts w:ascii="Times New Roman" w:hAnsi="Times New Roman" w:cs="Times New Roman"/>
          <w:sz w:val="24"/>
          <w:szCs w:val="24"/>
          <w:lang w:val="es-ES"/>
        </w:rPr>
        <w:t>el desconocimiento de la diferencia libre, rasgo, huella</w:t>
      </w:r>
      <w:r w:rsidR="00277300">
        <w:rPr>
          <w:rFonts w:ascii="Times New Roman" w:hAnsi="Times New Roman" w:cs="Times New Roman"/>
          <w:sz w:val="24"/>
          <w:szCs w:val="24"/>
          <w:lang w:val="es-ES"/>
        </w:rPr>
        <w:t xml:space="preserve"> o</w:t>
      </w:r>
      <w:r w:rsidR="001114AA">
        <w:rPr>
          <w:rFonts w:ascii="Times New Roman" w:hAnsi="Times New Roman" w:cs="Times New Roman"/>
          <w:sz w:val="24"/>
          <w:szCs w:val="24"/>
          <w:lang w:val="es-ES"/>
        </w:rPr>
        <w:t xml:space="preserve"> discontinuidad conduciría fatalmente a reducir la diferencia a la relación lógica de oposición y por tanto subordinación al principio de identidad</w:t>
      </w:r>
      <w:r w:rsidR="00277300">
        <w:rPr>
          <w:rFonts w:ascii="Times New Roman" w:hAnsi="Times New Roman" w:cs="Times New Roman"/>
          <w:sz w:val="24"/>
          <w:szCs w:val="24"/>
          <w:lang w:val="es-ES"/>
        </w:rPr>
        <w:t xml:space="preserve"> clásico</w:t>
      </w:r>
      <w:r w:rsidR="001114AA">
        <w:rPr>
          <w:rFonts w:ascii="Times New Roman" w:hAnsi="Times New Roman" w:cs="Times New Roman"/>
          <w:sz w:val="24"/>
          <w:szCs w:val="24"/>
          <w:lang w:val="es-ES"/>
        </w:rPr>
        <w:t>. Así propone el c</w:t>
      </w:r>
      <w:r w:rsidRPr="007C0F10">
        <w:rPr>
          <w:rFonts w:ascii="Times New Roman" w:hAnsi="Times New Roman" w:cs="Times New Roman"/>
          <w:sz w:val="24"/>
          <w:szCs w:val="24"/>
          <w:lang w:val="es-ES"/>
        </w:rPr>
        <w:t xml:space="preserve">oncepto de </w:t>
      </w:r>
      <w:r w:rsidRPr="001114AA">
        <w:rPr>
          <w:rFonts w:ascii="Times New Roman" w:hAnsi="Times New Roman" w:cs="Times New Roman"/>
          <w:i/>
          <w:sz w:val="24"/>
          <w:szCs w:val="24"/>
          <w:lang w:val="es-ES"/>
        </w:rPr>
        <w:t>sintaxis excesiva</w:t>
      </w:r>
      <w:r w:rsidRPr="007C0F10">
        <w:rPr>
          <w:rFonts w:ascii="Times New Roman" w:hAnsi="Times New Roman" w:cs="Times New Roman"/>
          <w:sz w:val="24"/>
          <w:szCs w:val="24"/>
          <w:lang w:val="es-ES"/>
        </w:rPr>
        <w:t>: una sintaxis que introyectaría en su horizonte formal una huella heterogeneizante</w:t>
      </w:r>
      <w:r w:rsidR="00C2687E" w:rsidRPr="007C0F10">
        <w:rPr>
          <w:rFonts w:ascii="Times New Roman" w:hAnsi="Times New Roman" w:cs="Times New Roman"/>
          <w:sz w:val="24"/>
          <w:szCs w:val="24"/>
          <w:lang w:val="es-ES"/>
        </w:rPr>
        <w:t xml:space="preserve">. </w:t>
      </w:r>
      <w:r w:rsidR="001114AA">
        <w:rPr>
          <w:rFonts w:ascii="Times New Roman" w:hAnsi="Times New Roman" w:cs="Times New Roman"/>
          <w:sz w:val="24"/>
          <w:szCs w:val="24"/>
          <w:lang w:val="es-ES"/>
        </w:rPr>
        <w:t>Petitot-Cocorda reivindica a René Thomb por i</w:t>
      </w:r>
      <w:r w:rsidR="00C2687E" w:rsidRPr="007C0F10">
        <w:rPr>
          <w:rFonts w:ascii="Times New Roman" w:hAnsi="Times New Roman" w:cs="Times New Roman"/>
          <w:sz w:val="24"/>
          <w:szCs w:val="24"/>
          <w:lang w:val="es-ES"/>
        </w:rPr>
        <w:t xml:space="preserve">r de manera diferente al encuentro con lo real, </w:t>
      </w:r>
      <w:r w:rsidR="000D590D">
        <w:rPr>
          <w:rFonts w:ascii="Times New Roman" w:hAnsi="Times New Roman" w:cs="Times New Roman"/>
          <w:sz w:val="24"/>
          <w:szCs w:val="24"/>
          <w:lang w:val="es-ES"/>
        </w:rPr>
        <w:t xml:space="preserve">puesto que para Cocorda tal encuentro permite hablar de cuestiones dejadas de lado o rechazadas en el </w:t>
      </w:r>
      <w:r w:rsidR="00C2687E" w:rsidRPr="007C0F10">
        <w:rPr>
          <w:rFonts w:ascii="Times New Roman" w:hAnsi="Times New Roman" w:cs="Times New Roman"/>
          <w:sz w:val="24"/>
          <w:szCs w:val="24"/>
          <w:lang w:val="es-ES"/>
        </w:rPr>
        <w:t>proyecto de la ciencia positiva y forcluido en su escritura.</w:t>
      </w:r>
    </w:p>
    <w:p w:rsidR="005846C6" w:rsidRDefault="00C2687E" w:rsidP="00E90387">
      <w:p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 xml:space="preserve">Antoine Danchin </w:t>
      </w:r>
      <w:r w:rsidR="001114AA">
        <w:rPr>
          <w:rFonts w:ascii="Times New Roman" w:hAnsi="Times New Roman" w:cs="Times New Roman"/>
          <w:sz w:val="24"/>
          <w:szCs w:val="24"/>
          <w:lang w:val="es-ES"/>
        </w:rPr>
        <w:t xml:space="preserve">en </w:t>
      </w:r>
      <w:r w:rsidRPr="007C0F10">
        <w:rPr>
          <w:rFonts w:ascii="Times New Roman" w:hAnsi="Times New Roman" w:cs="Times New Roman"/>
          <w:sz w:val="24"/>
          <w:szCs w:val="24"/>
          <w:lang w:val="es-ES"/>
        </w:rPr>
        <w:t>“Estabilización funcional y epigénesis. Una aproximación biológica a la génesis de la identidad</w:t>
      </w:r>
      <w:r w:rsidR="001114AA">
        <w:rPr>
          <w:rFonts w:ascii="Times New Roman" w:hAnsi="Times New Roman" w:cs="Times New Roman"/>
          <w:sz w:val="24"/>
          <w:szCs w:val="24"/>
          <w:lang w:val="es-ES"/>
        </w:rPr>
        <w:t>” v</w:t>
      </w:r>
      <w:r w:rsidR="005846C6" w:rsidRPr="007C0F10">
        <w:rPr>
          <w:rFonts w:ascii="Times New Roman" w:hAnsi="Times New Roman" w:cs="Times New Roman"/>
          <w:sz w:val="24"/>
          <w:szCs w:val="24"/>
          <w:lang w:val="es-ES"/>
        </w:rPr>
        <w:t>incula una exposición etnológica a otra de análisis lingüístico,</w:t>
      </w:r>
      <w:r w:rsidR="001114AA">
        <w:rPr>
          <w:rFonts w:ascii="Times New Roman" w:hAnsi="Times New Roman" w:cs="Times New Roman"/>
          <w:sz w:val="24"/>
          <w:szCs w:val="24"/>
          <w:lang w:val="es-ES"/>
        </w:rPr>
        <w:t xml:space="preserve"> con el objetivo de delimitar una identidad en forma </w:t>
      </w:r>
      <w:r w:rsidR="00D120F0">
        <w:rPr>
          <w:rFonts w:ascii="Times New Roman" w:hAnsi="Times New Roman" w:cs="Times New Roman"/>
          <w:sz w:val="24"/>
          <w:szCs w:val="24"/>
          <w:lang w:val="es-ES"/>
        </w:rPr>
        <w:t>“</w:t>
      </w:r>
      <w:r w:rsidR="001114AA">
        <w:rPr>
          <w:rFonts w:ascii="Times New Roman" w:hAnsi="Times New Roman" w:cs="Times New Roman"/>
          <w:sz w:val="24"/>
          <w:szCs w:val="24"/>
          <w:lang w:val="es-ES"/>
        </w:rPr>
        <w:t>perpendicular</w:t>
      </w:r>
      <w:r w:rsidR="00D120F0">
        <w:rPr>
          <w:rFonts w:ascii="Times New Roman" w:hAnsi="Times New Roman" w:cs="Times New Roman"/>
          <w:sz w:val="24"/>
          <w:szCs w:val="24"/>
          <w:lang w:val="es-ES"/>
        </w:rPr>
        <w:t>”</w:t>
      </w:r>
      <w:r w:rsidR="001114AA">
        <w:rPr>
          <w:rFonts w:ascii="Times New Roman" w:hAnsi="Times New Roman" w:cs="Times New Roman"/>
          <w:sz w:val="24"/>
          <w:szCs w:val="24"/>
          <w:lang w:val="es-ES"/>
        </w:rPr>
        <w:t xml:space="preserve"> </w:t>
      </w:r>
      <w:r w:rsidR="00D120F0" w:rsidRPr="007C0F10">
        <w:rPr>
          <w:rFonts w:ascii="Times New Roman" w:hAnsi="Times New Roman" w:cs="Times New Roman"/>
          <w:sz w:val="24"/>
          <w:szCs w:val="24"/>
          <w:lang w:val="es-ES"/>
        </w:rPr>
        <w:t>al análisis estructural</w:t>
      </w:r>
      <w:r w:rsidR="00D120F0">
        <w:rPr>
          <w:rFonts w:ascii="Times New Roman" w:hAnsi="Times New Roman" w:cs="Times New Roman"/>
          <w:sz w:val="24"/>
          <w:szCs w:val="24"/>
          <w:lang w:val="es-ES"/>
        </w:rPr>
        <w:t xml:space="preserve"> </w:t>
      </w:r>
      <w:r w:rsidR="00277300">
        <w:rPr>
          <w:rFonts w:ascii="Times New Roman" w:hAnsi="Times New Roman" w:cs="Times New Roman"/>
          <w:sz w:val="24"/>
          <w:szCs w:val="24"/>
          <w:lang w:val="es-ES"/>
        </w:rPr>
        <w:t>–podría pensarse en tal perpendicularización como intervención sobre la estructura-</w:t>
      </w:r>
      <w:r w:rsidR="005846C6" w:rsidRPr="007C0F10">
        <w:rPr>
          <w:rFonts w:ascii="Times New Roman" w:hAnsi="Times New Roman" w:cs="Times New Roman"/>
          <w:sz w:val="24"/>
          <w:szCs w:val="24"/>
          <w:lang w:val="es-ES"/>
        </w:rPr>
        <w:t xml:space="preserve">. </w:t>
      </w:r>
      <w:r w:rsidR="001114AA">
        <w:rPr>
          <w:rFonts w:ascii="Times New Roman" w:hAnsi="Times New Roman" w:cs="Times New Roman"/>
          <w:sz w:val="24"/>
          <w:szCs w:val="24"/>
          <w:lang w:val="es-ES"/>
        </w:rPr>
        <w:t>En sus observaciones lingüísticas menciona a Chomsky</w:t>
      </w:r>
      <w:r w:rsidR="00277300">
        <w:rPr>
          <w:rFonts w:ascii="Times New Roman" w:hAnsi="Times New Roman" w:cs="Times New Roman"/>
          <w:sz w:val="24"/>
          <w:szCs w:val="24"/>
          <w:lang w:val="es-ES"/>
        </w:rPr>
        <w:t xml:space="preserve"> (aludido algunas veces y cuestionado por su hipótesis innatista)</w:t>
      </w:r>
      <w:r w:rsidR="001114AA">
        <w:rPr>
          <w:rFonts w:ascii="Times New Roman" w:hAnsi="Times New Roman" w:cs="Times New Roman"/>
          <w:sz w:val="24"/>
          <w:szCs w:val="24"/>
          <w:lang w:val="es-ES"/>
        </w:rPr>
        <w:t>, haciendo hincapié en lo semántico</w:t>
      </w:r>
      <w:r w:rsidR="00277300">
        <w:rPr>
          <w:rFonts w:ascii="Times New Roman" w:hAnsi="Times New Roman" w:cs="Times New Roman"/>
          <w:sz w:val="24"/>
          <w:szCs w:val="24"/>
          <w:lang w:val="es-ES"/>
        </w:rPr>
        <w:t xml:space="preserve"> por sobre lo sintáctico, lo que le permite la conexión con la dimensión cultural en sentido amplio, lo que podría relacionarse con el intento de</w:t>
      </w:r>
      <w:r w:rsidR="00D120F0">
        <w:rPr>
          <w:rFonts w:ascii="Times New Roman" w:hAnsi="Times New Roman" w:cs="Times New Roman"/>
          <w:sz w:val="24"/>
          <w:szCs w:val="24"/>
          <w:lang w:val="es-ES"/>
        </w:rPr>
        <w:t xml:space="preserve"> expandir los elementos constitutivos de las formalizaciones estructurales</w:t>
      </w:r>
      <w:r w:rsidR="00277300">
        <w:rPr>
          <w:rFonts w:ascii="Times New Roman" w:hAnsi="Times New Roman" w:cs="Times New Roman"/>
          <w:sz w:val="24"/>
          <w:szCs w:val="24"/>
          <w:lang w:val="es-ES"/>
        </w:rPr>
        <w:t xml:space="preserve">. Por otra parte, hace una observación interesante, </w:t>
      </w:r>
      <w:r w:rsidR="00277300">
        <w:rPr>
          <w:rFonts w:ascii="Times New Roman" w:hAnsi="Times New Roman" w:cs="Times New Roman"/>
          <w:sz w:val="24"/>
          <w:szCs w:val="24"/>
          <w:lang w:val="es-ES"/>
        </w:rPr>
        <w:lastRenderedPageBreak/>
        <w:t>sobre todo considerando el trabajo que presentó Julia Kristeva. Danchin refiriéndose al lenguaje poético sostiene:</w:t>
      </w:r>
      <w:r w:rsidR="005846C6" w:rsidRPr="007C0F10">
        <w:rPr>
          <w:rFonts w:ascii="Times New Roman" w:hAnsi="Times New Roman" w:cs="Times New Roman"/>
          <w:sz w:val="24"/>
          <w:szCs w:val="24"/>
          <w:lang w:val="es-ES"/>
        </w:rPr>
        <w:t xml:space="preserve"> “lo incomunicable es el nexo de la comunicación”</w:t>
      </w:r>
      <w:r w:rsidR="00AE2BAB">
        <w:rPr>
          <w:rStyle w:val="Refdenotaalpie"/>
          <w:rFonts w:ascii="Times New Roman" w:hAnsi="Times New Roman" w:cs="Times New Roman"/>
          <w:sz w:val="24"/>
          <w:szCs w:val="24"/>
          <w:lang w:val="es-ES"/>
        </w:rPr>
        <w:footnoteReference w:id="25"/>
      </w:r>
      <w:r w:rsidR="001114AA">
        <w:rPr>
          <w:rFonts w:ascii="Times New Roman" w:hAnsi="Times New Roman" w:cs="Times New Roman"/>
          <w:sz w:val="24"/>
          <w:szCs w:val="24"/>
          <w:lang w:val="es-ES"/>
        </w:rPr>
        <w:t>.</w:t>
      </w:r>
    </w:p>
    <w:p w:rsidR="00F7701F" w:rsidRDefault="000D590D"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exposición de Julia Kristeva –sin dudas la más difundida aun fuera del contexto de este seminario y obviamente relacionada con su libro </w:t>
      </w:r>
      <w:r>
        <w:rPr>
          <w:rFonts w:ascii="Times New Roman" w:hAnsi="Times New Roman" w:cs="Times New Roman"/>
          <w:i/>
          <w:sz w:val="24"/>
          <w:szCs w:val="24"/>
          <w:lang w:val="es-ES"/>
        </w:rPr>
        <w:t>La révolution du langage poétique</w:t>
      </w:r>
      <w:r>
        <w:rPr>
          <w:rFonts w:ascii="Times New Roman" w:hAnsi="Times New Roman" w:cs="Times New Roman"/>
          <w:sz w:val="24"/>
          <w:szCs w:val="24"/>
          <w:lang w:val="es-ES"/>
        </w:rPr>
        <w:t xml:space="preserve">, titulada “El sujeto </w:t>
      </w:r>
      <w:r w:rsidR="00360A8B">
        <w:rPr>
          <w:rFonts w:ascii="Times New Roman" w:hAnsi="Times New Roman" w:cs="Times New Roman"/>
          <w:sz w:val="24"/>
          <w:szCs w:val="24"/>
          <w:lang w:val="es-ES"/>
        </w:rPr>
        <w:t>(o el tema)</w:t>
      </w:r>
      <w:r w:rsidR="00360A8B">
        <w:rPr>
          <w:rStyle w:val="Refdenotaalpie"/>
          <w:rFonts w:ascii="Times New Roman" w:hAnsi="Times New Roman" w:cs="Times New Roman"/>
          <w:sz w:val="24"/>
          <w:szCs w:val="24"/>
          <w:lang w:val="es-ES"/>
        </w:rPr>
        <w:footnoteReference w:id="26"/>
      </w:r>
      <w:r w:rsidR="00360A8B">
        <w:rPr>
          <w:rFonts w:ascii="Times New Roman" w:hAnsi="Times New Roman" w:cs="Times New Roman"/>
          <w:sz w:val="24"/>
          <w:szCs w:val="24"/>
          <w:lang w:val="es-ES"/>
        </w:rPr>
        <w:t xml:space="preserve"> </w:t>
      </w:r>
      <w:r>
        <w:rPr>
          <w:rFonts w:ascii="Times New Roman" w:hAnsi="Times New Roman" w:cs="Times New Roman"/>
          <w:sz w:val="24"/>
          <w:szCs w:val="24"/>
          <w:lang w:val="es-ES"/>
        </w:rPr>
        <w:t>en cuestión</w:t>
      </w:r>
      <w:r w:rsidR="00360A8B">
        <w:rPr>
          <w:rFonts w:ascii="Times New Roman" w:hAnsi="Times New Roman" w:cs="Times New Roman"/>
          <w:sz w:val="24"/>
          <w:szCs w:val="24"/>
          <w:lang w:val="es-ES"/>
        </w:rPr>
        <w:t>: El lenguaje poético</w:t>
      </w:r>
      <w:r>
        <w:rPr>
          <w:rFonts w:ascii="Times New Roman" w:hAnsi="Times New Roman" w:cs="Times New Roman"/>
          <w:sz w:val="24"/>
          <w:szCs w:val="24"/>
          <w:lang w:val="es-ES"/>
        </w:rPr>
        <w:t xml:space="preserve">” al igual que Michel Serres va a mencionar un diálogo platónico, el </w:t>
      </w:r>
      <w:r>
        <w:rPr>
          <w:rFonts w:ascii="Times New Roman" w:hAnsi="Times New Roman" w:cs="Times New Roman"/>
          <w:i/>
          <w:sz w:val="24"/>
          <w:szCs w:val="24"/>
          <w:lang w:val="es-ES"/>
        </w:rPr>
        <w:t>Timeo</w:t>
      </w:r>
      <w:r>
        <w:rPr>
          <w:rFonts w:ascii="Times New Roman" w:hAnsi="Times New Roman" w:cs="Times New Roman"/>
          <w:sz w:val="24"/>
          <w:szCs w:val="24"/>
          <w:lang w:val="es-ES"/>
        </w:rPr>
        <w:t xml:space="preserve">, donde el filósofo postula la categoría de </w:t>
      </w:r>
      <w:r>
        <w:rPr>
          <w:rFonts w:ascii="Times New Roman" w:hAnsi="Times New Roman" w:cs="Times New Roman"/>
          <w:i/>
          <w:sz w:val="24"/>
          <w:szCs w:val="24"/>
          <w:lang w:val="es-ES"/>
        </w:rPr>
        <w:t>jora</w:t>
      </w:r>
      <w:r>
        <w:rPr>
          <w:rStyle w:val="Refdenotaalpie"/>
          <w:rFonts w:ascii="Times New Roman" w:hAnsi="Times New Roman" w:cs="Times New Roman"/>
          <w:sz w:val="24"/>
          <w:szCs w:val="24"/>
          <w:lang w:val="es-ES"/>
        </w:rPr>
        <w:footnoteReference w:id="27"/>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Esto no implica una semejanza entre ambas exposiciones sino que más bien habla de la importancia de ese concepto platónico para reflexiones que por otro lado, exceden las relativas a la identidad.</w:t>
      </w:r>
      <w:r w:rsidR="00360A8B">
        <w:rPr>
          <w:rFonts w:ascii="Times New Roman" w:hAnsi="Times New Roman" w:cs="Times New Roman"/>
          <w:sz w:val="24"/>
          <w:szCs w:val="24"/>
          <w:lang w:val="es-ES"/>
        </w:rPr>
        <w:t xml:space="preserve"> </w:t>
      </w:r>
    </w:p>
    <w:p w:rsidR="0022136E" w:rsidRDefault="00D120F0"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intervención de Kristeva fue c</w:t>
      </w:r>
      <w:r w:rsidR="00360A8B">
        <w:rPr>
          <w:rFonts w:ascii="Times New Roman" w:hAnsi="Times New Roman" w:cs="Times New Roman"/>
          <w:sz w:val="24"/>
          <w:szCs w:val="24"/>
          <w:lang w:val="es-ES"/>
        </w:rPr>
        <w:t>alificada por Levy Strauss como “una especie de ´metaponencia´</w:t>
      </w:r>
      <w:r w:rsidR="00795E35">
        <w:rPr>
          <w:rFonts w:ascii="Times New Roman" w:hAnsi="Times New Roman" w:cs="Times New Roman"/>
          <w:sz w:val="24"/>
          <w:szCs w:val="24"/>
          <w:lang w:val="es-ES"/>
        </w:rPr>
        <w:t xml:space="preserve"> </w:t>
      </w:r>
      <w:r w:rsidR="00360A8B">
        <w:rPr>
          <w:rFonts w:ascii="Times New Roman" w:hAnsi="Times New Roman" w:cs="Times New Roman"/>
          <w:sz w:val="24"/>
          <w:szCs w:val="24"/>
          <w:lang w:val="es-ES"/>
        </w:rPr>
        <w:t>puesto que (en la medida en que el principio interdisciplinario ha dictado el tema de cada una de nuestras sesiones) ha reunido usted sola, una serie de hilos de disciplinas o campos de pensamiento en extremo diversos y ha propuesto una síntesis de grado superior.”</w:t>
      </w:r>
      <w:r w:rsidR="00360A8B">
        <w:rPr>
          <w:rStyle w:val="Refdenotaalpie"/>
          <w:rFonts w:ascii="Times New Roman" w:hAnsi="Times New Roman" w:cs="Times New Roman"/>
          <w:sz w:val="24"/>
          <w:szCs w:val="24"/>
          <w:lang w:val="es-ES"/>
        </w:rPr>
        <w:footnoteReference w:id="28"/>
      </w:r>
      <w:r w:rsidR="00360A8B">
        <w:rPr>
          <w:rFonts w:ascii="Times New Roman" w:hAnsi="Times New Roman" w:cs="Times New Roman"/>
          <w:sz w:val="24"/>
          <w:szCs w:val="24"/>
          <w:lang w:val="es-ES"/>
        </w:rPr>
        <w:t xml:space="preserve"> Efectivamente, el trabajo de K</w:t>
      </w:r>
      <w:r w:rsidR="00D63915">
        <w:rPr>
          <w:rFonts w:ascii="Times New Roman" w:hAnsi="Times New Roman" w:cs="Times New Roman"/>
          <w:sz w:val="24"/>
          <w:szCs w:val="24"/>
          <w:lang w:val="es-ES"/>
        </w:rPr>
        <w:t xml:space="preserve">risteva propone un “trayecto epistemológico” a través de una vasta cantidad de referencias –autores y disciplinas- </w:t>
      </w:r>
      <w:r w:rsidR="0022136E">
        <w:rPr>
          <w:rFonts w:ascii="Times New Roman" w:hAnsi="Times New Roman" w:cs="Times New Roman"/>
          <w:sz w:val="24"/>
          <w:szCs w:val="24"/>
          <w:lang w:val="es-ES"/>
        </w:rPr>
        <w:t xml:space="preserve">en particular va a realizar </w:t>
      </w:r>
      <w:r w:rsidR="00D63915">
        <w:rPr>
          <w:rFonts w:ascii="Times New Roman" w:hAnsi="Times New Roman" w:cs="Times New Roman"/>
          <w:sz w:val="24"/>
          <w:szCs w:val="24"/>
          <w:lang w:val="es-ES"/>
        </w:rPr>
        <w:t>una consideración pormenorizada de la filosofía de Edmund H</w:t>
      </w:r>
      <w:r w:rsidR="00050D00">
        <w:rPr>
          <w:rFonts w:ascii="Times New Roman" w:hAnsi="Times New Roman" w:cs="Times New Roman"/>
          <w:sz w:val="24"/>
          <w:szCs w:val="24"/>
          <w:lang w:val="es-ES"/>
        </w:rPr>
        <w:t>usserl</w:t>
      </w:r>
      <w:r w:rsidR="0022136E">
        <w:rPr>
          <w:rFonts w:ascii="Times New Roman" w:hAnsi="Times New Roman" w:cs="Times New Roman"/>
          <w:sz w:val="24"/>
          <w:szCs w:val="24"/>
          <w:lang w:val="es-ES"/>
        </w:rPr>
        <w:t xml:space="preserve"> del cual cita varios fragmentos de sus obras para afirmar que Husserl: </w:t>
      </w:r>
    </w:p>
    <w:p w:rsidR="007A0734" w:rsidRDefault="007A0734" w:rsidP="00E90387">
      <w:pPr>
        <w:spacing w:after="0" w:line="276" w:lineRule="auto"/>
        <w:jc w:val="both"/>
        <w:rPr>
          <w:rFonts w:ascii="Times New Roman" w:hAnsi="Times New Roman" w:cs="Times New Roman"/>
          <w:sz w:val="24"/>
          <w:szCs w:val="24"/>
          <w:lang w:val="es-ES"/>
        </w:rPr>
      </w:pPr>
    </w:p>
    <w:p w:rsidR="007A0734" w:rsidRDefault="00050D00" w:rsidP="007A0734">
      <w:pPr>
        <w:spacing w:after="0" w:line="276" w:lineRule="auto"/>
        <w:ind w:left="708"/>
        <w:jc w:val="both"/>
        <w:rPr>
          <w:rFonts w:ascii="Times New Roman" w:hAnsi="Times New Roman" w:cs="Times New Roman"/>
          <w:lang w:val="es-ES"/>
        </w:rPr>
      </w:pPr>
      <w:r>
        <w:rPr>
          <w:rFonts w:ascii="Times New Roman" w:hAnsi="Times New Roman" w:cs="Times New Roman"/>
          <w:sz w:val="24"/>
          <w:szCs w:val="24"/>
          <w:lang w:val="es-ES"/>
        </w:rPr>
        <w:t xml:space="preserve"> </w:t>
      </w:r>
      <w:r w:rsidR="0022136E">
        <w:rPr>
          <w:rFonts w:ascii="Times New Roman" w:hAnsi="Times New Roman" w:cs="Times New Roman"/>
          <w:lang w:val="es-ES"/>
        </w:rPr>
        <w:t>Reformula de este modo la cuestión del sujeto del acto significante: 1. Es la conciencia operante a través de la predicación quien constituye a la vez el ser, el objeto real signficado (trascendental) y el ego en tanto trascendental; y la problemática del signo</w:t>
      </w:r>
      <w:r w:rsidR="00D120F0">
        <w:rPr>
          <w:rFonts w:ascii="Times New Roman" w:hAnsi="Times New Roman" w:cs="Times New Roman"/>
          <w:lang w:val="es-ES"/>
        </w:rPr>
        <w:t xml:space="preserve"> forma parte de esto; 2. Incluso</w:t>
      </w:r>
      <w:r w:rsidR="0022136E">
        <w:rPr>
          <w:rFonts w:ascii="Times New Roman" w:hAnsi="Times New Roman" w:cs="Times New Roman"/>
          <w:lang w:val="es-ES"/>
        </w:rPr>
        <w:t xml:space="preserve"> si la intencionalidad y, con ella, la conciencia judicativa, ya está dada en los </w:t>
      </w:r>
      <w:r w:rsidR="007A0734">
        <w:rPr>
          <w:rFonts w:ascii="Times New Roman" w:hAnsi="Times New Roman" w:cs="Times New Roman"/>
          <w:i/>
          <w:lang w:val="es-ES"/>
        </w:rPr>
        <w:t>data</w:t>
      </w:r>
      <w:r w:rsidR="007A0734">
        <w:rPr>
          <w:rFonts w:ascii="Times New Roman" w:hAnsi="Times New Roman" w:cs="Times New Roman"/>
          <w:lang w:val="es-ES"/>
        </w:rPr>
        <w:t xml:space="preserve"> materiales y en las percepciones, porque se les “parece” –lo cual nos permite decir que el ego trascendental siempre ya está dado de una cierta manera-; en realidad éste no se constituye sino por la conciencia operante con la predicación: el sujeto sólo es sujeto de la predicación, del juicio; 3. "Creencia” y “juicio” son estrechamente solidarios aunque no idénticos: … </w:t>
      </w:r>
      <w:r w:rsidR="007A0734">
        <w:rPr>
          <w:rStyle w:val="Refdenotaalpie"/>
          <w:rFonts w:ascii="Times New Roman" w:hAnsi="Times New Roman" w:cs="Times New Roman"/>
          <w:lang w:val="es-ES"/>
        </w:rPr>
        <w:footnoteReference w:id="29"/>
      </w:r>
    </w:p>
    <w:p w:rsidR="007A0734" w:rsidRPr="007A0734" w:rsidRDefault="007A0734" w:rsidP="007A0734">
      <w:pPr>
        <w:spacing w:after="0" w:line="276" w:lineRule="auto"/>
        <w:jc w:val="both"/>
        <w:rPr>
          <w:rFonts w:ascii="Times New Roman" w:hAnsi="Times New Roman" w:cs="Times New Roman"/>
          <w:lang w:val="es-ES"/>
        </w:rPr>
      </w:pPr>
    </w:p>
    <w:p w:rsidR="000D590D" w:rsidRDefault="007A0734"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 bien Kristeva efectúa un cuestionamiento a las teorías husserlianas también adopta una crítica a las “deconstrucciones” en tanto “escamotean lo que constituye una de las </w:t>
      </w:r>
      <w:r>
        <w:rPr>
          <w:rFonts w:ascii="Times New Roman" w:hAnsi="Times New Roman" w:cs="Times New Roman"/>
          <w:sz w:val="24"/>
          <w:szCs w:val="24"/>
          <w:lang w:val="es-ES"/>
        </w:rPr>
        <w:lastRenderedPageBreak/>
        <w:t>funciones del lenguaje, si bien no es la única: expresar un sentido en una frase comunicable entre interlocutores. Es decir, hay un reconocimiento del aporte husserliano, pero que la autora se propone “desbordar” “para investigar qué es lo que produce esta conciencia operante, lo que la modela y la excede”</w:t>
      </w:r>
      <w:r>
        <w:rPr>
          <w:rStyle w:val="Refdenotaalpie"/>
          <w:rFonts w:ascii="Times New Roman" w:hAnsi="Times New Roman" w:cs="Times New Roman"/>
          <w:sz w:val="24"/>
          <w:szCs w:val="24"/>
          <w:lang w:val="es-ES"/>
        </w:rPr>
        <w:footnoteReference w:id="30"/>
      </w:r>
      <w:r>
        <w:rPr>
          <w:rFonts w:ascii="Times New Roman" w:hAnsi="Times New Roman" w:cs="Times New Roman"/>
          <w:sz w:val="24"/>
          <w:szCs w:val="24"/>
          <w:lang w:val="es-ES"/>
        </w:rPr>
        <w:t xml:space="preserve">. </w:t>
      </w:r>
      <w:r w:rsidR="007144E0">
        <w:rPr>
          <w:rFonts w:ascii="Times New Roman" w:hAnsi="Times New Roman" w:cs="Times New Roman"/>
          <w:sz w:val="24"/>
          <w:szCs w:val="24"/>
          <w:lang w:val="es-ES"/>
        </w:rPr>
        <w:t xml:space="preserve">La crítica al sujeto trascendental inclusive cuando se presentan </w:t>
      </w:r>
      <w:r w:rsidR="00D120F0">
        <w:rPr>
          <w:rFonts w:ascii="Times New Roman" w:hAnsi="Times New Roman" w:cs="Times New Roman"/>
          <w:sz w:val="24"/>
          <w:szCs w:val="24"/>
          <w:lang w:val="es-ES"/>
        </w:rPr>
        <w:t>p</w:t>
      </w:r>
      <w:r w:rsidR="007144E0">
        <w:rPr>
          <w:rFonts w:ascii="Times New Roman" w:hAnsi="Times New Roman" w:cs="Times New Roman"/>
          <w:sz w:val="24"/>
          <w:szCs w:val="24"/>
          <w:lang w:val="es-ES"/>
        </w:rPr>
        <w:t xml:space="preserve">articularidades, son para Kristeva “falsas multiplicidades” de la cosa postulada como real trascendental. Si bien concede a Husserl que el lenguaje poético comparte operaciones significantes enunciadas por </w:t>
      </w:r>
      <w:r w:rsidR="00D120F0">
        <w:rPr>
          <w:rFonts w:ascii="Times New Roman" w:hAnsi="Times New Roman" w:cs="Times New Roman"/>
          <w:sz w:val="24"/>
          <w:szCs w:val="24"/>
          <w:lang w:val="es-ES"/>
        </w:rPr>
        <w:t>este</w:t>
      </w:r>
      <w:r w:rsidR="007144E0">
        <w:rPr>
          <w:rFonts w:ascii="Times New Roman" w:hAnsi="Times New Roman" w:cs="Times New Roman"/>
          <w:sz w:val="24"/>
          <w:szCs w:val="24"/>
          <w:lang w:val="es-ES"/>
        </w:rPr>
        <w:t xml:space="preserve">, plantea que “el sentido y la significación no agotan la función poética” y que quedaría así limitada o reducida al horizonte fenomenológico </w:t>
      </w:r>
      <w:r w:rsidR="00D120F0">
        <w:rPr>
          <w:rFonts w:ascii="Times New Roman" w:hAnsi="Times New Roman" w:cs="Times New Roman"/>
          <w:sz w:val="24"/>
          <w:szCs w:val="24"/>
          <w:lang w:val="es-ES"/>
        </w:rPr>
        <w:t>“y, por lo tanto a no ver lo que, en la función poética, escapa al significado y al ego trascendental y lo que hace de eso que llamamos ´literatura´ algo diferente de un saber: el lugar mismo donde se destruye y se renueva el código social…</w:t>
      </w:r>
      <w:r w:rsidR="00D120F0">
        <w:rPr>
          <w:rStyle w:val="Refdenotaalpie"/>
          <w:rFonts w:ascii="Times New Roman" w:hAnsi="Times New Roman" w:cs="Times New Roman"/>
          <w:sz w:val="24"/>
          <w:szCs w:val="24"/>
          <w:lang w:val="es-ES"/>
        </w:rPr>
        <w:footnoteReference w:id="31"/>
      </w:r>
      <w:r w:rsidR="007144E0">
        <w:rPr>
          <w:rFonts w:ascii="Times New Roman" w:hAnsi="Times New Roman" w:cs="Times New Roman"/>
          <w:sz w:val="24"/>
          <w:szCs w:val="24"/>
          <w:lang w:val="es-ES"/>
        </w:rPr>
        <w:t xml:space="preserve"> </w:t>
      </w:r>
      <w:r w:rsidR="00D120F0">
        <w:rPr>
          <w:rFonts w:ascii="Times New Roman" w:hAnsi="Times New Roman" w:cs="Times New Roman"/>
          <w:sz w:val="24"/>
          <w:szCs w:val="24"/>
          <w:lang w:val="es-ES"/>
        </w:rPr>
        <w:t>S</w:t>
      </w:r>
      <w:r w:rsidR="002F2CE1">
        <w:rPr>
          <w:rFonts w:ascii="Times New Roman" w:hAnsi="Times New Roman" w:cs="Times New Roman"/>
          <w:sz w:val="24"/>
          <w:szCs w:val="24"/>
          <w:lang w:val="es-ES"/>
        </w:rPr>
        <w:t xml:space="preserve">in embargo y pese a esa suerte de conceptualización de la literatura, no implica que sea el lugar exclusivo de tales operaciones, Kristeva sostiene que en todo caso la literatura lo pondría de manifiesto más que otras funciones en tanto “en todo lenguaje, existe </w:t>
      </w:r>
      <w:r w:rsidR="002F2CE1">
        <w:rPr>
          <w:rFonts w:ascii="Times New Roman" w:hAnsi="Times New Roman" w:cs="Times New Roman"/>
          <w:i/>
          <w:sz w:val="24"/>
          <w:szCs w:val="24"/>
          <w:lang w:val="es-ES"/>
        </w:rPr>
        <w:t>un elemento heterogéneo</w:t>
      </w:r>
      <w:r w:rsidR="002F2CE1">
        <w:rPr>
          <w:rFonts w:ascii="Times New Roman" w:hAnsi="Times New Roman" w:cs="Times New Roman"/>
          <w:sz w:val="24"/>
          <w:szCs w:val="24"/>
          <w:lang w:val="es-ES"/>
        </w:rPr>
        <w:t xml:space="preserve"> respecto del sentido y la significación.”</w:t>
      </w:r>
      <w:r w:rsidR="002F2CE1">
        <w:rPr>
          <w:rStyle w:val="Refdenotaalpie"/>
          <w:rFonts w:ascii="Times New Roman" w:hAnsi="Times New Roman" w:cs="Times New Roman"/>
          <w:sz w:val="24"/>
          <w:szCs w:val="24"/>
          <w:lang w:val="es-ES"/>
        </w:rPr>
        <w:footnoteReference w:id="32"/>
      </w:r>
      <w:r w:rsidR="002F2CE1">
        <w:rPr>
          <w:rFonts w:ascii="Times New Roman" w:hAnsi="Times New Roman" w:cs="Times New Roman"/>
          <w:sz w:val="24"/>
          <w:szCs w:val="24"/>
          <w:lang w:val="es-ES"/>
        </w:rPr>
        <w:t xml:space="preserve"> Tal heterogeneidad, elemento común entonces y no exclusivo de la función poética prevalente en la literatura se advierte “en las primeras ecolalias del niño a modo de ritmos y entonaciones anteriores a los primeros fonemas, morfemas, lexemas y frases” y así mismo como “ritmos, entonaciones, glosolalias en el discurso psicótico”…</w:t>
      </w:r>
      <w:r w:rsidR="002F2CE1">
        <w:rPr>
          <w:rStyle w:val="Refdenotaalpie"/>
          <w:rFonts w:ascii="Times New Roman" w:hAnsi="Times New Roman" w:cs="Times New Roman"/>
          <w:sz w:val="24"/>
          <w:szCs w:val="24"/>
          <w:lang w:val="es-ES"/>
        </w:rPr>
        <w:footnoteReference w:id="33"/>
      </w:r>
      <w:r w:rsidR="002F2CE1">
        <w:rPr>
          <w:rFonts w:ascii="Times New Roman" w:hAnsi="Times New Roman" w:cs="Times New Roman"/>
          <w:sz w:val="24"/>
          <w:szCs w:val="24"/>
          <w:lang w:val="es-ES"/>
        </w:rPr>
        <w:t xml:space="preserve"> Kristeva apunta entonces a una zona del lenguaje cuya significación se da por la presencia de ritmos, repeticiones, </w:t>
      </w:r>
      <w:r w:rsidR="00651391">
        <w:rPr>
          <w:rFonts w:ascii="Times New Roman" w:hAnsi="Times New Roman" w:cs="Times New Roman"/>
          <w:sz w:val="24"/>
          <w:szCs w:val="24"/>
          <w:lang w:val="es-ES"/>
        </w:rPr>
        <w:t xml:space="preserve">rupturas sintácticas, morfológicas, etc. Define así una modalidad de la significancia (capacidad de producir significación) donde no aparecen los rasgos que definen a la conciencia operante del sujeto trascendental, la denomina significancia </w:t>
      </w:r>
      <w:r w:rsidR="00651391">
        <w:rPr>
          <w:rFonts w:ascii="Times New Roman" w:hAnsi="Times New Roman" w:cs="Times New Roman"/>
          <w:i/>
          <w:sz w:val="24"/>
          <w:szCs w:val="24"/>
          <w:lang w:val="es-ES"/>
        </w:rPr>
        <w:t>semiótica</w:t>
      </w:r>
      <w:r w:rsidR="00651391">
        <w:rPr>
          <w:rFonts w:ascii="Times New Roman" w:hAnsi="Times New Roman" w:cs="Times New Roman"/>
          <w:sz w:val="24"/>
          <w:szCs w:val="24"/>
          <w:lang w:val="es-ES"/>
        </w:rPr>
        <w:t xml:space="preserve"> que marca un rasgo distintivo de articulación incierta e indeterminada, para postular esta dimensión semiótica, al concepto platónico de </w:t>
      </w:r>
      <w:r w:rsidR="00651391">
        <w:rPr>
          <w:rFonts w:ascii="Times New Roman" w:hAnsi="Times New Roman" w:cs="Times New Roman"/>
          <w:i/>
          <w:sz w:val="24"/>
          <w:szCs w:val="24"/>
          <w:lang w:val="es-ES"/>
        </w:rPr>
        <w:t>jora¸</w:t>
      </w:r>
      <w:r w:rsidR="00651391">
        <w:rPr>
          <w:rFonts w:ascii="Times New Roman" w:hAnsi="Times New Roman" w:cs="Times New Roman"/>
          <w:sz w:val="24"/>
          <w:szCs w:val="24"/>
          <w:lang w:val="es-ES"/>
        </w:rPr>
        <w:t xml:space="preserve"> en tanto receptáculo, no reductible por su estatuto a la que denomina función </w:t>
      </w:r>
      <w:r w:rsidR="00651391">
        <w:rPr>
          <w:rFonts w:ascii="Times New Roman" w:hAnsi="Times New Roman" w:cs="Times New Roman"/>
          <w:i/>
          <w:sz w:val="24"/>
          <w:szCs w:val="24"/>
          <w:lang w:val="es-ES"/>
        </w:rPr>
        <w:t xml:space="preserve">simbólica </w:t>
      </w:r>
      <w:r w:rsidR="00651391">
        <w:rPr>
          <w:rFonts w:ascii="Times New Roman" w:hAnsi="Times New Roman" w:cs="Times New Roman"/>
          <w:sz w:val="24"/>
          <w:szCs w:val="24"/>
          <w:lang w:val="es-ES"/>
        </w:rPr>
        <w:t>de la significancia. Vale aclarar que Kristeva no efectúa una suerte de oposición biunívoca entre semiótico y simbólico, ya que si bien las considera opuestas, a</w:t>
      </w:r>
      <w:r w:rsidR="00FB1390">
        <w:rPr>
          <w:rFonts w:ascii="Times New Roman" w:hAnsi="Times New Roman" w:cs="Times New Roman"/>
          <w:sz w:val="24"/>
          <w:szCs w:val="24"/>
          <w:lang w:val="es-ES"/>
        </w:rPr>
        <w:t>l mismo tiempo son inseparables. En definitiva, lo que marca Kristeva es la importancia para la significancia de considerar la dimensión semiótica que se vincula a los procesos pulsionales y a</w:t>
      </w:r>
      <w:r w:rsidR="00800F88">
        <w:rPr>
          <w:rFonts w:ascii="Times New Roman" w:hAnsi="Times New Roman" w:cs="Times New Roman"/>
          <w:sz w:val="24"/>
          <w:szCs w:val="24"/>
          <w:lang w:val="es-ES"/>
        </w:rPr>
        <w:t xml:space="preserve"> las primeras identificaciones.</w:t>
      </w:r>
    </w:p>
    <w:p w:rsidR="00800F88" w:rsidRDefault="00800F88" w:rsidP="00E90387">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el desarrollo de la exposición de Kristeva y su caracterización del lenguaje poético, parece </w:t>
      </w:r>
      <w:r w:rsidR="00F66BA0">
        <w:rPr>
          <w:rFonts w:ascii="Times New Roman" w:hAnsi="Times New Roman" w:cs="Times New Roman"/>
          <w:sz w:val="24"/>
          <w:szCs w:val="24"/>
          <w:lang w:val="es-ES"/>
        </w:rPr>
        <w:t xml:space="preserve">alejarse del tratamiento directo del tema del Seminario, en el debate que le sigue, donde se le cuestionan algunas de sus afirmaciones, Kristeva no sólo responde reafirmando su hipótesis sino que amplía su postura y así se refiere a la identidad cuando expresa cómo entiendo el lenguaje poético: “una economía particular que tanto puede concernir a la literatura actual como a la del pasado, pero que no se limita exclusivamente al hecho literario. Pues consiste siempre en una discordancia de la función simbólica, en un cuestionamiento de los signos, del objeto significado y, a partir de esto, de la </w:t>
      </w:r>
      <w:r w:rsidR="00F66BA0">
        <w:rPr>
          <w:rFonts w:ascii="Times New Roman" w:hAnsi="Times New Roman" w:cs="Times New Roman"/>
          <w:sz w:val="24"/>
          <w:szCs w:val="24"/>
          <w:lang w:val="es-ES"/>
        </w:rPr>
        <w:lastRenderedPageBreak/>
        <w:t>identidad…”</w:t>
      </w:r>
      <w:r w:rsidR="00F66BA0">
        <w:rPr>
          <w:rStyle w:val="Refdenotaalpie"/>
          <w:rFonts w:ascii="Times New Roman" w:hAnsi="Times New Roman" w:cs="Times New Roman"/>
          <w:sz w:val="24"/>
          <w:szCs w:val="24"/>
          <w:lang w:val="es-ES"/>
        </w:rPr>
        <w:footnoteReference w:id="34"/>
      </w:r>
      <w:r w:rsidR="00F66BA0">
        <w:rPr>
          <w:rFonts w:ascii="Times New Roman" w:hAnsi="Times New Roman" w:cs="Times New Roman"/>
          <w:sz w:val="24"/>
          <w:szCs w:val="24"/>
          <w:lang w:val="es-ES"/>
        </w:rPr>
        <w:t xml:space="preserve"> </w:t>
      </w:r>
      <w:r w:rsidR="0085117D">
        <w:rPr>
          <w:rFonts w:ascii="Times New Roman" w:hAnsi="Times New Roman" w:cs="Times New Roman"/>
          <w:sz w:val="24"/>
          <w:szCs w:val="24"/>
          <w:lang w:val="es-ES"/>
        </w:rPr>
        <w:t>Si bien lo que prevalece en la intervención de Kristeva es su crítica a la conciencia tética husserliana y en definitiva a la primacía de la razón, parece apuntar a poner en cuestión el modo de reflexionar sobre la identidad: “la cuestión de la identidad es hoy la cuestión de la sublimación de una crisis de sentido, o de su fracaso.”</w:t>
      </w:r>
      <w:r w:rsidR="0085117D">
        <w:rPr>
          <w:rStyle w:val="Refdenotaalpie"/>
          <w:rFonts w:ascii="Times New Roman" w:hAnsi="Times New Roman" w:cs="Times New Roman"/>
          <w:sz w:val="24"/>
          <w:szCs w:val="24"/>
          <w:lang w:val="es-ES"/>
        </w:rPr>
        <w:footnoteReference w:id="35"/>
      </w:r>
      <w:r w:rsidR="0085117D">
        <w:rPr>
          <w:rFonts w:ascii="Times New Roman" w:hAnsi="Times New Roman" w:cs="Times New Roman"/>
          <w:sz w:val="24"/>
          <w:szCs w:val="24"/>
          <w:lang w:val="es-ES"/>
        </w:rPr>
        <w:t xml:space="preserve"> Al comienzo del Seminario Lévy-Strauss había mencionado como uno de los motivos de éste, la</w:t>
      </w:r>
      <w:r w:rsidR="000342A8">
        <w:rPr>
          <w:rFonts w:ascii="Times New Roman" w:hAnsi="Times New Roman" w:cs="Times New Roman"/>
          <w:sz w:val="24"/>
          <w:szCs w:val="24"/>
          <w:lang w:val="es-ES"/>
        </w:rPr>
        <w:t xml:space="preserve">s referencias circulantes en torno de una </w:t>
      </w:r>
      <w:r w:rsidR="0085117D">
        <w:rPr>
          <w:rFonts w:ascii="Times New Roman" w:hAnsi="Times New Roman" w:cs="Times New Roman"/>
          <w:sz w:val="24"/>
          <w:szCs w:val="24"/>
          <w:lang w:val="es-ES"/>
        </w:rPr>
        <w:t xml:space="preserve"> “crisis de identidad”, Kristeva articula en su exposición aspectos sociales, filosóficos, políticos, ideológicos</w:t>
      </w:r>
      <w:r w:rsidR="000342A8">
        <w:rPr>
          <w:rFonts w:ascii="Times New Roman" w:hAnsi="Times New Roman" w:cs="Times New Roman"/>
          <w:sz w:val="24"/>
          <w:szCs w:val="24"/>
          <w:lang w:val="es-ES"/>
        </w:rPr>
        <w:t>, literarios, psicoanalíticos que estarían de algún modo remitiendo a esa crisis a la vez que discutiendo el concepto de identidad.</w:t>
      </w:r>
    </w:p>
    <w:p w:rsidR="000D590D" w:rsidRPr="000D590D" w:rsidRDefault="000D590D" w:rsidP="00E90387">
      <w:pPr>
        <w:spacing w:after="0" w:line="276" w:lineRule="auto"/>
        <w:jc w:val="both"/>
        <w:rPr>
          <w:rFonts w:ascii="Times New Roman" w:hAnsi="Times New Roman" w:cs="Times New Roman"/>
          <w:sz w:val="24"/>
          <w:szCs w:val="24"/>
          <w:lang w:val="es-ES"/>
        </w:rPr>
      </w:pPr>
    </w:p>
    <w:p w:rsidR="005A6B96" w:rsidRDefault="00F7701F" w:rsidP="00E90387">
      <w:pPr>
        <w:spacing w:after="0" w:line="276" w:lineRule="auto"/>
        <w:jc w:val="both"/>
        <w:rPr>
          <w:rFonts w:ascii="Times New Roman" w:hAnsi="Times New Roman" w:cs="Times New Roman"/>
          <w:i/>
          <w:sz w:val="24"/>
          <w:szCs w:val="24"/>
          <w:lang w:val="es-ES"/>
        </w:rPr>
      </w:pPr>
      <w:r>
        <w:rPr>
          <w:rFonts w:ascii="Times New Roman" w:hAnsi="Times New Roman" w:cs="Times New Roman"/>
          <w:i/>
          <w:sz w:val="24"/>
          <w:szCs w:val="24"/>
          <w:lang w:val="es-ES"/>
        </w:rPr>
        <w:t xml:space="preserve">Las conclusiones de </w:t>
      </w:r>
      <w:r w:rsidR="005A6B96" w:rsidRPr="00F7701F">
        <w:rPr>
          <w:rFonts w:ascii="Times New Roman" w:hAnsi="Times New Roman" w:cs="Times New Roman"/>
          <w:i/>
          <w:sz w:val="24"/>
          <w:szCs w:val="24"/>
          <w:lang w:val="es-ES"/>
        </w:rPr>
        <w:t>Benoist</w:t>
      </w:r>
    </w:p>
    <w:p w:rsidR="00F7701F" w:rsidRDefault="00F7701F" w:rsidP="00E90387">
      <w:pPr>
        <w:spacing w:after="0" w:line="276" w:lineRule="auto"/>
        <w:jc w:val="both"/>
        <w:rPr>
          <w:rFonts w:ascii="Times New Roman" w:hAnsi="Times New Roman" w:cs="Times New Roman"/>
          <w:i/>
          <w:sz w:val="24"/>
          <w:szCs w:val="24"/>
          <w:lang w:val="es-ES"/>
        </w:rPr>
      </w:pPr>
    </w:p>
    <w:p w:rsidR="00C0529B" w:rsidRDefault="00F7701F" w:rsidP="00C0529B">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Desde luego, ante la diversidad </w:t>
      </w:r>
      <w:r w:rsidR="00BD3570">
        <w:rPr>
          <w:rFonts w:ascii="Times New Roman" w:hAnsi="Times New Roman" w:cs="Times New Roman"/>
          <w:sz w:val="24"/>
          <w:szCs w:val="24"/>
          <w:lang w:val="es-ES"/>
        </w:rPr>
        <w:t xml:space="preserve">y complejidad </w:t>
      </w:r>
      <w:r>
        <w:rPr>
          <w:rFonts w:ascii="Times New Roman" w:hAnsi="Times New Roman" w:cs="Times New Roman"/>
          <w:sz w:val="24"/>
          <w:szCs w:val="24"/>
          <w:lang w:val="es-ES"/>
        </w:rPr>
        <w:t xml:space="preserve">de </w:t>
      </w:r>
      <w:r w:rsidR="00BD3570">
        <w:rPr>
          <w:rFonts w:ascii="Times New Roman" w:hAnsi="Times New Roman" w:cs="Times New Roman"/>
          <w:sz w:val="24"/>
          <w:szCs w:val="24"/>
          <w:lang w:val="es-ES"/>
        </w:rPr>
        <w:t xml:space="preserve">las </w:t>
      </w:r>
      <w:r>
        <w:rPr>
          <w:rFonts w:ascii="Times New Roman" w:hAnsi="Times New Roman" w:cs="Times New Roman"/>
          <w:sz w:val="24"/>
          <w:szCs w:val="24"/>
          <w:lang w:val="es-ES"/>
        </w:rPr>
        <w:t xml:space="preserve">exposiciones, Benoist </w:t>
      </w:r>
      <w:r w:rsidR="00BD3570">
        <w:rPr>
          <w:rFonts w:ascii="Times New Roman" w:hAnsi="Times New Roman" w:cs="Times New Roman"/>
          <w:sz w:val="24"/>
          <w:szCs w:val="24"/>
          <w:lang w:val="es-ES"/>
        </w:rPr>
        <w:t xml:space="preserve">no deja de destacar la dificultad y el esfuerzo necesarios para elaborar algunas conclusiones. Realiza entonces una suerte de punteo de los tópicos tratados, menos como definiciones cerradas sino más bien como categorías </w:t>
      </w:r>
      <w:r w:rsidR="00C0529B">
        <w:rPr>
          <w:rFonts w:ascii="Times New Roman" w:hAnsi="Times New Roman" w:cs="Times New Roman"/>
          <w:sz w:val="24"/>
          <w:szCs w:val="24"/>
          <w:lang w:val="es-ES"/>
        </w:rPr>
        <w:t>o hipótesis para continuar las investigaciones. De modo que presenta una síntesis de cuestiones a tener en cuenta:</w:t>
      </w:r>
    </w:p>
    <w:p w:rsidR="00C0529B" w:rsidRDefault="00C0529B" w:rsidP="00C0529B">
      <w:pPr>
        <w:pStyle w:val="Prrafodelista"/>
        <w:spacing w:after="0" w:line="276" w:lineRule="auto"/>
        <w:ind w:left="780"/>
        <w:jc w:val="both"/>
        <w:rPr>
          <w:rFonts w:ascii="Times New Roman" w:hAnsi="Times New Roman" w:cs="Times New Roman"/>
          <w:sz w:val="24"/>
          <w:szCs w:val="24"/>
          <w:lang w:val="es-ES"/>
        </w:rPr>
      </w:pPr>
    </w:p>
    <w:p w:rsidR="005A6B96" w:rsidRPr="00C0529B" w:rsidRDefault="00C0529B" w:rsidP="00C0529B">
      <w:pPr>
        <w:pStyle w:val="Prrafodelista"/>
        <w:numPr>
          <w:ilvl w:val="0"/>
          <w:numId w:val="4"/>
        </w:num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Etnocentrismo vinculado con la construcción de entidades aisladas.</w:t>
      </w:r>
    </w:p>
    <w:p w:rsidR="005A6B96" w:rsidRPr="007C0F10" w:rsidRDefault="005A6B96"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 xml:space="preserve">Nombre propio en relación con el sujeto individual </w:t>
      </w:r>
      <w:r w:rsidR="00C0529B">
        <w:rPr>
          <w:rFonts w:ascii="Times New Roman" w:hAnsi="Times New Roman" w:cs="Times New Roman"/>
          <w:sz w:val="24"/>
          <w:szCs w:val="24"/>
          <w:lang w:val="es-ES"/>
        </w:rPr>
        <w:t>y/</w:t>
      </w:r>
      <w:r w:rsidRPr="007C0F10">
        <w:rPr>
          <w:rFonts w:ascii="Times New Roman" w:hAnsi="Times New Roman" w:cs="Times New Roman"/>
          <w:sz w:val="24"/>
          <w:szCs w:val="24"/>
          <w:lang w:val="es-ES"/>
        </w:rPr>
        <w:t>o colectivo. Heterogeneidad y heterotopía</w:t>
      </w:r>
      <w:r w:rsidR="00F7701F">
        <w:rPr>
          <w:rFonts w:ascii="Times New Roman" w:hAnsi="Times New Roman" w:cs="Times New Roman"/>
          <w:sz w:val="24"/>
          <w:szCs w:val="24"/>
          <w:lang w:val="es-ES"/>
        </w:rPr>
        <w:t>.</w:t>
      </w:r>
    </w:p>
    <w:p w:rsidR="005A6B96" w:rsidRPr="007C0F10" w:rsidRDefault="005A6B96"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Problema topológico de cruces y límites y problema estructural de parámetros organizadores</w:t>
      </w:r>
    </w:p>
    <w:p w:rsidR="005A6B96" w:rsidRPr="007C0F10" w:rsidRDefault="005A6B96"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Invariantes culturales no</w:t>
      </w:r>
      <w:r w:rsidR="00C0529B">
        <w:rPr>
          <w:rFonts w:ascii="Times New Roman" w:hAnsi="Times New Roman" w:cs="Times New Roman"/>
          <w:sz w:val="24"/>
          <w:szCs w:val="24"/>
          <w:lang w:val="es-ES"/>
        </w:rPr>
        <w:t xml:space="preserve"> en sentido </w:t>
      </w:r>
      <w:r w:rsidRPr="007C0F10">
        <w:rPr>
          <w:rFonts w:ascii="Times New Roman" w:hAnsi="Times New Roman" w:cs="Times New Roman"/>
          <w:sz w:val="24"/>
          <w:szCs w:val="24"/>
          <w:lang w:val="es-ES"/>
        </w:rPr>
        <w:t xml:space="preserve">sustancialista sino </w:t>
      </w:r>
      <w:r w:rsidR="00C0529B">
        <w:rPr>
          <w:rFonts w:ascii="Times New Roman" w:hAnsi="Times New Roman" w:cs="Times New Roman"/>
          <w:sz w:val="24"/>
          <w:szCs w:val="24"/>
          <w:lang w:val="es-ES"/>
        </w:rPr>
        <w:t xml:space="preserve">tomando en cuenta la </w:t>
      </w:r>
      <w:r w:rsidRPr="007C0F10">
        <w:rPr>
          <w:rFonts w:ascii="Times New Roman" w:hAnsi="Times New Roman" w:cs="Times New Roman"/>
          <w:sz w:val="24"/>
          <w:szCs w:val="24"/>
          <w:lang w:val="es-ES"/>
        </w:rPr>
        <w:t>movilid</w:t>
      </w:r>
      <w:r w:rsidR="00F7701F">
        <w:rPr>
          <w:rFonts w:ascii="Times New Roman" w:hAnsi="Times New Roman" w:cs="Times New Roman"/>
          <w:sz w:val="24"/>
          <w:szCs w:val="24"/>
          <w:lang w:val="es-ES"/>
        </w:rPr>
        <w:t>a</w:t>
      </w:r>
      <w:r w:rsidRPr="007C0F10">
        <w:rPr>
          <w:rFonts w:ascii="Times New Roman" w:hAnsi="Times New Roman" w:cs="Times New Roman"/>
          <w:sz w:val="24"/>
          <w:szCs w:val="24"/>
          <w:lang w:val="es-ES"/>
        </w:rPr>
        <w:t xml:space="preserve">d, </w:t>
      </w:r>
      <w:r w:rsidR="00C0529B">
        <w:rPr>
          <w:rFonts w:ascii="Times New Roman" w:hAnsi="Times New Roman" w:cs="Times New Roman"/>
          <w:sz w:val="24"/>
          <w:szCs w:val="24"/>
          <w:lang w:val="es-ES"/>
        </w:rPr>
        <w:t xml:space="preserve">el transporte y la </w:t>
      </w:r>
      <w:r w:rsidRPr="007C0F10">
        <w:rPr>
          <w:rFonts w:ascii="Times New Roman" w:hAnsi="Times New Roman" w:cs="Times New Roman"/>
          <w:sz w:val="24"/>
          <w:szCs w:val="24"/>
          <w:lang w:val="es-ES"/>
        </w:rPr>
        <w:t>circulación</w:t>
      </w:r>
      <w:r w:rsidR="00F7701F">
        <w:rPr>
          <w:rFonts w:ascii="Times New Roman" w:hAnsi="Times New Roman" w:cs="Times New Roman"/>
          <w:sz w:val="24"/>
          <w:szCs w:val="24"/>
          <w:lang w:val="es-ES"/>
        </w:rPr>
        <w:t>.</w:t>
      </w:r>
    </w:p>
    <w:p w:rsidR="005A6B96" w:rsidRPr="007C0F10" w:rsidRDefault="005A6B96"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El observador y su pertenencia</w:t>
      </w:r>
      <w:r w:rsidR="00F7701F">
        <w:rPr>
          <w:rFonts w:ascii="Times New Roman" w:hAnsi="Times New Roman" w:cs="Times New Roman"/>
          <w:sz w:val="24"/>
          <w:szCs w:val="24"/>
          <w:lang w:val="es-ES"/>
        </w:rPr>
        <w:t xml:space="preserve"> a un grupo.</w:t>
      </w:r>
      <w:r w:rsidR="00C0529B">
        <w:rPr>
          <w:rFonts w:ascii="Times New Roman" w:hAnsi="Times New Roman" w:cs="Times New Roman"/>
          <w:sz w:val="24"/>
          <w:szCs w:val="24"/>
          <w:lang w:val="es-ES"/>
        </w:rPr>
        <w:t xml:space="preserve"> Punto de vista y concepción desde donde se analiza una construcción de identidad de un grupo o comunidad.</w:t>
      </w:r>
    </w:p>
    <w:p w:rsidR="00355BF0" w:rsidRDefault="00355BF0" w:rsidP="00E90387">
      <w:pPr>
        <w:pStyle w:val="Prrafodelista"/>
        <w:numPr>
          <w:ilvl w:val="0"/>
          <w:numId w:val="4"/>
        </w:num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Relación entre identificación e identidad como dos categorías no equivalentes. </w:t>
      </w:r>
    </w:p>
    <w:p w:rsidR="005A6B96" w:rsidRPr="007C0F10" w:rsidRDefault="00355BF0" w:rsidP="00E90387">
      <w:pPr>
        <w:pStyle w:val="Prrafodelista"/>
        <w:numPr>
          <w:ilvl w:val="0"/>
          <w:numId w:val="4"/>
        </w:num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005A6B96" w:rsidRPr="007C0F10">
        <w:rPr>
          <w:rFonts w:ascii="Times New Roman" w:hAnsi="Times New Roman" w:cs="Times New Roman"/>
          <w:sz w:val="24"/>
          <w:szCs w:val="24"/>
          <w:lang w:val="es-ES"/>
        </w:rPr>
        <w:t>osibilidad o no de ro</w:t>
      </w:r>
      <w:r w:rsidR="00F7701F">
        <w:rPr>
          <w:rFonts w:ascii="Times New Roman" w:hAnsi="Times New Roman" w:cs="Times New Roman"/>
          <w:sz w:val="24"/>
          <w:szCs w:val="24"/>
          <w:lang w:val="es-ES"/>
        </w:rPr>
        <w:t>m</w:t>
      </w:r>
      <w:r w:rsidR="005A6B96" w:rsidRPr="007C0F10">
        <w:rPr>
          <w:rFonts w:ascii="Times New Roman" w:hAnsi="Times New Roman" w:cs="Times New Roman"/>
          <w:sz w:val="24"/>
          <w:szCs w:val="24"/>
          <w:lang w:val="es-ES"/>
        </w:rPr>
        <w:t>per con una lógica de la identidad como logos y matriz del isomorfismo.</w:t>
      </w:r>
    </w:p>
    <w:p w:rsidR="005A6B96" w:rsidRPr="007C0F10" w:rsidRDefault="005A6B96"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Deconstruir la noción de identid</w:t>
      </w:r>
      <w:r w:rsidR="00F7701F">
        <w:rPr>
          <w:rFonts w:ascii="Times New Roman" w:hAnsi="Times New Roman" w:cs="Times New Roman"/>
          <w:sz w:val="24"/>
          <w:szCs w:val="24"/>
          <w:lang w:val="es-ES"/>
        </w:rPr>
        <w:t>a</w:t>
      </w:r>
      <w:r w:rsidRPr="007C0F10">
        <w:rPr>
          <w:rFonts w:ascii="Times New Roman" w:hAnsi="Times New Roman" w:cs="Times New Roman"/>
          <w:sz w:val="24"/>
          <w:szCs w:val="24"/>
          <w:lang w:val="es-ES"/>
        </w:rPr>
        <w:t xml:space="preserve">d </w:t>
      </w:r>
      <w:r w:rsidR="00355BF0">
        <w:rPr>
          <w:rFonts w:ascii="Times New Roman" w:hAnsi="Times New Roman" w:cs="Times New Roman"/>
          <w:sz w:val="24"/>
          <w:szCs w:val="24"/>
          <w:lang w:val="es-ES"/>
        </w:rPr>
        <w:t xml:space="preserve">a partir de considerar </w:t>
      </w:r>
      <w:r w:rsidRPr="007C0F10">
        <w:rPr>
          <w:rFonts w:ascii="Times New Roman" w:hAnsi="Times New Roman" w:cs="Times New Roman"/>
          <w:sz w:val="24"/>
          <w:szCs w:val="24"/>
          <w:lang w:val="es-ES"/>
        </w:rPr>
        <w:t xml:space="preserve">sus múltiples </w:t>
      </w:r>
      <w:r w:rsidR="00355BF0">
        <w:rPr>
          <w:rFonts w:ascii="Times New Roman" w:hAnsi="Times New Roman" w:cs="Times New Roman"/>
          <w:sz w:val="24"/>
          <w:szCs w:val="24"/>
          <w:lang w:val="es-ES"/>
        </w:rPr>
        <w:t>emergencias.</w:t>
      </w:r>
    </w:p>
    <w:p w:rsidR="005A6B96" w:rsidRPr="007C0F10" w:rsidRDefault="00355BF0" w:rsidP="00E90387">
      <w:pPr>
        <w:pStyle w:val="Prrafodelista"/>
        <w:numPr>
          <w:ilvl w:val="0"/>
          <w:numId w:val="4"/>
        </w:num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Cuestión de plantear una invariante. Basándose sobre todo en Serres, quien sostiene la prevalencia de </w:t>
      </w:r>
      <w:r w:rsidR="005A6B96" w:rsidRPr="007C0F10">
        <w:rPr>
          <w:rFonts w:ascii="Times New Roman" w:hAnsi="Times New Roman" w:cs="Times New Roman"/>
          <w:sz w:val="24"/>
          <w:szCs w:val="24"/>
          <w:lang w:val="es-ES"/>
        </w:rPr>
        <w:t>la marcha</w:t>
      </w:r>
      <w:r>
        <w:rPr>
          <w:rFonts w:ascii="Times New Roman" w:hAnsi="Times New Roman" w:cs="Times New Roman"/>
          <w:sz w:val="24"/>
          <w:szCs w:val="24"/>
          <w:lang w:val="es-ES"/>
        </w:rPr>
        <w:t xml:space="preserve"> por sobre</w:t>
      </w:r>
      <w:r w:rsidR="005A6B96" w:rsidRPr="007C0F10">
        <w:rPr>
          <w:rFonts w:ascii="Times New Roman" w:hAnsi="Times New Roman" w:cs="Times New Roman"/>
          <w:sz w:val="24"/>
          <w:szCs w:val="24"/>
          <w:lang w:val="es-ES"/>
        </w:rPr>
        <w:t xml:space="preserve"> la estabilidad esencial</w:t>
      </w:r>
      <w:r>
        <w:rPr>
          <w:rFonts w:ascii="Times New Roman" w:hAnsi="Times New Roman" w:cs="Times New Roman"/>
          <w:sz w:val="24"/>
          <w:szCs w:val="24"/>
          <w:lang w:val="es-ES"/>
        </w:rPr>
        <w:t xml:space="preserve"> surge la postulación del</w:t>
      </w:r>
      <w:r w:rsidR="00D0374C">
        <w:rPr>
          <w:rFonts w:ascii="Times New Roman" w:hAnsi="Times New Roman" w:cs="Times New Roman"/>
          <w:sz w:val="24"/>
          <w:szCs w:val="24"/>
          <w:lang w:val="es-ES"/>
        </w:rPr>
        <w:t xml:space="preserve"> </w:t>
      </w:r>
      <w:r w:rsidR="005A6B96" w:rsidRPr="007C0F10">
        <w:rPr>
          <w:rFonts w:ascii="Times New Roman" w:hAnsi="Times New Roman" w:cs="Times New Roman"/>
          <w:sz w:val="24"/>
          <w:szCs w:val="24"/>
          <w:lang w:val="es-ES"/>
        </w:rPr>
        <w:t xml:space="preserve">nomadismo estructural como desafío al monadismo de lo incomunicable. </w:t>
      </w:r>
      <w:r w:rsidR="00D0374C">
        <w:rPr>
          <w:rFonts w:ascii="Times New Roman" w:hAnsi="Times New Roman" w:cs="Times New Roman"/>
          <w:sz w:val="24"/>
          <w:szCs w:val="24"/>
          <w:lang w:val="es-ES"/>
        </w:rPr>
        <w:t xml:space="preserve">La invariante formal sería entonces el </w:t>
      </w:r>
      <w:r w:rsidR="005A6B96" w:rsidRPr="007C0F10">
        <w:rPr>
          <w:rFonts w:ascii="Times New Roman" w:hAnsi="Times New Roman" w:cs="Times New Roman"/>
          <w:sz w:val="24"/>
          <w:szCs w:val="24"/>
          <w:lang w:val="es-ES"/>
        </w:rPr>
        <w:t xml:space="preserve">transporte. </w:t>
      </w:r>
    </w:p>
    <w:p w:rsidR="005A6B96" w:rsidRPr="007C0F10" w:rsidRDefault="005A6B96"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La apertura se articula con la topología de la diferencia de Petitot</w:t>
      </w:r>
      <w:r w:rsidR="00985ADD" w:rsidRPr="007C0F10">
        <w:rPr>
          <w:rFonts w:ascii="Times New Roman" w:hAnsi="Times New Roman" w:cs="Times New Roman"/>
          <w:sz w:val="24"/>
          <w:szCs w:val="24"/>
          <w:lang w:val="es-ES"/>
        </w:rPr>
        <w:t xml:space="preserve">, </w:t>
      </w:r>
      <w:r w:rsidR="00355BF0">
        <w:rPr>
          <w:rFonts w:ascii="Times New Roman" w:hAnsi="Times New Roman" w:cs="Times New Roman"/>
          <w:sz w:val="24"/>
          <w:szCs w:val="24"/>
          <w:lang w:val="es-ES"/>
        </w:rPr>
        <w:t xml:space="preserve">se destaca el intento de </w:t>
      </w:r>
      <w:r w:rsidR="00985ADD" w:rsidRPr="007C0F10">
        <w:rPr>
          <w:rFonts w:ascii="Times New Roman" w:hAnsi="Times New Roman" w:cs="Times New Roman"/>
          <w:sz w:val="24"/>
          <w:szCs w:val="24"/>
          <w:lang w:val="es-ES"/>
        </w:rPr>
        <w:t xml:space="preserve">superar la oposición entre lo continuo y lo discontinuo. </w:t>
      </w:r>
      <w:r w:rsidR="007818A1" w:rsidRPr="007C0F10">
        <w:rPr>
          <w:rFonts w:ascii="Times New Roman" w:hAnsi="Times New Roman" w:cs="Times New Roman"/>
          <w:sz w:val="24"/>
          <w:szCs w:val="24"/>
          <w:lang w:val="es-ES"/>
        </w:rPr>
        <w:t>Tanto Serres como Petito</w:t>
      </w:r>
      <w:r w:rsidR="00F7701F">
        <w:rPr>
          <w:rFonts w:ascii="Times New Roman" w:hAnsi="Times New Roman" w:cs="Times New Roman"/>
          <w:sz w:val="24"/>
          <w:szCs w:val="24"/>
          <w:lang w:val="es-ES"/>
        </w:rPr>
        <w:t>t</w:t>
      </w:r>
      <w:r w:rsidR="007818A1" w:rsidRPr="007C0F10">
        <w:rPr>
          <w:rFonts w:ascii="Times New Roman" w:hAnsi="Times New Roman" w:cs="Times New Roman"/>
          <w:sz w:val="24"/>
          <w:szCs w:val="24"/>
          <w:lang w:val="es-ES"/>
        </w:rPr>
        <w:t xml:space="preserve"> imprimen así un movimiento que incide lo estático de la estructura.</w:t>
      </w:r>
    </w:p>
    <w:p w:rsidR="007818A1" w:rsidRPr="007C0F10" w:rsidRDefault="007818A1"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De modo que es necesario considerar el campo de la semántica estructural para visualizar la topología de la diferencia</w:t>
      </w:r>
      <w:r w:rsidR="00355BF0">
        <w:rPr>
          <w:rFonts w:ascii="Times New Roman" w:hAnsi="Times New Roman" w:cs="Times New Roman"/>
          <w:sz w:val="24"/>
          <w:szCs w:val="24"/>
          <w:lang w:val="es-ES"/>
        </w:rPr>
        <w:t>.</w:t>
      </w:r>
    </w:p>
    <w:p w:rsidR="007818A1" w:rsidRPr="007C0F10" w:rsidRDefault="007818A1"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lastRenderedPageBreak/>
        <w:t>Lo simbólico y lo semiótico (la pulsión, la escisión del sujeto)</w:t>
      </w:r>
      <w:r w:rsidR="00355BF0">
        <w:rPr>
          <w:rFonts w:ascii="Times New Roman" w:hAnsi="Times New Roman" w:cs="Times New Roman"/>
          <w:sz w:val="24"/>
          <w:szCs w:val="24"/>
          <w:lang w:val="es-ES"/>
        </w:rPr>
        <w:t>. La diferenciación entre individuo y sujeto. La constitución de la subjetividad.</w:t>
      </w:r>
    </w:p>
    <w:p w:rsidR="007818A1" w:rsidRPr="007C0F10" w:rsidRDefault="007818A1"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Reconsideración de la perspectiva etnocéntrica</w:t>
      </w:r>
      <w:r w:rsidR="00355BF0">
        <w:rPr>
          <w:rFonts w:ascii="Times New Roman" w:hAnsi="Times New Roman" w:cs="Times New Roman"/>
          <w:sz w:val="24"/>
          <w:szCs w:val="24"/>
          <w:lang w:val="es-ES"/>
        </w:rPr>
        <w:t xml:space="preserve"> ya no como aislamiento sino como</w:t>
      </w:r>
      <w:r w:rsidRPr="007C0F10">
        <w:rPr>
          <w:rFonts w:ascii="Times New Roman" w:hAnsi="Times New Roman" w:cs="Times New Roman"/>
          <w:sz w:val="24"/>
          <w:szCs w:val="24"/>
          <w:lang w:val="es-ES"/>
        </w:rPr>
        <w:t xml:space="preserve"> nuevo modo de interrogación y de análisis de los mitos producidos por sociedades diferentes no atrapadas en la historia del mito y logos occidentales.</w:t>
      </w:r>
    </w:p>
    <w:p w:rsidR="00355BF0" w:rsidRDefault="00355BF0" w:rsidP="00E90387">
      <w:pPr>
        <w:pStyle w:val="Prrafodelista"/>
        <w:numPr>
          <w:ilvl w:val="0"/>
          <w:numId w:val="4"/>
        </w:num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Teniendo en cuenta a </w:t>
      </w:r>
      <w:r w:rsidR="007818A1" w:rsidRPr="007C0F10">
        <w:rPr>
          <w:rFonts w:ascii="Times New Roman" w:hAnsi="Times New Roman" w:cs="Times New Roman"/>
          <w:sz w:val="24"/>
          <w:szCs w:val="24"/>
          <w:lang w:val="es-ES"/>
        </w:rPr>
        <w:t xml:space="preserve">Serres: </w:t>
      </w:r>
      <w:r>
        <w:rPr>
          <w:rFonts w:ascii="Times New Roman" w:hAnsi="Times New Roman" w:cs="Times New Roman"/>
          <w:sz w:val="24"/>
          <w:szCs w:val="24"/>
          <w:lang w:val="es-ES"/>
        </w:rPr>
        <w:t xml:space="preserve">una identidad dialógica </w:t>
      </w:r>
      <w:r w:rsidR="007818A1" w:rsidRPr="007C0F10">
        <w:rPr>
          <w:rFonts w:ascii="Times New Roman" w:hAnsi="Times New Roman" w:cs="Times New Roman"/>
          <w:sz w:val="24"/>
          <w:szCs w:val="24"/>
          <w:lang w:val="es-ES"/>
        </w:rPr>
        <w:t>-relato, ciencia y mito</w:t>
      </w:r>
      <w:r>
        <w:rPr>
          <w:rFonts w:ascii="Times New Roman" w:hAnsi="Times New Roman" w:cs="Times New Roman"/>
          <w:sz w:val="24"/>
          <w:szCs w:val="24"/>
          <w:lang w:val="es-ES"/>
        </w:rPr>
        <w:t>-.</w:t>
      </w:r>
    </w:p>
    <w:p w:rsidR="007818A1" w:rsidRPr="007C0F10" w:rsidRDefault="00355BF0" w:rsidP="00E90387">
      <w:pPr>
        <w:pStyle w:val="Prrafodelista"/>
        <w:numPr>
          <w:ilvl w:val="0"/>
          <w:numId w:val="4"/>
        </w:num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Importancia dada a la dimensión poética, en particular teniendo en cuenta la crítica al sujeto trascendental en</w:t>
      </w:r>
      <w:r w:rsidR="00F7701F">
        <w:rPr>
          <w:rFonts w:ascii="Times New Roman" w:hAnsi="Times New Roman" w:cs="Times New Roman"/>
          <w:sz w:val="24"/>
          <w:szCs w:val="24"/>
          <w:lang w:val="es-ES"/>
        </w:rPr>
        <w:t xml:space="preserve"> la exposición de Julia Kristeva</w:t>
      </w:r>
      <w:r w:rsidR="007818A1" w:rsidRPr="007C0F10">
        <w:rPr>
          <w:rFonts w:ascii="Times New Roman" w:hAnsi="Times New Roman" w:cs="Times New Roman"/>
          <w:sz w:val="24"/>
          <w:szCs w:val="24"/>
          <w:lang w:val="es-ES"/>
        </w:rPr>
        <w:t>.</w:t>
      </w:r>
    </w:p>
    <w:p w:rsidR="007818A1" w:rsidRPr="007C0F10" w:rsidRDefault="007818A1"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Captación de las diferencias por un “logos de lo discreto”</w:t>
      </w:r>
      <w:r w:rsidR="001F7399">
        <w:rPr>
          <w:rFonts w:ascii="Times New Roman" w:hAnsi="Times New Roman" w:cs="Times New Roman"/>
          <w:sz w:val="24"/>
          <w:szCs w:val="24"/>
          <w:lang w:val="es-ES"/>
        </w:rPr>
        <w:t>,</w:t>
      </w:r>
      <w:r w:rsidRPr="007C0F10">
        <w:rPr>
          <w:rFonts w:ascii="Times New Roman" w:hAnsi="Times New Roman" w:cs="Times New Roman"/>
          <w:sz w:val="24"/>
          <w:szCs w:val="24"/>
          <w:lang w:val="es-ES"/>
        </w:rPr>
        <w:t xml:space="preserve"> lugar a partir del cual se inscribe el instrumental espacial, importancia del deseo y la diferencia sexual.</w:t>
      </w:r>
    </w:p>
    <w:p w:rsidR="007818A1" w:rsidRDefault="007818A1"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 xml:space="preserve">Habría un </w:t>
      </w:r>
      <w:r w:rsidRPr="007C0F10">
        <w:rPr>
          <w:rFonts w:ascii="Times New Roman" w:hAnsi="Times New Roman" w:cs="Times New Roman"/>
          <w:i/>
          <w:sz w:val="24"/>
          <w:szCs w:val="24"/>
          <w:lang w:val="es-ES"/>
        </w:rPr>
        <w:t>en otra parte</w:t>
      </w:r>
      <w:r w:rsidRPr="007C0F10">
        <w:rPr>
          <w:rFonts w:ascii="Times New Roman" w:hAnsi="Times New Roman" w:cs="Times New Roman"/>
          <w:sz w:val="24"/>
          <w:szCs w:val="24"/>
          <w:lang w:val="es-ES"/>
        </w:rPr>
        <w:t xml:space="preserve"> de la estructura, </w:t>
      </w:r>
      <w:r w:rsidR="001D7925">
        <w:rPr>
          <w:rFonts w:ascii="Times New Roman" w:hAnsi="Times New Roman" w:cs="Times New Roman"/>
          <w:sz w:val="24"/>
          <w:szCs w:val="24"/>
          <w:lang w:val="es-ES"/>
        </w:rPr>
        <w:t xml:space="preserve">de modo que </w:t>
      </w:r>
      <w:r w:rsidRPr="007C0F10">
        <w:rPr>
          <w:rFonts w:ascii="Times New Roman" w:hAnsi="Times New Roman" w:cs="Times New Roman"/>
          <w:sz w:val="24"/>
          <w:szCs w:val="24"/>
          <w:lang w:val="es-ES"/>
        </w:rPr>
        <w:t>además de la figura y el movimiento</w:t>
      </w:r>
      <w:r w:rsidR="001D7925">
        <w:rPr>
          <w:rFonts w:ascii="Times New Roman" w:hAnsi="Times New Roman" w:cs="Times New Roman"/>
          <w:sz w:val="24"/>
          <w:szCs w:val="24"/>
          <w:lang w:val="es-ES"/>
        </w:rPr>
        <w:t>, hay que</w:t>
      </w:r>
      <w:r w:rsidRPr="007C0F10">
        <w:rPr>
          <w:rFonts w:ascii="Times New Roman" w:hAnsi="Times New Roman" w:cs="Times New Roman"/>
          <w:sz w:val="24"/>
          <w:szCs w:val="24"/>
          <w:lang w:val="es-ES"/>
        </w:rPr>
        <w:t xml:space="preserve"> considerar la energía que incide en el modelo</w:t>
      </w:r>
      <w:r w:rsidR="001D7925">
        <w:rPr>
          <w:rFonts w:ascii="Times New Roman" w:hAnsi="Times New Roman" w:cs="Times New Roman"/>
          <w:sz w:val="24"/>
          <w:szCs w:val="24"/>
          <w:lang w:val="es-ES"/>
        </w:rPr>
        <w:t xml:space="preserve"> lo que implica tratar el</w:t>
      </w:r>
      <w:r w:rsidRPr="007C0F10">
        <w:rPr>
          <w:rFonts w:ascii="Times New Roman" w:hAnsi="Times New Roman" w:cs="Times New Roman"/>
          <w:sz w:val="24"/>
          <w:szCs w:val="24"/>
          <w:lang w:val="es-ES"/>
        </w:rPr>
        <w:t xml:space="preserve"> problema de si ese </w:t>
      </w:r>
      <w:r w:rsidRPr="00071DB1">
        <w:rPr>
          <w:rFonts w:ascii="Times New Roman" w:hAnsi="Times New Roman" w:cs="Times New Roman"/>
          <w:i/>
          <w:sz w:val="24"/>
          <w:szCs w:val="24"/>
          <w:lang w:val="es-ES"/>
        </w:rPr>
        <w:t>en otra parte</w:t>
      </w:r>
      <w:r w:rsidRPr="007C0F10">
        <w:rPr>
          <w:rFonts w:ascii="Times New Roman" w:hAnsi="Times New Roman" w:cs="Times New Roman"/>
          <w:sz w:val="24"/>
          <w:szCs w:val="24"/>
          <w:lang w:val="es-ES"/>
        </w:rPr>
        <w:t xml:space="preserve"> dinámico se resuelve en un isomofism</w:t>
      </w:r>
      <w:r w:rsidR="007C07CD">
        <w:rPr>
          <w:rFonts w:ascii="Times New Roman" w:hAnsi="Times New Roman" w:cs="Times New Roman"/>
          <w:sz w:val="24"/>
          <w:szCs w:val="24"/>
          <w:lang w:val="es-ES"/>
        </w:rPr>
        <w:t>o</w:t>
      </w:r>
      <w:r w:rsidRPr="007C0F10">
        <w:rPr>
          <w:rFonts w:ascii="Times New Roman" w:hAnsi="Times New Roman" w:cs="Times New Roman"/>
          <w:sz w:val="24"/>
          <w:szCs w:val="24"/>
          <w:lang w:val="es-ES"/>
        </w:rPr>
        <w:t xml:space="preserve"> con lo espacial.</w:t>
      </w:r>
    </w:p>
    <w:p w:rsidR="006F4E09" w:rsidRPr="007C07CD" w:rsidRDefault="006F4E09"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7CD">
        <w:rPr>
          <w:rFonts w:ascii="Times New Roman" w:hAnsi="Times New Roman" w:cs="Times New Roman"/>
          <w:sz w:val="24"/>
          <w:szCs w:val="24"/>
          <w:lang w:val="es-ES"/>
        </w:rPr>
        <w:t xml:space="preserve">El deseo: noción de una diferencia libre que </w:t>
      </w:r>
      <w:r w:rsidR="001D7925">
        <w:rPr>
          <w:rFonts w:ascii="Times New Roman" w:hAnsi="Times New Roman" w:cs="Times New Roman"/>
          <w:sz w:val="24"/>
          <w:szCs w:val="24"/>
          <w:lang w:val="es-ES"/>
        </w:rPr>
        <w:t>lleva a reconsiderar</w:t>
      </w:r>
      <w:r w:rsidRPr="007C07CD">
        <w:rPr>
          <w:rFonts w:ascii="Times New Roman" w:hAnsi="Times New Roman" w:cs="Times New Roman"/>
          <w:sz w:val="24"/>
          <w:szCs w:val="24"/>
          <w:lang w:val="es-ES"/>
        </w:rPr>
        <w:t xml:space="preserve"> el campo lógico del principio de identidad</w:t>
      </w:r>
      <w:r w:rsidR="001D7925">
        <w:rPr>
          <w:rFonts w:ascii="Times New Roman" w:hAnsi="Times New Roman" w:cs="Times New Roman"/>
          <w:sz w:val="24"/>
          <w:szCs w:val="24"/>
          <w:lang w:val="es-ES"/>
        </w:rPr>
        <w:t>. E</w:t>
      </w:r>
      <w:r w:rsidRPr="007C07CD">
        <w:rPr>
          <w:rFonts w:ascii="Times New Roman" w:hAnsi="Times New Roman" w:cs="Times New Roman"/>
          <w:sz w:val="24"/>
          <w:szCs w:val="24"/>
          <w:lang w:val="es-ES"/>
        </w:rPr>
        <w:t>l estructuralismo se ve cuestionado en la medida en que introduce una perspectiva trasformacionista que parece colocar en la esfera de lo mismo la génesis y la producción de las estructuras, entonces la escisión del sujeto es punto clave de la identidad, Kristeva y Petito</w:t>
      </w:r>
      <w:r w:rsidR="007C07CD">
        <w:rPr>
          <w:rFonts w:ascii="Times New Roman" w:hAnsi="Times New Roman" w:cs="Times New Roman"/>
          <w:sz w:val="24"/>
          <w:szCs w:val="24"/>
          <w:lang w:val="es-ES"/>
        </w:rPr>
        <w:t>t</w:t>
      </w:r>
      <w:r w:rsidRPr="007C07CD">
        <w:rPr>
          <w:rFonts w:ascii="Times New Roman" w:hAnsi="Times New Roman" w:cs="Times New Roman"/>
          <w:sz w:val="24"/>
          <w:szCs w:val="24"/>
          <w:lang w:val="es-ES"/>
        </w:rPr>
        <w:t xml:space="preserve"> aportan </w:t>
      </w:r>
      <w:r w:rsidR="001D7925">
        <w:rPr>
          <w:rFonts w:ascii="Times New Roman" w:hAnsi="Times New Roman" w:cs="Times New Roman"/>
          <w:sz w:val="24"/>
          <w:szCs w:val="24"/>
          <w:lang w:val="es-ES"/>
        </w:rPr>
        <w:t xml:space="preserve">a plantear </w:t>
      </w:r>
      <w:r w:rsidRPr="007C07CD">
        <w:rPr>
          <w:rFonts w:ascii="Times New Roman" w:hAnsi="Times New Roman" w:cs="Times New Roman"/>
          <w:sz w:val="24"/>
          <w:szCs w:val="24"/>
          <w:lang w:val="es-ES"/>
        </w:rPr>
        <w:t>al sujeto en proceso.</w:t>
      </w:r>
    </w:p>
    <w:p w:rsidR="006F4E09" w:rsidRPr="007C07CD" w:rsidRDefault="006F4E09"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7CD">
        <w:rPr>
          <w:rFonts w:ascii="Times New Roman" w:hAnsi="Times New Roman" w:cs="Times New Roman"/>
          <w:sz w:val="24"/>
          <w:szCs w:val="24"/>
          <w:lang w:val="es-ES"/>
        </w:rPr>
        <w:t>Subversión y no supresión del sujeto. Variedades singulares de formas espaciales co</w:t>
      </w:r>
      <w:r w:rsidR="007C07CD">
        <w:rPr>
          <w:rFonts w:ascii="Times New Roman" w:hAnsi="Times New Roman" w:cs="Times New Roman"/>
          <w:sz w:val="24"/>
          <w:szCs w:val="24"/>
          <w:lang w:val="es-ES"/>
        </w:rPr>
        <w:t>m</w:t>
      </w:r>
      <w:r w:rsidRPr="007C07CD">
        <w:rPr>
          <w:rFonts w:ascii="Times New Roman" w:hAnsi="Times New Roman" w:cs="Times New Roman"/>
          <w:sz w:val="24"/>
          <w:szCs w:val="24"/>
          <w:lang w:val="es-ES"/>
        </w:rPr>
        <w:t>prometidas con la es</w:t>
      </w:r>
      <w:r w:rsidR="007C07CD">
        <w:rPr>
          <w:rFonts w:ascii="Times New Roman" w:hAnsi="Times New Roman" w:cs="Times New Roman"/>
          <w:sz w:val="24"/>
          <w:szCs w:val="24"/>
          <w:lang w:val="es-ES"/>
        </w:rPr>
        <w:t>tru</w:t>
      </w:r>
      <w:r w:rsidRPr="007C07CD">
        <w:rPr>
          <w:rFonts w:ascii="Times New Roman" w:hAnsi="Times New Roman" w:cs="Times New Roman"/>
          <w:sz w:val="24"/>
          <w:szCs w:val="24"/>
          <w:lang w:val="es-ES"/>
        </w:rPr>
        <w:t>ctura del deseo. No tomar el deseo como una entidad de orden casi metafísico, ni en perspectiva sustancialista, plantear la cuestión de la génesis de la estructura evitan</w:t>
      </w:r>
      <w:r w:rsidR="007C07CD">
        <w:rPr>
          <w:rFonts w:ascii="Times New Roman" w:hAnsi="Times New Roman" w:cs="Times New Roman"/>
          <w:sz w:val="24"/>
          <w:szCs w:val="24"/>
          <w:lang w:val="es-ES"/>
        </w:rPr>
        <w:t>d</w:t>
      </w:r>
      <w:r w:rsidRPr="007C07CD">
        <w:rPr>
          <w:rFonts w:ascii="Times New Roman" w:hAnsi="Times New Roman" w:cs="Times New Roman"/>
          <w:sz w:val="24"/>
          <w:szCs w:val="24"/>
          <w:lang w:val="es-ES"/>
        </w:rPr>
        <w:t>o la estructura profunda chomskiana.</w:t>
      </w:r>
    </w:p>
    <w:p w:rsidR="006F4E09" w:rsidRPr="007C07CD" w:rsidRDefault="006F4E09" w:rsidP="00E90387">
      <w:pPr>
        <w:pStyle w:val="Prrafodelista"/>
        <w:numPr>
          <w:ilvl w:val="0"/>
          <w:numId w:val="4"/>
        </w:numPr>
        <w:spacing w:after="0" w:line="276" w:lineRule="auto"/>
        <w:jc w:val="both"/>
        <w:rPr>
          <w:rFonts w:ascii="Times New Roman" w:hAnsi="Times New Roman" w:cs="Times New Roman"/>
          <w:sz w:val="24"/>
          <w:szCs w:val="24"/>
          <w:lang w:val="es-ES"/>
        </w:rPr>
      </w:pPr>
      <w:r w:rsidRPr="007C07CD">
        <w:rPr>
          <w:rFonts w:ascii="Times New Roman" w:hAnsi="Times New Roman" w:cs="Times New Roman"/>
          <w:sz w:val="24"/>
          <w:szCs w:val="24"/>
          <w:lang w:val="es-ES"/>
        </w:rPr>
        <w:t>Principio de identidad:</w:t>
      </w:r>
    </w:p>
    <w:p w:rsidR="00246368" w:rsidRPr="007C0F10" w:rsidRDefault="006F4E09" w:rsidP="00E90387">
      <w:pPr>
        <w:spacing w:after="0" w:line="276" w:lineRule="auto"/>
        <w:ind w:left="708"/>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Criticado en tres versiones: la de una lógica dialéctica, una especulativa y una estructural, cuestión abierta y propuesta de profundización: una lógica del acontecimiento, acontecimientos inscribibles en el cuer</w:t>
      </w:r>
      <w:r w:rsidR="00246368" w:rsidRPr="007C0F10">
        <w:rPr>
          <w:rFonts w:ascii="Times New Roman" w:hAnsi="Times New Roman" w:cs="Times New Roman"/>
          <w:sz w:val="24"/>
          <w:szCs w:val="24"/>
          <w:lang w:val="es-ES"/>
        </w:rPr>
        <w:t>p</w:t>
      </w:r>
      <w:r w:rsidRPr="007C0F10">
        <w:rPr>
          <w:rFonts w:ascii="Times New Roman" w:hAnsi="Times New Roman" w:cs="Times New Roman"/>
          <w:sz w:val="24"/>
          <w:szCs w:val="24"/>
          <w:lang w:val="es-ES"/>
        </w:rPr>
        <w:t>o catástrofe somática que sustituye a un germen estructural (Petitot)</w:t>
      </w:r>
      <w:r w:rsidR="007C07CD">
        <w:rPr>
          <w:rFonts w:ascii="Times New Roman" w:hAnsi="Times New Roman" w:cs="Times New Roman"/>
          <w:sz w:val="24"/>
          <w:szCs w:val="24"/>
          <w:lang w:val="es-ES"/>
        </w:rPr>
        <w:t>, consideración kristeviana de la</w:t>
      </w:r>
      <w:r w:rsidR="00246368" w:rsidRPr="007C0F10">
        <w:rPr>
          <w:rFonts w:ascii="Times New Roman" w:hAnsi="Times New Roman" w:cs="Times New Roman"/>
          <w:sz w:val="24"/>
          <w:szCs w:val="24"/>
          <w:lang w:val="es-ES"/>
        </w:rPr>
        <w:t xml:space="preserve"> semiótica pulsional, poética del cuerpo reprimida por los </w:t>
      </w:r>
      <w:r w:rsidR="00246368" w:rsidRPr="00071DB1">
        <w:rPr>
          <w:rFonts w:ascii="Times New Roman" w:hAnsi="Times New Roman" w:cs="Times New Roman"/>
          <w:i/>
          <w:sz w:val="24"/>
          <w:szCs w:val="24"/>
          <w:lang w:val="es-ES"/>
        </w:rPr>
        <w:t>logoi</w:t>
      </w:r>
      <w:r w:rsidR="00246368" w:rsidRPr="007C0F10">
        <w:rPr>
          <w:rFonts w:ascii="Times New Roman" w:hAnsi="Times New Roman" w:cs="Times New Roman"/>
          <w:sz w:val="24"/>
          <w:szCs w:val="24"/>
          <w:lang w:val="es-ES"/>
        </w:rPr>
        <w:t>.</w:t>
      </w:r>
      <w:r w:rsidR="007C07CD">
        <w:rPr>
          <w:rFonts w:ascii="Times New Roman" w:hAnsi="Times New Roman" w:cs="Times New Roman"/>
          <w:sz w:val="24"/>
          <w:szCs w:val="24"/>
          <w:lang w:val="es-ES"/>
        </w:rPr>
        <w:t xml:space="preserve"> </w:t>
      </w:r>
      <w:r w:rsidR="00246368" w:rsidRPr="007C0F10">
        <w:rPr>
          <w:rFonts w:ascii="Times New Roman" w:hAnsi="Times New Roman" w:cs="Times New Roman"/>
          <w:sz w:val="24"/>
          <w:szCs w:val="24"/>
          <w:lang w:val="es-ES"/>
        </w:rPr>
        <w:t xml:space="preserve">Problemática del resto, heterogeneidad. </w:t>
      </w:r>
    </w:p>
    <w:p w:rsidR="00AD5355" w:rsidRDefault="00246368" w:rsidP="00E90387">
      <w:pPr>
        <w:spacing w:after="0" w:line="276" w:lineRule="auto"/>
        <w:ind w:left="708"/>
        <w:jc w:val="both"/>
        <w:rPr>
          <w:rFonts w:ascii="Times New Roman" w:hAnsi="Times New Roman" w:cs="Times New Roman"/>
          <w:sz w:val="24"/>
          <w:szCs w:val="24"/>
          <w:lang w:val="es-ES"/>
        </w:rPr>
      </w:pPr>
      <w:r w:rsidRPr="007C0F10">
        <w:rPr>
          <w:rFonts w:ascii="Times New Roman" w:hAnsi="Times New Roman" w:cs="Times New Roman"/>
          <w:sz w:val="24"/>
          <w:szCs w:val="24"/>
          <w:lang w:val="es-ES"/>
        </w:rPr>
        <w:t>Crisis que amenaza más al imperio y al horizonte del sujeto trascendental que al campo de la lógica estructural, a través de una sem</w:t>
      </w:r>
      <w:r w:rsidR="007C07CD">
        <w:rPr>
          <w:rFonts w:ascii="Times New Roman" w:hAnsi="Times New Roman" w:cs="Times New Roman"/>
          <w:sz w:val="24"/>
          <w:szCs w:val="24"/>
          <w:lang w:val="es-ES"/>
        </w:rPr>
        <w:t>i</w:t>
      </w:r>
      <w:r w:rsidRPr="007C0F10">
        <w:rPr>
          <w:rFonts w:ascii="Times New Roman" w:hAnsi="Times New Roman" w:cs="Times New Roman"/>
          <w:sz w:val="24"/>
          <w:szCs w:val="24"/>
          <w:lang w:val="es-ES"/>
        </w:rPr>
        <w:t>ótica pulsional capa</w:t>
      </w:r>
      <w:r w:rsidR="007C07CD">
        <w:rPr>
          <w:rFonts w:ascii="Times New Roman" w:hAnsi="Times New Roman" w:cs="Times New Roman"/>
          <w:sz w:val="24"/>
          <w:szCs w:val="24"/>
          <w:lang w:val="es-ES"/>
        </w:rPr>
        <w:t>z</w:t>
      </w:r>
      <w:r w:rsidRPr="007C0F10">
        <w:rPr>
          <w:rFonts w:ascii="Times New Roman" w:hAnsi="Times New Roman" w:cs="Times New Roman"/>
          <w:sz w:val="24"/>
          <w:szCs w:val="24"/>
          <w:lang w:val="es-ES"/>
        </w:rPr>
        <w:t xml:space="preserve"> de poner en peligro la unid</w:t>
      </w:r>
      <w:r w:rsidR="007C07CD">
        <w:rPr>
          <w:rFonts w:ascii="Times New Roman" w:hAnsi="Times New Roman" w:cs="Times New Roman"/>
          <w:sz w:val="24"/>
          <w:szCs w:val="24"/>
          <w:lang w:val="es-ES"/>
        </w:rPr>
        <w:t>a</w:t>
      </w:r>
      <w:r w:rsidRPr="007C0F10">
        <w:rPr>
          <w:rFonts w:ascii="Times New Roman" w:hAnsi="Times New Roman" w:cs="Times New Roman"/>
          <w:sz w:val="24"/>
          <w:szCs w:val="24"/>
          <w:lang w:val="es-ES"/>
        </w:rPr>
        <w:t>d de una estructura de un sentido y un sujeto</w:t>
      </w:r>
      <w:r w:rsidR="007C07CD">
        <w:rPr>
          <w:rFonts w:ascii="Times New Roman" w:hAnsi="Times New Roman" w:cs="Times New Roman"/>
          <w:sz w:val="24"/>
          <w:szCs w:val="24"/>
          <w:lang w:val="es-ES"/>
        </w:rPr>
        <w:t xml:space="preserve"> (</w:t>
      </w:r>
      <w:r w:rsidRPr="007C0F10">
        <w:rPr>
          <w:rFonts w:ascii="Times New Roman" w:hAnsi="Times New Roman" w:cs="Times New Roman"/>
          <w:sz w:val="24"/>
          <w:szCs w:val="24"/>
          <w:lang w:val="es-ES"/>
        </w:rPr>
        <w:t>heterologías</w:t>
      </w:r>
      <w:r w:rsidR="007C07CD">
        <w:rPr>
          <w:rFonts w:ascii="Times New Roman" w:hAnsi="Times New Roman" w:cs="Times New Roman"/>
          <w:sz w:val="24"/>
          <w:szCs w:val="24"/>
          <w:lang w:val="es-ES"/>
        </w:rPr>
        <w:t>). L</w:t>
      </w:r>
      <w:r w:rsidRPr="007C0F10">
        <w:rPr>
          <w:rFonts w:ascii="Times New Roman" w:hAnsi="Times New Roman" w:cs="Times New Roman"/>
          <w:sz w:val="24"/>
          <w:szCs w:val="24"/>
          <w:lang w:val="es-ES"/>
        </w:rPr>
        <w:t>o heterogéneo pone en crisis la alianza entre el supuesto sujeto cognoscente y una sintaxis propia y logocéntrica.</w:t>
      </w:r>
      <w:r w:rsidR="00C654F6">
        <w:rPr>
          <w:rFonts w:ascii="Times New Roman" w:hAnsi="Times New Roman" w:cs="Times New Roman"/>
          <w:sz w:val="24"/>
          <w:szCs w:val="24"/>
          <w:lang w:val="es-ES"/>
        </w:rPr>
        <w:t xml:space="preserve"> </w:t>
      </w:r>
    </w:p>
    <w:p w:rsidR="00D0374C" w:rsidRDefault="00D0374C" w:rsidP="00E90387">
      <w:pPr>
        <w:spacing w:after="0" w:line="276" w:lineRule="auto"/>
        <w:ind w:left="708"/>
        <w:jc w:val="both"/>
        <w:rPr>
          <w:rFonts w:ascii="Times New Roman" w:hAnsi="Times New Roman" w:cs="Times New Roman"/>
          <w:sz w:val="24"/>
          <w:szCs w:val="24"/>
          <w:lang w:val="es-ES"/>
        </w:rPr>
      </w:pPr>
    </w:p>
    <w:p w:rsidR="00D0374C" w:rsidRDefault="00D0374C" w:rsidP="00E90387">
      <w:pPr>
        <w:spacing w:after="0" w:line="276" w:lineRule="auto"/>
        <w:ind w:left="708"/>
        <w:jc w:val="both"/>
        <w:rPr>
          <w:rFonts w:ascii="Times New Roman" w:hAnsi="Times New Roman" w:cs="Times New Roman"/>
          <w:i/>
          <w:sz w:val="24"/>
          <w:szCs w:val="24"/>
          <w:lang w:val="es-ES"/>
        </w:rPr>
      </w:pPr>
      <w:r>
        <w:rPr>
          <w:rFonts w:ascii="Times New Roman" w:hAnsi="Times New Roman" w:cs="Times New Roman"/>
          <w:i/>
          <w:sz w:val="24"/>
          <w:szCs w:val="24"/>
          <w:lang w:val="es-ES"/>
        </w:rPr>
        <w:t>Nota</w:t>
      </w:r>
    </w:p>
    <w:p w:rsidR="00D0374C" w:rsidRDefault="00D0374C" w:rsidP="00E90387">
      <w:pPr>
        <w:spacing w:after="0" w:line="276" w:lineRule="auto"/>
        <w:ind w:left="708"/>
        <w:jc w:val="both"/>
        <w:rPr>
          <w:rFonts w:ascii="Times New Roman" w:hAnsi="Times New Roman" w:cs="Times New Roman"/>
          <w:i/>
          <w:sz w:val="24"/>
          <w:szCs w:val="24"/>
          <w:lang w:val="es-ES"/>
        </w:rPr>
      </w:pPr>
    </w:p>
    <w:p w:rsidR="00D0374C" w:rsidRPr="001D7925" w:rsidRDefault="001D7925" w:rsidP="00E90387">
      <w:pPr>
        <w:spacing w:after="0" w:line="276" w:lineRule="auto"/>
        <w:ind w:left="708"/>
        <w:jc w:val="both"/>
        <w:rPr>
          <w:rFonts w:ascii="Times New Roman" w:hAnsi="Times New Roman" w:cs="Times New Roman"/>
          <w:sz w:val="24"/>
          <w:szCs w:val="24"/>
        </w:rPr>
      </w:pPr>
      <w:r w:rsidRPr="001D7925">
        <w:rPr>
          <w:rFonts w:ascii="Times New Roman" w:hAnsi="Times New Roman" w:cs="Times New Roman"/>
          <w:sz w:val="24"/>
          <w:szCs w:val="24"/>
        </w:rPr>
        <w:t>Como se dijo al inicio el objetivo de este trabajo fue volver sobre un texto que constituy</w:t>
      </w:r>
      <w:r>
        <w:rPr>
          <w:rFonts w:ascii="Times New Roman" w:hAnsi="Times New Roman" w:cs="Times New Roman"/>
          <w:sz w:val="24"/>
          <w:szCs w:val="24"/>
        </w:rPr>
        <w:t>ó en su momento una importante intervención al replantear la noci</w:t>
      </w:r>
      <w:r w:rsidR="00857217">
        <w:rPr>
          <w:rFonts w:ascii="Times New Roman" w:hAnsi="Times New Roman" w:cs="Times New Roman"/>
          <w:sz w:val="24"/>
          <w:szCs w:val="24"/>
        </w:rPr>
        <w:t xml:space="preserve">ón de identidad, que tuvo de ahí en adelante y sigue teniendo, diversos y numerosos desarrollos, hipótesis y formas de interpretarla, marcos teóricos diferentes, etc., en cierto sentido, así también fue en aquel Seminario cuya revisitación se justifica en </w:t>
      </w:r>
      <w:r w:rsidR="00857217">
        <w:rPr>
          <w:rFonts w:ascii="Times New Roman" w:hAnsi="Times New Roman" w:cs="Times New Roman"/>
          <w:sz w:val="24"/>
          <w:szCs w:val="24"/>
        </w:rPr>
        <w:lastRenderedPageBreak/>
        <w:t>la necesidad de preservar una rica tradición intelectual y tomar en cuenta esas reflexiones en relación con lo que puedan aportar para la continuación de los estudios sobre el tema.</w:t>
      </w:r>
    </w:p>
    <w:p w:rsidR="00B35394" w:rsidRPr="001D7925" w:rsidRDefault="00B35394" w:rsidP="00E90387">
      <w:pPr>
        <w:spacing w:after="0" w:line="276" w:lineRule="auto"/>
        <w:jc w:val="both"/>
        <w:rPr>
          <w:rFonts w:ascii="Times New Roman" w:hAnsi="Times New Roman" w:cs="Times New Roman"/>
          <w:sz w:val="24"/>
          <w:szCs w:val="24"/>
        </w:rPr>
      </w:pPr>
    </w:p>
    <w:p w:rsidR="00EB105C" w:rsidRPr="001D7925" w:rsidRDefault="00EB105C" w:rsidP="00E90387">
      <w:pPr>
        <w:spacing w:after="0" w:line="276" w:lineRule="auto"/>
        <w:jc w:val="both"/>
        <w:rPr>
          <w:rFonts w:ascii="Times New Roman" w:hAnsi="Times New Roman" w:cs="Times New Roman"/>
          <w:sz w:val="24"/>
          <w:szCs w:val="24"/>
        </w:rPr>
      </w:pPr>
    </w:p>
    <w:p w:rsidR="00EB105C" w:rsidRPr="001D7925" w:rsidRDefault="00EB105C" w:rsidP="00E90387">
      <w:pPr>
        <w:spacing w:after="0" w:line="276" w:lineRule="auto"/>
        <w:jc w:val="both"/>
        <w:rPr>
          <w:rFonts w:ascii="Times New Roman" w:hAnsi="Times New Roman" w:cs="Times New Roman"/>
          <w:sz w:val="24"/>
          <w:szCs w:val="24"/>
        </w:rPr>
      </w:pPr>
    </w:p>
    <w:p w:rsidR="00FD2215" w:rsidRPr="001D7925" w:rsidRDefault="00FD2215" w:rsidP="00E90387">
      <w:pPr>
        <w:spacing w:after="0" w:line="276" w:lineRule="auto"/>
        <w:jc w:val="both"/>
        <w:rPr>
          <w:rFonts w:ascii="Times New Roman" w:hAnsi="Times New Roman" w:cs="Times New Roman"/>
          <w:sz w:val="24"/>
          <w:szCs w:val="24"/>
        </w:rPr>
      </w:pPr>
    </w:p>
    <w:p w:rsidR="00F0195E" w:rsidRPr="001D7925" w:rsidRDefault="00F0195E" w:rsidP="00E90387">
      <w:pPr>
        <w:spacing w:after="0" w:line="276" w:lineRule="auto"/>
        <w:jc w:val="both"/>
        <w:rPr>
          <w:rFonts w:ascii="Times New Roman" w:hAnsi="Times New Roman" w:cs="Times New Roman"/>
          <w:sz w:val="24"/>
          <w:szCs w:val="24"/>
        </w:rPr>
      </w:pPr>
    </w:p>
    <w:sectPr w:rsidR="00F0195E" w:rsidRPr="001D792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3F" w:rsidRDefault="00A93B3F" w:rsidP="00C52715">
      <w:pPr>
        <w:spacing w:after="0" w:line="240" w:lineRule="auto"/>
      </w:pPr>
      <w:r>
        <w:separator/>
      </w:r>
    </w:p>
  </w:endnote>
  <w:endnote w:type="continuationSeparator" w:id="0">
    <w:p w:rsidR="00A93B3F" w:rsidRDefault="00A93B3F" w:rsidP="00C5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3F" w:rsidRDefault="00A93B3F" w:rsidP="00C52715">
      <w:pPr>
        <w:spacing w:after="0" w:line="240" w:lineRule="auto"/>
      </w:pPr>
      <w:r>
        <w:separator/>
      </w:r>
    </w:p>
  </w:footnote>
  <w:footnote w:type="continuationSeparator" w:id="0">
    <w:p w:rsidR="00A93B3F" w:rsidRDefault="00A93B3F" w:rsidP="00C52715">
      <w:pPr>
        <w:spacing w:after="0" w:line="240" w:lineRule="auto"/>
      </w:pPr>
      <w:r>
        <w:continuationSeparator/>
      </w:r>
    </w:p>
  </w:footnote>
  <w:footnote w:id="1">
    <w:p w:rsidR="00E9158B" w:rsidRPr="00277300" w:rsidRDefault="00E9158B" w:rsidP="00277300">
      <w:pPr>
        <w:pStyle w:val="Textonotapie"/>
        <w:jc w:val="both"/>
        <w:rPr>
          <w:rFonts w:ascii="Arial" w:hAnsi="Arial" w:cs="Arial"/>
        </w:rPr>
      </w:pPr>
      <w:r w:rsidRPr="00277300">
        <w:rPr>
          <w:rStyle w:val="Refdenotaalpie"/>
          <w:rFonts w:ascii="Arial" w:hAnsi="Arial" w:cs="Arial"/>
        </w:rPr>
        <w:footnoteRef/>
      </w:r>
      <w:r w:rsidRPr="00277300">
        <w:rPr>
          <w:rFonts w:ascii="Arial" w:hAnsi="Arial" w:cs="Arial"/>
          <w:lang w:val="fr-FR"/>
        </w:rPr>
        <w:t xml:space="preserve"> Dosse, Francois, </w:t>
      </w:r>
      <w:r w:rsidRPr="00277300">
        <w:rPr>
          <w:rFonts w:ascii="Arial" w:hAnsi="Arial" w:cs="Arial"/>
          <w:i/>
          <w:lang w:val="fr-FR"/>
        </w:rPr>
        <w:t>Historia del estructuralismo</w:t>
      </w:r>
      <w:r w:rsidR="00C43C82" w:rsidRPr="00277300">
        <w:rPr>
          <w:rFonts w:ascii="Arial" w:hAnsi="Arial" w:cs="Arial"/>
          <w:i/>
          <w:lang w:val="fr-FR"/>
        </w:rPr>
        <w:t xml:space="preserve"> </w:t>
      </w:r>
      <w:r w:rsidR="00C43C82" w:rsidRPr="00277300">
        <w:rPr>
          <w:rFonts w:ascii="Arial" w:hAnsi="Arial" w:cs="Arial"/>
          <w:lang w:val="fr-FR"/>
        </w:rPr>
        <w:t>[</w:t>
      </w:r>
      <w:r w:rsidR="00C43C82" w:rsidRPr="00277300">
        <w:rPr>
          <w:rFonts w:ascii="Arial" w:hAnsi="Arial" w:cs="Arial"/>
          <w:i/>
          <w:lang w:val="fr-FR"/>
        </w:rPr>
        <w:t>Histoire du Structuralisme . I Le Champ du signe, 1945-1966</w:t>
      </w:r>
      <w:r w:rsidR="00C43C82" w:rsidRPr="00277300">
        <w:rPr>
          <w:rFonts w:ascii="Arial" w:hAnsi="Arial" w:cs="Arial"/>
          <w:lang w:val="fr-FR"/>
        </w:rPr>
        <w:t xml:space="preserve">, II </w:t>
      </w:r>
      <w:r w:rsidR="00C43C82" w:rsidRPr="00277300">
        <w:rPr>
          <w:rFonts w:ascii="Arial" w:hAnsi="Arial" w:cs="Arial"/>
          <w:i/>
          <w:lang w:val="fr-FR"/>
        </w:rPr>
        <w:t xml:space="preserve">Le Chant du signe, 1967 á nous </w:t>
      </w:r>
      <w:r w:rsidR="00C43C82" w:rsidRPr="00277300">
        <w:rPr>
          <w:rFonts w:ascii="Arial" w:hAnsi="Arial" w:cs="Arial"/>
          <w:lang w:val="fr-FR"/>
        </w:rPr>
        <w:t xml:space="preserve">jours), Éditions La Décourverte, 1992. </w:t>
      </w:r>
      <w:r w:rsidR="00C43C82" w:rsidRPr="00277300">
        <w:rPr>
          <w:rFonts w:ascii="Arial" w:hAnsi="Arial" w:cs="Arial"/>
        </w:rPr>
        <w:t>Edi</w:t>
      </w:r>
      <w:r w:rsidR="00F817B7" w:rsidRPr="00277300">
        <w:rPr>
          <w:rFonts w:ascii="Arial" w:hAnsi="Arial" w:cs="Arial"/>
        </w:rPr>
        <w:t>c</w:t>
      </w:r>
      <w:r w:rsidR="00C43C82" w:rsidRPr="00277300">
        <w:rPr>
          <w:rFonts w:ascii="Arial" w:hAnsi="Arial" w:cs="Arial"/>
        </w:rPr>
        <w:t>iones Akal, 2004)</w:t>
      </w:r>
    </w:p>
  </w:footnote>
  <w:footnote w:id="2">
    <w:p w:rsidR="00B4592F" w:rsidRPr="00277300" w:rsidRDefault="004D7A6E" w:rsidP="00277300">
      <w:pPr>
        <w:pStyle w:val="Textonotapie"/>
        <w:jc w:val="both"/>
        <w:rPr>
          <w:rFonts w:ascii="Arial" w:hAnsi="Arial" w:cs="Arial"/>
        </w:rPr>
      </w:pPr>
      <w:r w:rsidRPr="00277300">
        <w:rPr>
          <w:rStyle w:val="Refdenotaalpie"/>
          <w:rFonts w:ascii="Arial" w:hAnsi="Arial" w:cs="Arial"/>
        </w:rPr>
        <w:footnoteRef/>
      </w:r>
      <w:r w:rsidRPr="00277300">
        <w:rPr>
          <w:rFonts w:ascii="Arial" w:hAnsi="Arial" w:cs="Arial"/>
        </w:rPr>
        <w:t xml:space="preserve"> D</w:t>
      </w:r>
      <w:r w:rsidRPr="00277300">
        <w:rPr>
          <w:rFonts w:ascii="Arial" w:hAnsi="Arial" w:cs="Arial"/>
          <w:lang w:val="es-ES"/>
        </w:rPr>
        <w:t xml:space="preserve">eíctico siempre problemático </w:t>
      </w:r>
      <w:r w:rsidR="00F42F63" w:rsidRPr="00277300">
        <w:rPr>
          <w:rFonts w:ascii="Arial" w:hAnsi="Arial" w:cs="Arial"/>
          <w:lang w:val="es-ES"/>
        </w:rPr>
        <w:t xml:space="preserve">“hasta nuestros días” </w:t>
      </w:r>
      <w:r w:rsidRPr="00277300">
        <w:rPr>
          <w:rFonts w:ascii="Arial" w:hAnsi="Arial" w:cs="Arial"/>
          <w:lang w:val="es-ES"/>
        </w:rPr>
        <w:t>que aquí trataremos de resolver parcialmente, citando el título de su segundo tomo, que tituló “El canto del cisne” cuando, en su valioso recorrido por el advenimiento no sólo del estructuralismo –sí raigambre modélica incidente en las dive</w:t>
      </w:r>
      <w:r w:rsidR="00B72D43" w:rsidRPr="00277300">
        <w:rPr>
          <w:rFonts w:ascii="Arial" w:hAnsi="Arial" w:cs="Arial"/>
          <w:lang w:val="es-ES"/>
        </w:rPr>
        <w:t xml:space="preserve">rsas disciplinas- observa que hacia fines de la década del sesenta, </w:t>
      </w:r>
      <w:r w:rsidRPr="00277300">
        <w:rPr>
          <w:rFonts w:ascii="Arial" w:hAnsi="Arial" w:cs="Arial"/>
          <w:lang w:val="es-ES"/>
        </w:rPr>
        <w:t>la diversificación de los caminos seguidos por los intelec</w:t>
      </w:r>
      <w:r w:rsidR="00F817B7" w:rsidRPr="00277300">
        <w:rPr>
          <w:rFonts w:ascii="Arial" w:hAnsi="Arial" w:cs="Arial"/>
          <w:lang w:val="es-ES"/>
        </w:rPr>
        <w:t>t</w:t>
      </w:r>
      <w:r w:rsidRPr="00277300">
        <w:rPr>
          <w:rFonts w:ascii="Arial" w:hAnsi="Arial" w:cs="Arial"/>
          <w:lang w:val="es-ES"/>
        </w:rPr>
        <w:t>uales</w:t>
      </w:r>
      <w:r w:rsidR="00F817B7" w:rsidRPr="00277300">
        <w:rPr>
          <w:rFonts w:ascii="Arial" w:hAnsi="Arial" w:cs="Arial"/>
          <w:lang w:val="es-ES"/>
        </w:rPr>
        <w:t xml:space="preserve"> que </w:t>
      </w:r>
      <w:r w:rsidR="00F42F63" w:rsidRPr="00277300">
        <w:rPr>
          <w:rFonts w:ascii="Arial" w:hAnsi="Arial" w:cs="Arial"/>
          <w:lang w:val="es-ES"/>
        </w:rPr>
        <w:t xml:space="preserve">hacen sus propios y singulares desarrollos e incluso empiezan a </w:t>
      </w:r>
      <w:r w:rsidR="00F817B7" w:rsidRPr="00277300">
        <w:rPr>
          <w:rFonts w:ascii="Arial" w:hAnsi="Arial" w:cs="Arial"/>
          <w:lang w:val="es-ES"/>
        </w:rPr>
        <w:t xml:space="preserve">alejarse del llamado “estructuralismo” y del llamado “postestructuralismo”, nombre que le dieron los estadounidenses cuando los invitaron a exponer sus teorías en EUA, </w:t>
      </w:r>
      <w:r w:rsidR="00B72D43" w:rsidRPr="00277300">
        <w:rPr>
          <w:rFonts w:ascii="Arial" w:hAnsi="Arial" w:cs="Arial"/>
          <w:lang w:val="es-ES"/>
        </w:rPr>
        <w:t xml:space="preserve">y </w:t>
      </w:r>
      <w:r w:rsidR="00F817B7" w:rsidRPr="00277300">
        <w:rPr>
          <w:rFonts w:ascii="Arial" w:hAnsi="Arial" w:cs="Arial"/>
          <w:lang w:val="es-ES"/>
        </w:rPr>
        <w:t>a la vez se constata</w:t>
      </w:r>
      <w:r w:rsidRPr="00277300">
        <w:rPr>
          <w:rFonts w:ascii="Arial" w:hAnsi="Arial" w:cs="Arial"/>
          <w:lang w:val="es-ES"/>
        </w:rPr>
        <w:t xml:space="preserve"> que en 1967, “los medios de comunicación descubren y magnifican la unidad y el éxito del estructuralismo (Dosse, 9).</w:t>
      </w:r>
    </w:p>
  </w:footnote>
  <w:footnote w:id="3">
    <w:p w:rsidR="0052082E" w:rsidRPr="00277300" w:rsidRDefault="0052082E" w:rsidP="00277300">
      <w:pPr>
        <w:pStyle w:val="Textonotapie"/>
        <w:jc w:val="both"/>
        <w:rPr>
          <w:rFonts w:ascii="Arial" w:hAnsi="Arial" w:cs="Arial"/>
          <w:lang w:val="es-ES"/>
        </w:rPr>
      </w:pPr>
      <w:r w:rsidRPr="00277300">
        <w:rPr>
          <w:rStyle w:val="Refdenotaalpie"/>
          <w:rFonts w:ascii="Arial" w:hAnsi="Arial" w:cs="Arial"/>
        </w:rPr>
        <w:footnoteRef/>
      </w:r>
      <w:r w:rsidRPr="00277300">
        <w:rPr>
          <w:rFonts w:ascii="Arial" w:hAnsi="Arial" w:cs="Arial"/>
        </w:rPr>
        <w:t xml:space="preserve"> </w:t>
      </w:r>
      <w:r w:rsidRPr="00277300">
        <w:rPr>
          <w:rFonts w:ascii="Arial" w:hAnsi="Arial" w:cs="Arial"/>
          <w:lang w:val="es-ES"/>
        </w:rPr>
        <w:t>Al respecto, el estudio de Francois Dosse aporta una perspectiva por demás interesante en tanto relaciona el movimiento estud</w:t>
      </w:r>
      <w:r w:rsidR="00F817B7" w:rsidRPr="00277300">
        <w:rPr>
          <w:rFonts w:ascii="Arial" w:hAnsi="Arial" w:cs="Arial"/>
          <w:lang w:val="es-ES"/>
        </w:rPr>
        <w:t>i</w:t>
      </w:r>
      <w:r w:rsidRPr="00277300">
        <w:rPr>
          <w:rFonts w:ascii="Arial" w:hAnsi="Arial" w:cs="Arial"/>
          <w:lang w:val="es-ES"/>
        </w:rPr>
        <w:t>antil con las posiciones adoptadas de quienes ya ejercían como profesores en esos momentos. CF. Dosse, F. “II Mayo del 68 y el estructuralismo o el malentendido”. Dosse (1992, op. cit. Pp. 127-</w:t>
      </w:r>
      <w:r w:rsidR="00F817B7" w:rsidRPr="00277300">
        <w:rPr>
          <w:rFonts w:ascii="Arial" w:hAnsi="Arial" w:cs="Arial"/>
          <w:lang w:val="es-ES"/>
        </w:rPr>
        <w:t>204)</w:t>
      </w:r>
      <w:r w:rsidR="00F42F63" w:rsidRPr="00277300">
        <w:rPr>
          <w:rFonts w:ascii="Arial" w:hAnsi="Arial" w:cs="Arial"/>
          <w:lang w:val="es-ES"/>
        </w:rPr>
        <w:t xml:space="preserve">. </w:t>
      </w:r>
    </w:p>
  </w:footnote>
  <w:footnote w:id="4">
    <w:p w:rsidR="00F42F63" w:rsidRPr="00277300" w:rsidRDefault="00F42F63" w:rsidP="00277300">
      <w:pPr>
        <w:shd w:val="clear" w:color="auto" w:fill="FFFFFF"/>
        <w:spacing w:after="0" w:line="240" w:lineRule="auto"/>
        <w:ind w:left="24"/>
        <w:jc w:val="both"/>
        <w:rPr>
          <w:rFonts w:ascii="Arial" w:eastAsia="Times New Roman" w:hAnsi="Arial" w:cs="Arial"/>
          <w:color w:val="202122"/>
          <w:sz w:val="20"/>
          <w:szCs w:val="20"/>
          <w:lang w:val="fr-FR" w:eastAsia="es-AR"/>
        </w:rPr>
      </w:pPr>
      <w:r w:rsidRPr="00277300">
        <w:rPr>
          <w:rStyle w:val="Refdenotaalpie"/>
          <w:rFonts w:ascii="Arial" w:hAnsi="Arial" w:cs="Arial"/>
          <w:sz w:val="20"/>
          <w:szCs w:val="20"/>
        </w:rPr>
        <w:footnoteRef/>
      </w:r>
      <w:r w:rsidRPr="00277300">
        <w:rPr>
          <w:rFonts w:ascii="Arial" w:hAnsi="Arial" w:cs="Arial"/>
          <w:sz w:val="20"/>
          <w:szCs w:val="20"/>
          <w:lang w:val="es-ES"/>
        </w:rPr>
        <w:t xml:space="preserve"> Extensa producción iniciada dos décadas antes: </w:t>
      </w:r>
      <w:r w:rsidRPr="00277300">
        <w:rPr>
          <w:rFonts w:ascii="Arial" w:eastAsia="Times New Roman" w:hAnsi="Arial" w:cs="Arial"/>
          <w:i/>
          <w:iCs/>
          <w:sz w:val="20"/>
          <w:szCs w:val="20"/>
          <w:lang w:val="es-ES" w:eastAsia="es-AR"/>
        </w:rPr>
        <w:t>La vie familiaire et sociale des indiens Nambikwara</w:t>
      </w:r>
      <w:r w:rsidRPr="00277300">
        <w:rPr>
          <w:rFonts w:ascii="Arial" w:eastAsia="Times New Roman" w:hAnsi="Arial" w:cs="Arial"/>
          <w:sz w:val="20"/>
          <w:szCs w:val="20"/>
          <w:lang w:val="es-ES" w:eastAsia="es-AR"/>
        </w:rPr>
        <w:t> (</w:t>
      </w:r>
      <w:r w:rsidRPr="00277300">
        <w:rPr>
          <w:rFonts w:ascii="Arial" w:eastAsia="Times New Roman" w:hAnsi="Arial" w:cs="Arial"/>
          <w:i/>
          <w:iCs/>
          <w:sz w:val="20"/>
          <w:szCs w:val="20"/>
          <w:lang w:val="es-ES" w:eastAsia="es-AR"/>
        </w:rPr>
        <w:t>Vida familiar y social de los indios Nambikwara</w:t>
      </w:r>
      <w:r w:rsidRPr="00277300">
        <w:rPr>
          <w:rFonts w:ascii="Arial" w:eastAsia="Times New Roman" w:hAnsi="Arial" w:cs="Arial"/>
          <w:sz w:val="20"/>
          <w:szCs w:val="20"/>
          <w:lang w:val="es-ES" w:eastAsia="es-AR"/>
        </w:rPr>
        <w:t xml:space="preserve">), 1948. </w:t>
      </w:r>
      <w:r w:rsidRPr="00277300">
        <w:rPr>
          <w:rFonts w:ascii="Arial" w:eastAsia="Times New Roman" w:hAnsi="Arial" w:cs="Arial"/>
          <w:i/>
          <w:iCs/>
          <w:sz w:val="20"/>
          <w:szCs w:val="20"/>
          <w:lang w:val="fr-FR" w:eastAsia="es-AR"/>
        </w:rPr>
        <w:t>Les structures élémentaires de la parenté</w:t>
      </w:r>
      <w:r w:rsidRPr="00277300">
        <w:rPr>
          <w:rFonts w:ascii="Arial" w:eastAsia="Times New Roman" w:hAnsi="Arial" w:cs="Arial"/>
          <w:sz w:val="20"/>
          <w:szCs w:val="20"/>
          <w:lang w:val="fr-FR" w:eastAsia="es-AR"/>
        </w:rPr>
        <w:t> (</w:t>
      </w:r>
      <w:r w:rsidRPr="00277300">
        <w:rPr>
          <w:rFonts w:ascii="Arial" w:eastAsia="Times New Roman" w:hAnsi="Arial" w:cs="Arial"/>
          <w:i/>
          <w:iCs/>
          <w:sz w:val="20"/>
          <w:szCs w:val="20"/>
          <w:lang w:val="fr-FR" w:eastAsia="es-AR"/>
        </w:rPr>
        <w:t>Las estructuras elementales del parentesco</w:t>
      </w:r>
      <w:r w:rsidRPr="00277300">
        <w:rPr>
          <w:rFonts w:ascii="Arial" w:eastAsia="Times New Roman" w:hAnsi="Arial" w:cs="Arial"/>
          <w:sz w:val="20"/>
          <w:szCs w:val="20"/>
          <w:lang w:val="fr-FR" w:eastAsia="es-AR"/>
        </w:rPr>
        <w:t xml:space="preserve">), 1949. </w:t>
      </w:r>
      <w:r w:rsidRPr="00277300">
        <w:rPr>
          <w:rFonts w:ascii="Arial" w:eastAsia="Times New Roman" w:hAnsi="Arial" w:cs="Arial"/>
          <w:i/>
          <w:iCs/>
          <w:sz w:val="20"/>
          <w:szCs w:val="20"/>
          <w:lang w:val="fr-FR" w:eastAsia="es-AR"/>
        </w:rPr>
        <w:t>Race et histoire</w:t>
      </w:r>
      <w:r w:rsidRPr="00277300">
        <w:rPr>
          <w:rFonts w:ascii="Arial" w:eastAsia="Times New Roman" w:hAnsi="Arial" w:cs="Arial"/>
          <w:sz w:val="20"/>
          <w:szCs w:val="20"/>
          <w:lang w:val="fr-FR" w:eastAsia="es-AR"/>
        </w:rPr>
        <w:t> (</w:t>
      </w:r>
      <w:r w:rsidRPr="00277300">
        <w:rPr>
          <w:rFonts w:ascii="Arial" w:eastAsia="Times New Roman" w:hAnsi="Arial" w:cs="Arial"/>
          <w:i/>
          <w:iCs/>
          <w:sz w:val="20"/>
          <w:szCs w:val="20"/>
          <w:lang w:val="fr-FR" w:eastAsia="es-AR"/>
        </w:rPr>
        <w:t>Raza e historia</w:t>
      </w:r>
      <w:r w:rsidRPr="00277300">
        <w:rPr>
          <w:rFonts w:ascii="Arial" w:eastAsia="Times New Roman" w:hAnsi="Arial" w:cs="Arial"/>
          <w:sz w:val="20"/>
          <w:szCs w:val="20"/>
          <w:lang w:val="fr-FR" w:eastAsia="es-AR"/>
        </w:rPr>
        <w:t xml:space="preserve">), 1952. </w:t>
      </w:r>
      <w:r w:rsidRPr="00277300">
        <w:rPr>
          <w:rFonts w:ascii="Arial" w:eastAsia="Times New Roman" w:hAnsi="Arial" w:cs="Arial"/>
          <w:i/>
          <w:iCs/>
          <w:sz w:val="20"/>
          <w:szCs w:val="20"/>
          <w:lang w:val="fr-FR" w:eastAsia="es-AR"/>
        </w:rPr>
        <w:t>Tristes tropiques</w:t>
      </w:r>
      <w:r w:rsidRPr="00277300">
        <w:rPr>
          <w:rFonts w:ascii="Arial" w:eastAsia="Times New Roman" w:hAnsi="Arial" w:cs="Arial"/>
          <w:sz w:val="20"/>
          <w:szCs w:val="20"/>
          <w:lang w:val="fr-FR" w:eastAsia="es-AR"/>
        </w:rPr>
        <w:t> (</w:t>
      </w:r>
      <w:r w:rsidRPr="00277300">
        <w:rPr>
          <w:rFonts w:ascii="Arial" w:eastAsia="Times New Roman" w:hAnsi="Arial" w:cs="Arial"/>
          <w:i/>
          <w:iCs/>
          <w:sz w:val="20"/>
          <w:szCs w:val="20"/>
          <w:lang w:val="fr-FR" w:eastAsia="es-AR"/>
        </w:rPr>
        <w:t>Tristes trópicos</w:t>
      </w:r>
      <w:r w:rsidRPr="00277300">
        <w:rPr>
          <w:rFonts w:ascii="Arial" w:eastAsia="Times New Roman" w:hAnsi="Arial" w:cs="Arial"/>
          <w:sz w:val="20"/>
          <w:szCs w:val="20"/>
          <w:lang w:val="fr-FR" w:eastAsia="es-AR"/>
        </w:rPr>
        <w:t xml:space="preserve">), 1955. </w:t>
      </w:r>
      <w:r w:rsidRPr="00277300">
        <w:rPr>
          <w:rFonts w:ascii="Arial" w:eastAsia="Times New Roman" w:hAnsi="Arial" w:cs="Arial"/>
          <w:i/>
          <w:iCs/>
          <w:sz w:val="20"/>
          <w:szCs w:val="20"/>
          <w:lang w:val="fr-FR" w:eastAsia="es-AR"/>
        </w:rPr>
        <w:t>Anthropologie structurale</w:t>
      </w:r>
      <w:r w:rsidRPr="00277300">
        <w:rPr>
          <w:rFonts w:ascii="Arial" w:eastAsia="Times New Roman" w:hAnsi="Arial" w:cs="Arial"/>
          <w:sz w:val="20"/>
          <w:szCs w:val="20"/>
          <w:lang w:val="fr-FR" w:eastAsia="es-AR"/>
        </w:rPr>
        <w:t> (</w:t>
      </w:r>
      <w:hyperlink r:id="rId1" w:tooltip="Antropología estructural" w:history="1">
        <w:r w:rsidRPr="00277300">
          <w:rPr>
            <w:rFonts w:ascii="Arial" w:eastAsia="Times New Roman" w:hAnsi="Arial" w:cs="Arial"/>
            <w:i/>
            <w:iCs/>
            <w:sz w:val="20"/>
            <w:szCs w:val="20"/>
            <w:lang w:val="fr-FR" w:eastAsia="es-AR"/>
          </w:rPr>
          <w:t>Antropología estructural</w:t>
        </w:r>
      </w:hyperlink>
      <w:r w:rsidRPr="00277300">
        <w:rPr>
          <w:rFonts w:ascii="Arial" w:eastAsia="Times New Roman" w:hAnsi="Arial" w:cs="Arial"/>
          <w:sz w:val="20"/>
          <w:szCs w:val="20"/>
          <w:lang w:val="fr-FR" w:eastAsia="es-AR"/>
        </w:rPr>
        <w:t xml:space="preserve">), 1958. </w:t>
      </w:r>
      <w:r w:rsidRPr="00277300">
        <w:rPr>
          <w:rFonts w:ascii="Arial" w:eastAsia="Times New Roman" w:hAnsi="Arial" w:cs="Arial"/>
          <w:i/>
          <w:iCs/>
          <w:sz w:val="20"/>
          <w:szCs w:val="20"/>
          <w:lang w:val="fr-FR" w:eastAsia="es-AR"/>
        </w:rPr>
        <w:t>Le totémisme aujourd'hui</w:t>
      </w:r>
      <w:r w:rsidRPr="00277300">
        <w:rPr>
          <w:rFonts w:ascii="Arial" w:eastAsia="Times New Roman" w:hAnsi="Arial" w:cs="Arial"/>
          <w:sz w:val="20"/>
          <w:szCs w:val="20"/>
          <w:lang w:val="fr-FR" w:eastAsia="es-AR"/>
        </w:rPr>
        <w:t> (</w:t>
      </w:r>
      <w:r w:rsidRPr="00277300">
        <w:rPr>
          <w:rFonts w:ascii="Arial" w:eastAsia="Times New Roman" w:hAnsi="Arial" w:cs="Arial"/>
          <w:i/>
          <w:iCs/>
          <w:sz w:val="20"/>
          <w:szCs w:val="20"/>
          <w:lang w:val="fr-FR" w:eastAsia="es-AR"/>
        </w:rPr>
        <w:t>El totemismo en la actualidad</w:t>
      </w:r>
      <w:r w:rsidRPr="00277300">
        <w:rPr>
          <w:rFonts w:ascii="Arial" w:eastAsia="Times New Roman" w:hAnsi="Arial" w:cs="Arial"/>
          <w:sz w:val="20"/>
          <w:szCs w:val="20"/>
          <w:lang w:val="fr-FR" w:eastAsia="es-AR"/>
        </w:rPr>
        <w:t xml:space="preserve">), 1962. </w:t>
      </w:r>
      <w:r w:rsidRPr="00277300">
        <w:rPr>
          <w:rFonts w:ascii="Arial" w:eastAsia="Times New Roman" w:hAnsi="Arial" w:cs="Arial"/>
          <w:i/>
          <w:iCs/>
          <w:sz w:val="20"/>
          <w:szCs w:val="20"/>
          <w:lang w:val="fr-FR" w:eastAsia="es-AR"/>
        </w:rPr>
        <w:t>La pensée sauvage</w:t>
      </w:r>
      <w:r w:rsidRPr="00277300">
        <w:rPr>
          <w:rFonts w:ascii="Arial" w:eastAsia="Times New Roman" w:hAnsi="Arial" w:cs="Arial"/>
          <w:sz w:val="20"/>
          <w:szCs w:val="20"/>
          <w:lang w:val="fr-FR" w:eastAsia="es-AR"/>
        </w:rPr>
        <w:t> (</w:t>
      </w:r>
      <w:hyperlink r:id="rId2" w:tooltip="El pensamiento salvaje (aún no redactado)" w:history="1">
        <w:r w:rsidRPr="00277300">
          <w:rPr>
            <w:rFonts w:ascii="Arial" w:eastAsia="Times New Roman" w:hAnsi="Arial" w:cs="Arial"/>
            <w:i/>
            <w:iCs/>
            <w:sz w:val="20"/>
            <w:szCs w:val="20"/>
            <w:lang w:val="fr-FR" w:eastAsia="es-AR"/>
          </w:rPr>
          <w:t>El pensamiento salvaje</w:t>
        </w:r>
      </w:hyperlink>
      <w:r w:rsidRPr="00277300">
        <w:rPr>
          <w:rFonts w:ascii="Arial" w:eastAsia="Times New Roman" w:hAnsi="Arial" w:cs="Arial"/>
          <w:sz w:val="20"/>
          <w:szCs w:val="20"/>
          <w:lang w:val="fr-FR" w:eastAsia="es-AR"/>
        </w:rPr>
        <w:t xml:space="preserve">), 1962. </w:t>
      </w:r>
      <w:r w:rsidRPr="00277300">
        <w:rPr>
          <w:rFonts w:ascii="Arial" w:eastAsia="Times New Roman" w:hAnsi="Arial" w:cs="Arial"/>
          <w:i/>
          <w:iCs/>
          <w:sz w:val="20"/>
          <w:szCs w:val="20"/>
          <w:lang w:val="fr-FR" w:eastAsia="es-AR"/>
        </w:rPr>
        <w:t>Les mythologiques 1: Le cru et le cuit</w:t>
      </w:r>
      <w:r w:rsidRPr="00277300">
        <w:rPr>
          <w:rFonts w:ascii="Arial" w:eastAsia="Times New Roman" w:hAnsi="Arial" w:cs="Arial"/>
          <w:sz w:val="20"/>
          <w:szCs w:val="20"/>
          <w:lang w:val="fr-FR" w:eastAsia="es-AR"/>
        </w:rPr>
        <w:t> (</w:t>
      </w:r>
      <w:hyperlink r:id="rId3" w:tooltip="Lo crudo y lo cocido" w:history="1">
        <w:r w:rsidRPr="00277300">
          <w:rPr>
            <w:rFonts w:ascii="Arial" w:eastAsia="Times New Roman" w:hAnsi="Arial" w:cs="Arial"/>
            <w:i/>
            <w:iCs/>
            <w:sz w:val="20"/>
            <w:szCs w:val="20"/>
            <w:lang w:val="fr-FR" w:eastAsia="es-AR"/>
          </w:rPr>
          <w:t>Lo crudo y lo cocido</w:t>
        </w:r>
      </w:hyperlink>
      <w:r w:rsidRPr="00277300">
        <w:rPr>
          <w:rFonts w:ascii="Arial" w:eastAsia="Times New Roman" w:hAnsi="Arial" w:cs="Arial"/>
          <w:sz w:val="20"/>
          <w:szCs w:val="20"/>
          <w:lang w:val="fr-FR" w:eastAsia="es-AR"/>
        </w:rPr>
        <w:t>), Plon, 1964.</w:t>
      </w:r>
      <w:r w:rsidRPr="00277300">
        <w:rPr>
          <w:rFonts w:ascii="Arial" w:eastAsia="Times New Roman" w:hAnsi="Arial" w:cs="Arial"/>
          <w:i/>
          <w:iCs/>
          <w:sz w:val="20"/>
          <w:szCs w:val="20"/>
          <w:lang w:val="fr-FR" w:eastAsia="es-AR"/>
        </w:rPr>
        <w:t>Les mythologiques 2: Du miel aux cendres</w:t>
      </w:r>
      <w:r w:rsidRPr="00277300">
        <w:rPr>
          <w:rFonts w:ascii="Arial" w:eastAsia="Times New Roman" w:hAnsi="Arial" w:cs="Arial"/>
          <w:sz w:val="20"/>
          <w:szCs w:val="20"/>
          <w:lang w:val="fr-FR" w:eastAsia="es-AR"/>
        </w:rPr>
        <w:t> (</w:t>
      </w:r>
      <w:r w:rsidRPr="00277300">
        <w:rPr>
          <w:rFonts w:ascii="Arial" w:eastAsia="Times New Roman" w:hAnsi="Arial" w:cs="Arial"/>
          <w:i/>
          <w:iCs/>
          <w:sz w:val="20"/>
          <w:szCs w:val="20"/>
          <w:lang w:val="fr-FR" w:eastAsia="es-AR"/>
        </w:rPr>
        <w:t>De la miel a las cenizas</w:t>
      </w:r>
      <w:r w:rsidRPr="00277300">
        <w:rPr>
          <w:rFonts w:ascii="Arial" w:eastAsia="Times New Roman" w:hAnsi="Arial" w:cs="Arial"/>
          <w:sz w:val="20"/>
          <w:szCs w:val="20"/>
          <w:lang w:val="fr-FR" w:eastAsia="es-AR"/>
        </w:rPr>
        <w:t>), Plon, 1967.</w:t>
      </w:r>
      <w:r w:rsidRPr="00277300">
        <w:rPr>
          <w:rFonts w:ascii="Arial" w:eastAsia="Times New Roman" w:hAnsi="Arial" w:cs="Arial"/>
          <w:i/>
          <w:iCs/>
          <w:sz w:val="20"/>
          <w:szCs w:val="20"/>
          <w:lang w:val="fr-FR" w:eastAsia="es-AR"/>
        </w:rPr>
        <w:t>Les mythologiques 3: L'origine des manières de table</w:t>
      </w:r>
      <w:r w:rsidRPr="00277300">
        <w:rPr>
          <w:rFonts w:ascii="Arial" w:eastAsia="Times New Roman" w:hAnsi="Arial" w:cs="Arial"/>
          <w:sz w:val="20"/>
          <w:szCs w:val="20"/>
          <w:lang w:val="fr-FR" w:eastAsia="es-AR"/>
        </w:rPr>
        <w:t> (</w:t>
      </w:r>
      <w:r w:rsidRPr="00277300">
        <w:rPr>
          <w:rFonts w:ascii="Arial" w:eastAsia="Times New Roman" w:hAnsi="Arial" w:cs="Arial"/>
          <w:i/>
          <w:iCs/>
          <w:sz w:val="20"/>
          <w:szCs w:val="20"/>
          <w:lang w:val="fr-FR" w:eastAsia="es-AR"/>
        </w:rPr>
        <w:t>El origen de las maneras en la mesa</w:t>
      </w:r>
      <w:r w:rsidRPr="00277300">
        <w:rPr>
          <w:rFonts w:ascii="Arial" w:eastAsia="Times New Roman" w:hAnsi="Arial" w:cs="Arial"/>
          <w:sz w:val="20"/>
          <w:szCs w:val="20"/>
          <w:lang w:val="fr-FR" w:eastAsia="es-AR"/>
        </w:rPr>
        <w:t xml:space="preserve">), Plon, 1968. </w:t>
      </w:r>
      <w:r w:rsidRPr="00277300">
        <w:rPr>
          <w:rFonts w:ascii="Arial" w:eastAsia="Times New Roman" w:hAnsi="Arial" w:cs="Arial"/>
          <w:i/>
          <w:iCs/>
          <w:sz w:val="20"/>
          <w:szCs w:val="20"/>
          <w:lang w:val="fr-FR" w:eastAsia="es-AR"/>
        </w:rPr>
        <w:t>Les mythologiques 4: L'homme nu</w:t>
      </w:r>
      <w:r w:rsidRPr="00277300">
        <w:rPr>
          <w:rFonts w:ascii="Arial" w:eastAsia="Times New Roman" w:hAnsi="Arial" w:cs="Arial"/>
          <w:sz w:val="20"/>
          <w:szCs w:val="20"/>
          <w:lang w:val="fr-FR" w:eastAsia="es-AR"/>
        </w:rPr>
        <w:t> (</w:t>
      </w:r>
      <w:hyperlink r:id="rId4" w:tooltip="El hombre desnudo (libro) (aún no redactado)" w:history="1">
        <w:r w:rsidRPr="00277300">
          <w:rPr>
            <w:rFonts w:ascii="Arial" w:eastAsia="Times New Roman" w:hAnsi="Arial" w:cs="Arial"/>
            <w:i/>
            <w:iCs/>
            <w:sz w:val="20"/>
            <w:szCs w:val="20"/>
            <w:lang w:val="fr-FR" w:eastAsia="es-AR"/>
          </w:rPr>
          <w:t>El hombre desnudo</w:t>
        </w:r>
      </w:hyperlink>
      <w:r w:rsidRPr="00277300">
        <w:rPr>
          <w:rFonts w:ascii="Arial" w:eastAsia="Times New Roman" w:hAnsi="Arial" w:cs="Arial"/>
          <w:sz w:val="20"/>
          <w:szCs w:val="20"/>
          <w:lang w:val="fr-FR" w:eastAsia="es-AR"/>
        </w:rPr>
        <w:t xml:space="preserve">), Plon, 1971. </w:t>
      </w:r>
      <w:r w:rsidRPr="00277300">
        <w:rPr>
          <w:rFonts w:ascii="Arial" w:eastAsia="Times New Roman" w:hAnsi="Arial" w:cs="Arial"/>
          <w:i/>
          <w:iCs/>
          <w:color w:val="202122"/>
          <w:sz w:val="20"/>
          <w:szCs w:val="20"/>
          <w:lang w:val="fr-FR" w:eastAsia="es-AR"/>
        </w:rPr>
        <w:t>Anthropologie structurale deux</w:t>
      </w:r>
      <w:r w:rsidRPr="00277300">
        <w:rPr>
          <w:rFonts w:ascii="Arial" w:eastAsia="Times New Roman" w:hAnsi="Arial" w:cs="Arial"/>
          <w:color w:val="202122"/>
          <w:sz w:val="20"/>
          <w:szCs w:val="20"/>
          <w:lang w:val="fr-FR" w:eastAsia="es-AR"/>
        </w:rPr>
        <w:t> (</w:t>
      </w:r>
      <w:r w:rsidRPr="00277300">
        <w:rPr>
          <w:rFonts w:ascii="Arial" w:eastAsia="Times New Roman" w:hAnsi="Arial" w:cs="Arial"/>
          <w:i/>
          <w:iCs/>
          <w:color w:val="202122"/>
          <w:sz w:val="20"/>
          <w:szCs w:val="20"/>
          <w:lang w:val="fr-FR" w:eastAsia="es-AR"/>
        </w:rPr>
        <w:t>Antropología estructural dos</w:t>
      </w:r>
      <w:r w:rsidRPr="00277300">
        <w:rPr>
          <w:rFonts w:ascii="Arial" w:eastAsia="Times New Roman" w:hAnsi="Arial" w:cs="Arial"/>
          <w:color w:val="202122"/>
          <w:sz w:val="20"/>
          <w:szCs w:val="20"/>
          <w:lang w:val="fr-FR" w:eastAsia="es-AR"/>
        </w:rPr>
        <w:t>), 1973.</w:t>
      </w:r>
    </w:p>
    <w:p w:rsidR="00F42F63" w:rsidRPr="00277300" w:rsidRDefault="00F42F63" w:rsidP="00277300">
      <w:pPr>
        <w:pStyle w:val="Textonotapie"/>
        <w:jc w:val="both"/>
        <w:rPr>
          <w:rFonts w:ascii="Arial" w:hAnsi="Arial" w:cs="Arial"/>
          <w:lang w:val="fr-FR"/>
        </w:rPr>
      </w:pPr>
    </w:p>
  </w:footnote>
  <w:footnote w:id="5">
    <w:p w:rsidR="00D14526" w:rsidRPr="00277300" w:rsidRDefault="00D14526" w:rsidP="00277300">
      <w:pPr>
        <w:pStyle w:val="Textonotapie"/>
        <w:rPr>
          <w:rFonts w:ascii="Arial" w:hAnsi="Arial" w:cs="Arial"/>
          <w:lang w:val="fr-FR"/>
        </w:rPr>
      </w:pPr>
      <w:r w:rsidRPr="00277300">
        <w:rPr>
          <w:rStyle w:val="Refdenotaalpie"/>
          <w:rFonts w:ascii="Arial" w:hAnsi="Arial" w:cs="Arial"/>
        </w:rPr>
        <w:footnoteRef/>
      </w:r>
      <w:r w:rsidRPr="00277300">
        <w:rPr>
          <w:rFonts w:ascii="Arial" w:hAnsi="Arial" w:cs="Arial"/>
          <w:lang w:val="fr-FR"/>
        </w:rPr>
        <w:t xml:space="preserve"> En </w:t>
      </w:r>
      <w:r w:rsidRPr="00277300">
        <w:rPr>
          <w:rFonts w:ascii="Arial" w:hAnsi="Arial" w:cs="Arial"/>
          <w:i/>
          <w:lang w:val="fr-FR"/>
        </w:rPr>
        <w:t xml:space="preserve">Les mots et les choses, </w:t>
      </w:r>
      <w:r w:rsidRPr="00277300">
        <w:rPr>
          <w:rFonts w:ascii="Arial" w:hAnsi="Arial" w:cs="Arial"/>
          <w:lang w:val="fr-FR"/>
        </w:rPr>
        <w:t>Gallimard, p. 221.</w:t>
      </w:r>
    </w:p>
  </w:footnote>
  <w:footnote w:id="6">
    <w:p w:rsidR="00F817B7" w:rsidRPr="00277300" w:rsidRDefault="00F817B7" w:rsidP="00277300">
      <w:pPr>
        <w:pStyle w:val="Textonotapie"/>
        <w:jc w:val="both"/>
        <w:rPr>
          <w:rFonts w:ascii="Arial" w:hAnsi="Arial" w:cs="Arial"/>
          <w:lang w:val="es-ES"/>
        </w:rPr>
      </w:pPr>
      <w:r w:rsidRPr="00277300">
        <w:rPr>
          <w:rStyle w:val="Refdenotaalpie"/>
          <w:rFonts w:ascii="Arial" w:hAnsi="Arial" w:cs="Arial"/>
        </w:rPr>
        <w:footnoteRef/>
      </w:r>
      <w:r w:rsidRPr="00277300">
        <w:rPr>
          <w:rFonts w:ascii="Arial" w:hAnsi="Arial" w:cs="Arial"/>
        </w:rPr>
        <w:t xml:space="preserve"> </w:t>
      </w:r>
      <w:r w:rsidRPr="00277300">
        <w:rPr>
          <w:rFonts w:ascii="Arial" w:hAnsi="Arial" w:cs="Arial"/>
          <w:lang w:val="es-ES"/>
        </w:rPr>
        <w:t>Menciones diversas al Otro (con mayúsculas o no) recurren tanto para solicitar la diferenciación de comunidades no similares a las europeas como, en un nivel de mayor formalización teórica emplazar la diferencia/relaci</w:t>
      </w:r>
      <w:r w:rsidR="00432531" w:rsidRPr="00277300">
        <w:rPr>
          <w:rFonts w:ascii="Arial" w:hAnsi="Arial" w:cs="Arial"/>
          <w:lang w:val="es-ES"/>
        </w:rPr>
        <w:t>ón dialécticas entre el sí mismo/otro. Esto se relaciona con las alusiones a lo etnocéntrico y eurocéntrico, la primera de las cuales aparece con más asiduidad.</w:t>
      </w:r>
    </w:p>
  </w:footnote>
  <w:footnote w:id="7">
    <w:p w:rsidR="00101657" w:rsidRPr="00277300" w:rsidRDefault="00101657" w:rsidP="00277300">
      <w:pPr>
        <w:pStyle w:val="Textonotapie"/>
        <w:rPr>
          <w:rFonts w:ascii="Arial" w:hAnsi="Arial" w:cs="Arial"/>
          <w:lang w:val="fr-FR"/>
        </w:rPr>
      </w:pPr>
      <w:r w:rsidRPr="00277300">
        <w:rPr>
          <w:rStyle w:val="Refdenotaalpie"/>
          <w:rFonts w:ascii="Arial" w:hAnsi="Arial" w:cs="Arial"/>
        </w:rPr>
        <w:footnoteRef/>
      </w:r>
      <w:r w:rsidRPr="00277300">
        <w:rPr>
          <w:rFonts w:ascii="Arial" w:hAnsi="Arial" w:cs="Arial"/>
          <w:lang w:val="fr-FR"/>
        </w:rPr>
        <w:t xml:space="preserve"> Dosse, F.</w:t>
      </w:r>
      <w:r w:rsidR="00F42F63" w:rsidRPr="00277300">
        <w:rPr>
          <w:rFonts w:ascii="Arial" w:hAnsi="Arial" w:cs="Arial"/>
          <w:lang w:val="fr-FR"/>
        </w:rPr>
        <w:t>, op. cit.</w:t>
      </w:r>
      <w:r w:rsidRPr="00277300">
        <w:rPr>
          <w:rFonts w:ascii="Arial" w:hAnsi="Arial" w:cs="Arial"/>
          <w:lang w:val="fr-FR"/>
        </w:rPr>
        <w:t>, p. 249.</w:t>
      </w:r>
    </w:p>
  </w:footnote>
  <w:footnote w:id="8">
    <w:p w:rsidR="00C52715" w:rsidRPr="00277300" w:rsidRDefault="00C52715" w:rsidP="00277300">
      <w:pPr>
        <w:pStyle w:val="Textonotapie"/>
        <w:rPr>
          <w:rFonts w:ascii="Arial" w:hAnsi="Arial" w:cs="Arial"/>
        </w:rPr>
      </w:pPr>
      <w:r w:rsidRPr="00277300">
        <w:rPr>
          <w:rStyle w:val="Refdenotaalpie"/>
          <w:rFonts w:ascii="Arial" w:hAnsi="Arial" w:cs="Arial"/>
        </w:rPr>
        <w:footnoteRef/>
      </w:r>
      <w:r w:rsidRPr="00277300">
        <w:rPr>
          <w:rFonts w:ascii="Arial" w:hAnsi="Arial" w:cs="Arial"/>
          <w:lang w:val="fr-FR"/>
        </w:rPr>
        <w:t xml:space="preserve"> C. Lévi-Strauss, “Le discours du récipindaire », </w:t>
      </w:r>
      <w:r w:rsidRPr="00277300">
        <w:rPr>
          <w:rFonts w:ascii="Arial" w:hAnsi="Arial" w:cs="Arial"/>
          <w:i/>
          <w:lang w:val="fr-FR"/>
        </w:rPr>
        <w:t xml:space="preserve">Le Monde, </w:t>
      </w:r>
      <w:r w:rsidRPr="00277300">
        <w:rPr>
          <w:rFonts w:ascii="Arial" w:hAnsi="Arial" w:cs="Arial"/>
          <w:lang w:val="fr-FR"/>
        </w:rPr>
        <w:t xml:space="preserve">28/6/74. </w:t>
      </w:r>
      <w:r w:rsidRPr="00277300">
        <w:rPr>
          <w:rFonts w:ascii="Arial" w:hAnsi="Arial" w:cs="Arial"/>
        </w:rPr>
        <w:t>Citado por Dosse, p. 249.</w:t>
      </w:r>
    </w:p>
  </w:footnote>
  <w:footnote w:id="9">
    <w:p w:rsidR="00A75172" w:rsidRPr="00277300" w:rsidRDefault="00AD5355" w:rsidP="00277300">
      <w:pPr>
        <w:spacing w:after="0"/>
        <w:jc w:val="both"/>
        <w:rPr>
          <w:rFonts w:ascii="Arial" w:hAnsi="Arial" w:cs="Arial"/>
          <w:sz w:val="20"/>
          <w:szCs w:val="20"/>
          <w:shd w:val="clear" w:color="auto" w:fill="FFFFFF"/>
        </w:rPr>
      </w:pPr>
      <w:r w:rsidRPr="00277300">
        <w:rPr>
          <w:rStyle w:val="Refdenotaalpie"/>
          <w:rFonts w:ascii="Arial" w:hAnsi="Arial" w:cs="Arial"/>
          <w:sz w:val="20"/>
          <w:szCs w:val="20"/>
        </w:rPr>
        <w:footnoteRef/>
      </w:r>
      <w:r w:rsidRPr="00277300">
        <w:rPr>
          <w:rFonts w:ascii="Arial" w:hAnsi="Arial" w:cs="Arial"/>
          <w:sz w:val="20"/>
          <w:szCs w:val="20"/>
        </w:rPr>
        <w:t xml:space="preserve"> Participaron, por orden al</w:t>
      </w:r>
      <w:r w:rsidRPr="00277300">
        <w:rPr>
          <w:rFonts w:ascii="Arial" w:hAnsi="Arial" w:cs="Arial"/>
          <w:sz w:val="20"/>
          <w:szCs w:val="20"/>
          <w:lang w:val="es-ES"/>
        </w:rPr>
        <w:t>fabético: Christopher Croker (etnólogo norteamericano), Antoine Danchin )</w:t>
      </w:r>
      <w:r w:rsidR="00101657" w:rsidRPr="00277300">
        <w:rPr>
          <w:rFonts w:ascii="Arial" w:hAnsi="Arial" w:cs="Arial"/>
          <w:sz w:val="20"/>
          <w:szCs w:val="20"/>
          <w:lang w:val="es-ES"/>
        </w:rPr>
        <w:t xml:space="preserve"> </w:t>
      </w:r>
      <w:r w:rsidRPr="00277300">
        <w:rPr>
          <w:rFonts w:ascii="Arial" w:hAnsi="Arial" w:cs="Arial"/>
          <w:sz w:val="20"/>
          <w:szCs w:val="20"/>
          <w:lang w:val="es-ES"/>
        </w:rPr>
        <w:t>matemático y especialista en genética molecular, tendencia biologicista), André Green (psicoanalista), Francoise Héritier (antropóloga), Michel Izard (et</w:t>
      </w:r>
      <w:r w:rsidR="00521DD5">
        <w:rPr>
          <w:rFonts w:ascii="Arial" w:hAnsi="Arial" w:cs="Arial"/>
          <w:sz w:val="20"/>
          <w:szCs w:val="20"/>
          <w:lang w:val="es-ES"/>
        </w:rPr>
        <w:t>nólogo), Julia Kristeva (escrito</w:t>
      </w:r>
      <w:r w:rsidRPr="00277300">
        <w:rPr>
          <w:rFonts w:ascii="Arial" w:hAnsi="Arial" w:cs="Arial"/>
          <w:sz w:val="20"/>
          <w:szCs w:val="20"/>
          <w:lang w:val="es-ES"/>
        </w:rPr>
        <w:t>ra, psicoanalista, semióloga), Jean Petito</w:t>
      </w:r>
      <w:r w:rsidR="001C5FC3" w:rsidRPr="00277300">
        <w:rPr>
          <w:rFonts w:ascii="Arial" w:hAnsi="Arial" w:cs="Arial"/>
          <w:sz w:val="20"/>
          <w:szCs w:val="20"/>
          <w:lang w:val="es-ES"/>
        </w:rPr>
        <w:t>t</w:t>
      </w:r>
      <w:r w:rsidRPr="00277300">
        <w:rPr>
          <w:rFonts w:ascii="Arial" w:hAnsi="Arial" w:cs="Arial"/>
          <w:sz w:val="20"/>
          <w:szCs w:val="20"/>
          <w:lang w:val="es-ES"/>
        </w:rPr>
        <w:t xml:space="preserve"> (ciencias sociales, teoría de las catástrofes y sus implicaciones semióticas), Michel Serres (filósofo, matemático</w:t>
      </w:r>
      <w:r w:rsidR="00F2257D" w:rsidRPr="00277300">
        <w:rPr>
          <w:rFonts w:ascii="Arial" w:hAnsi="Arial" w:cs="Arial"/>
          <w:sz w:val="20"/>
          <w:szCs w:val="20"/>
          <w:lang w:val="es-ES"/>
        </w:rPr>
        <w:t>), Paul Henri Stahl (filosofía, sociología, etnología, antropología), Francois Zonabend (etnóloga, ciencias sociales, antropología social).</w:t>
      </w:r>
      <w:r w:rsidR="00A75172" w:rsidRPr="00277300">
        <w:rPr>
          <w:rFonts w:ascii="Arial" w:hAnsi="Arial" w:cs="Arial"/>
          <w:sz w:val="20"/>
          <w:szCs w:val="20"/>
          <w:lang w:val="es-ES"/>
        </w:rPr>
        <w:t xml:space="preserve"> En </w:t>
      </w:r>
      <w:r w:rsidR="00101657" w:rsidRPr="00277300">
        <w:rPr>
          <w:rFonts w:ascii="Arial" w:hAnsi="Arial" w:cs="Arial"/>
          <w:sz w:val="20"/>
          <w:szCs w:val="20"/>
          <w:lang w:val="es-ES"/>
        </w:rPr>
        <w:t xml:space="preserve">este encuentro interesa destacar la difusión de ensayos provenientes de los intelectuales o, mejor decir, de algunos intelectuales, valga la no mención de varios de los más destacables en este lapso, </w:t>
      </w:r>
      <w:r w:rsidR="00EA2C28" w:rsidRPr="00277300">
        <w:rPr>
          <w:rFonts w:ascii="Arial" w:hAnsi="Arial" w:cs="Arial"/>
          <w:sz w:val="20"/>
          <w:szCs w:val="20"/>
          <w:lang w:val="es-ES"/>
        </w:rPr>
        <w:t>con todo, y porque las referencias de algunos de los participantes lo ameritan, se cuenta ya con un acervo integrado no sólo por la larga data de estudios de Lévy-Strauss sino también por ot</w:t>
      </w:r>
      <w:r w:rsidR="00F42F63" w:rsidRPr="00277300">
        <w:rPr>
          <w:rFonts w:ascii="Arial" w:hAnsi="Arial" w:cs="Arial"/>
          <w:sz w:val="20"/>
          <w:szCs w:val="20"/>
          <w:lang w:val="es-ES"/>
        </w:rPr>
        <w:t>r</w:t>
      </w:r>
      <w:r w:rsidR="00EA2C28" w:rsidRPr="00277300">
        <w:rPr>
          <w:rFonts w:ascii="Arial" w:hAnsi="Arial" w:cs="Arial"/>
          <w:sz w:val="20"/>
          <w:szCs w:val="20"/>
          <w:lang w:val="es-ES"/>
        </w:rPr>
        <w:t>os par</w:t>
      </w:r>
      <w:r w:rsidR="00F42F63" w:rsidRPr="00277300">
        <w:rPr>
          <w:rFonts w:ascii="Arial" w:hAnsi="Arial" w:cs="Arial"/>
          <w:sz w:val="20"/>
          <w:szCs w:val="20"/>
          <w:lang w:val="es-ES"/>
        </w:rPr>
        <w:t>ti</w:t>
      </w:r>
      <w:r w:rsidR="00EA2C28" w:rsidRPr="00277300">
        <w:rPr>
          <w:rFonts w:ascii="Arial" w:hAnsi="Arial" w:cs="Arial"/>
          <w:sz w:val="20"/>
          <w:szCs w:val="20"/>
          <w:lang w:val="es-ES"/>
        </w:rPr>
        <w:t>cipantes</w:t>
      </w:r>
      <w:r w:rsidR="00F152D6" w:rsidRPr="00277300">
        <w:rPr>
          <w:rFonts w:ascii="Arial" w:hAnsi="Arial" w:cs="Arial"/>
          <w:sz w:val="20"/>
          <w:szCs w:val="20"/>
          <w:lang w:val="es-ES"/>
        </w:rPr>
        <w:t>. Así</w:t>
      </w:r>
      <w:r w:rsidR="0058760A" w:rsidRPr="00277300">
        <w:rPr>
          <w:rFonts w:ascii="Arial" w:eastAsia="Times New Roman" w:hAnsi="Arial" w:cs="Arial"/>
          <w:sz w:val="20"/>
          <w:szCs w:val="20"/>
          <w:lang w:eastAsia="es-AR"/>
        </w:rPr>
        <w:t xml:space="preserve"> cabe agregar, en particular porque hay en algunas exposiciones, referencias a ellas: </w:t>
      </w:r>
      <w:r w:rsidR="00A75172" w:rsidRPr="00277300">
        <w:rPr>
          <w:rFonts w:ascii="Arial" w:eastAsia="Times New Roman" w:hAnsi="Arial" w:cs="Arial"/>
          <w:color w:val="202122"/>
          <w:sz w:val="20"/>
          <w:szCs w:val="20"/>
          <w:lang w:eastAsia="es-AR"/>
        </w:rPr>
        <w:t xml:space="preserve">Deleuze Guatari </w:t>
      </w:r>
      <w:r w:rsidR="00A75172" w:rsidRPr="00277300">
        <w:rPr>
          <w:rFonts w:ascii="Arial" w:hAnsi="Arial" w:cs="Arial"/>
          <w:i/>
          <w:iCs/>
          <w:color w:val="202122"/>
          <w:sz w:val="20"/>
          <w:szCs w:val="20"/>
          <w:shd w:val="clear" w:color="auto" w:fill="FFFFFF"/>
        </w:rPr>
        <w:t>Capitalisme et schizophrénie. L'anti-Œdipe</w:t>
      </w:r>
      <w:r w:rsidR="0058760A" w:rsidRPr="00277300">
        <w:rPr>
          <w:rFonts w:ascii="Arial" w:hAnsi="Arial" w:cs="Arial"/>
          <w:color w:val="202122"/>
          <w:sz w:val="20"/>
          <w:szCs w:val="20"/>
          <w:shd w:val="clear" w:color="auto" w:fill="FFFFFF"/>
        </w:rPr>
        <w:t xml:space="preserve"> </w:t>
      </w:r>
      <w:r w:rsidR="00A75172" w:rsidRPr="00277300">
        <w:rPr>
          <w:rFonts w:ascii="Arial" w:hAnsi="Arial" w:cs="Arial"/>
          <w:color w:val="202122"/>
          <w:sz w:val="20"/>
          <w:szCs w:val="20"/>
          <w:shd w:val="clear" w:color="auto" w:fill="FFFFFF"/>
        </w:rPr>
        <w:t>1972.</w:t>
      </w:r>
      <w:r w:rsidR="00701BA1" w:rsidRPr="00277300">
        <w:rPr>
          <w:rFonts w:ascii="Arial" w:hAnsi="Arial" w:cs="Arial"/>
          <w:color w:val="202122"/>
          <w:sz w:val="20"/>
          <w:szCs w:val="20"/>
          <w:shd w:val="clear" w:color="auto" w:fill="FFFFFF"/>
        </w:rPr>
        <w:t xml:space="preserve"> </w:t>
      </w:r>
      <w:r w:rsidR="00A75172" w:rsidRPr="00277300">
        <w:rPr>
          <w:rFonts w:ascii="Arial" w:hAnsi="Arial" w:cs="Arial"/>
          <w:sz w:val="20"/>
          <w:szCs w:val="20"/>
          <w:shd w:val="clear" w:color="auto" w:fill="FFFFFF"/>
        </w:rPr>
        <w:t>Derrida</w:t>
      </w:r>
      <w:r w:rsidR="00701BA1" w:rsidRPr="00277300">
        <w:rPr>
          <w:rFonts w:ascii="Arial" w:hAnsi="Arial" w:cs="Arial"/>
          <w:sz w:val="20"/>
          <w:szCs w:val="20"/>
          <w:shd w:val="clear" w:color="auto" w:fill="FFFFFF"/>
        </w:rPr>
        <w:t>, Jacques,</w:t>
      </w:r>
      <w:r w:rsidR="00A75172" w:rsidRPr="00277300">
        <w:rPr>
          <w:rFonts w:ascii="Arial" w:hAnsi="Arial" w:cs="Arial"/>
          <w:sz w:val="20"/>
          <w:szCs w:val="20"/>
          <w:shd w:val="clear" w:color="auto" w:fill="FFFFFF"/>
        </w:rPr>
        <w:t xml:space="preserve"> </w:t>
      </w:r>
      <w:r w:rsidR="00A75172" w:rsidRPr="00277300">
        <w:rPr>
          <w:rFonts w:ascii="Arial" w:hAnsi="Arial" w:cs="Arial"/>
          <w:i/>
          <w:iCs/>
          <w:sz w:val="20"/>
          <w:szCs w:val="20"/>
          <w:shd w:val="clear" w:color="auto" w:fill="FFFFFF"/>
        </w:rPr>
        <w:t>De la gramatología</w:t>
      </w:r>
      <w:r w:rsidR="00A75172" w:rsidRPr="00277300">
        <w:rPr>
          <w:rFonts w:ascii="Arial" w:hAnsi="Arial" w:cs="Arial"/>
          <w:sz w:val="20"/>
          <w:szCs w:val="20"/>
          <w:shd w:val="clear" w:color="auto" w:fill="FFFFFF"/>
        </w:rPr>
        <w:t>, </w:t>
      </w:r>
      <w:r w:rsidR="00A75172" w:rsidRPr="00277300">
        <w:rPr>
          <w:rFonts w:ascii="Arial" w:hAnsi="Arial" w:cs="Arial"/>
          <w:i/>
          <w:iCs/>
          <w:sz w:val="20"/>
          <w:szCs w:val="20"/>
          <w:shd w:val="clear" w:color="auto" w:fill="FFFFFF"/>
        </w:rPr>
        <w:t>La escritura y la diferencia</w:t>
      </w:r>
      <w:r w:rsidR="00A75172" w:rsidRPr="00277300">
        <w:rPr>
          <w:rFonts w:ascii="Arial" w:hAnsi="Arial" w:cs="Arial"/>
          <w:sz w:val="20"/>
          <w:szCs w:val="20"/>
          <w:shd w:val="clear" w:color="auto" w:fill="FFFFFF"/>
        </w:rPr>
        <w:t> y </w:t>
      </w:r>
      <w:r w:rsidR="00A75172" w:rsidRPr="00277300">
        <w:rPr>
          <w:rFonts w:ascii="Arial" w:hAnsi="Arial" w:cs="Arial"/>
          <w:i/>
          <w:iCs/>
          <w:sz w:val="20"/>
          <w:szCs w:val="20"/>
          <w:shd w:val="clear" w:color="auto" w:fill="FFFFFF"/>
        </w:rPr>
        <w:t>La voz y el fenómeno</w:t>
      </w:r>
      <w:r w:rsidR="00A75172" w:rsidRPr="00277300">
        <w:rPr>
          <w:rFonts w:ascii="Arial" w:hAnsi="Arial" w:cs="Arial"/>
          <w:sz w:val="20"/>
          <w:szCs w:val="20"/>
          <w:shd w:val="clear" w:color="auto" w:fill="FFFFFF"/>
        </w:rPr>
        <w:t> (los tres de 1967)</w:t>
      </w:r>
      <w:r w:rsidR="00701BA1" w:rsidRPr="00277300">
        <w:rPr>
          <w:rFonts w:ascii="Arial" w:hAnsi="Arial" w:cs="Arial"/>
          <w:sz w:val="20"/>
          <w:szCs w:val="20"/>
          <w:shd w:val="clear" w:color="auto" w:fill="FFFFFF"/>
        </w:rPr>
        <w:t xml:space="preserve">. </w:t>
      </w:r>
    </w:p>
    <w:p w:rsidR="00AD5355" w:rsidRPr="00277300" w:rsidRDefault="00AD5355" w:rsidP="00277300">
      <w:pPr>
        <w:pStyle w:val="Textonotapie"/>
        <w:jc w:val="both"/>
        <w:rPr>
          <w:rFonts w:ascii="Arial" w:hAnsi="Arial" w:cs="Arial"/>
        </w:rPr>
      </w:pPr>
    </w:p>
  </w:footnote>
  <w:footnote w:id="10">
    <w:p w:rsidR="00B72D43" w:rsidRPr="00277300" w:rsidRDefault="00B72D43" w:rsidP="00277300">
      <w:pPr>
        <w:spacing w:after="0"/>
        <w:jc w:val="both"/>
        <w:rPr>
          <w:rFonts w:ascii="Arial" w:hAnsi="Arial" w:cs="Arial"/>
          <w:sz w:val="20"/>
          <w:szCs w:val="20"/>
          <w:shd w:val="clear" w:color="auto" w:fill="FFFFFF"/>
        </w:rPr>
      </w:pPr>
      <w:r w:rsidRPr="00277300">
        <w:rPr>
          <w:rStyle w:val="Refdenotaalpie"/>
          <w:rFonts w:ascii="Arial" w:hAnsi="Arial" w:cs="Arial"/>
          <w:sz w:val="20"/>
          <w:szCs w:val="20"/>
        </w:rPr>
        <w:footnoteRef/>
      </w:r>
      <w:r w:rsidRPr="00277300">
        <w:rPr>
          <w:rFonts w:ascii="Arial" w:hAnsi="Arial" w:cs="Arial"/>
          <w:sz w:val="20"/>
          <w:szCs w:val="20"/>
        </w:rPr>
        <w:t xml:space="preserve"> </w:t>
      </w:r>
      <w:r w:rsidRPr="00277300">
        <w:rPr>
          <w:rFonts w:ascii="Arial" w:hAnsi="Arial" w:cs="Arial"/>
          <w:sz w:val="20"/>
          <w:szCs w:val="20"/>
          <w:shd w:val="clear" w:color="auto" w:fill="FFFFFF"/>
        </w:rPr>
        <w:t xml:space="preserve">La </w:t>
      </w:r>
      <w:r w:rsidR="00D14526" w:rsidRPr="00277300">
        <w:rPr>
          <w:rFonts w:ascii="Arial" w:hAnsi="Arial" w:cs="Arial"/>
          <w:sz w:val="20"/>
          <w:szCs w:val="20"/>
          <w:shd w:val="clear" w:color="auto" w:fill="FFFFFF"/>
        </w:rPr>
        <w:t>deconstrucción y la diferencia/</w:t>
      </w:r>
      <w:r w:rsidRPr="00277300">
        <w:rPr>
          <w:rFonts w:ascii="Arial" w:hAnsi="Arial" w:cs="Arial"/>
          <w:sz w:val="20"/>
          <w:szCs w:val="20"/>
          <w:shd w:val="clear" w:color="auto" w:fill="FFFFFF"/>
        </w:rPr>
        <w:t>diferancia de Derrida influyen en las reflexiones de algunos de l</w:t>
      </w:r>
      <w:r w:rsidR="00D14526" w:rsidRPr="00277300">
        <w:rPr>
          <w:rFonts w:ascii="Arial" w:hAnsi="Arial" w:cs="Arial"/>
          <w:sz w:val="20"/>
          <w:szCs w:val="20"/>
          <w:shd w:val="clear" w:color="auto" w:fill="FFFFFF"/>
        </w:rPr>
        <w:t xml:space="preserve">os participantes del Seminario, sin embargo no hay una presencia fuerte del tema, lo que habría sido interesante en el marco de reflexiones sobre la identidad sobre todo teniendo en cuenta las discusiones respecto de las críticas al trascendentalismo y los énfasis en torno de </w:t>
      </w:r>
      <w:r w:rsidRPr="00277300">
        <w:rPr>
          <w:rFonts w:ascii="Arial" w:hAnsi="Arial" w:cs="Arial"/>
          <w:sz w:val="20"/>
          <w:szCs w:val="20"/>
          <w:shd w:val="clear" w:color="auto" w:fill="FFFFFF"/>
        </w:rPr>
        <w:t xml:space="preserve">la diferencia. </w:t>
      </w:r>
    </w:p>
    <w:p w:rsidR="00B72D43" w:rsidRPr="00277300" w:rsidRDefault="00B72D43" w:rsidP="00277300">
      <w:pPr>
        <w:pStyle w:val="Textonotapie"/>
        <w:rPr>
          <w:rFonts w:ascii="Arial" w:hAnsi="Arial" w:cs="Arial"/>
        </w:rPr>
      </w:pPr>
    </w:p>
  </w:footnote>
  <w:footnote w:id="11">
    <w:p w:rsidR="001D398E" w:rsidRPr="00277300" w:rsidRDefault="001D398E" w:rsidP="00277300">
      <w:pPr>
        <w:pStyle w:val="Textonotapie"/>
        <w:rPr>
          <w:rFonts w:ascii="Arial" w:hAnsi="Arial" w:cs="Arial"/>
        </w:rPr>
      </w:pPr>
      <w:r w:rsidRPr="00277300">
        <w:rPr>
          <w:rStyle w:val="Refdenotaalpie"/>
          <w:rFonts w:ascii="Arial" w:hAnsi="Arial" w:cs="Arial"/>
        </w:rPr>
        <w:footnoteRef/>
      </w:r>
      <w:r w:rsidRPr="00277300">
        <w:rPr>
          <w:rFonts w:ascii="Arial" w:hAnsi="Arial" w:cs="Arial"/>
          <w:lang w:val="fr-FR"/>
        </w:rPr>
        <w:t xml:space="preserve"> Claude Lévi-Straus, </w:t>
      </w:r>
      <w:r w:rsidRPr="00277300">
        <w:rPr>
          <w:rFonts w:ascii="Arial" w:hAnsi="Arial" w:cs="Arial"/>
          <w:i/>
          <w:lang w:val="fr-FR"/>
        </w:rPr>
        <w:t>L´Identité,</w:t>
      </w:r>
      <w:r w:rsidRPr="00277300">
        <w:rPr>
          <w:rFonts w:ascii="Arial" w:hAnsi="Arial" w:cs="Arial"/>
          <w:lang w:val="fr-FR"/>
        </w:rPr>
        <w:t xml:space="preserve"> Grasset, Paris, 1977</w:t>
      </w:r>
      <w:r w:rsidRPr="00277300">
        <w:rPr>
          <w:rFonts w:ascii="Arial" w:hAnsi="Arial" w:cs="Arial"/>
          <w:i/>
          <w:lang w:val="fr-FR"/>
        </w:rPr>
        <w:t xml:space="preserve">  </w:t>
      </w:r>
      <w:r w:rsidR="00D14526" w:rsidRPr="00277300">
        <w:rPr>
          <w:rFonts w:ascii="Arial" w:hAnsi="Arial" w:cs="Arial"/>
          <w:lang w:val="fr-FR"/>
        </w:rPr>
        <w:t>(</w:t>
      </w:r>
      <w:r w:rsidR="00CD366C" w:rsidRPr="00277300">
        <w:rPr>
          <w:rFonts w:ascii="Arial" w:hAnsi="Arial" w:cs="Arial"/>
          <w:lang w:val="fr-FR"/>
        </w:rPr>
        <w:t xml:space="preserve">trad. </w:t>
      </w:r>
      <w:r w:rsidRPr="00277300">
        <w:rPr>
          <w:rFonts w:ascii="Arial" w:hAnsi="Arial" w:cs="Arial"/>
          <w:i/>
        </w:rPr>
        <w:t>La identidad</w:t>
      </w:r>
      <w:r w:rsidRPr="00277300">
        <w:rPr>
          <w:rFonts w:ascii="Arial" w:hAnsi="Arial" w:cs="Arial"/>
        </w:rPr>
        <w:t>,</w:t>
      </w:r>
      <w:r w:rsidR="00CD366C" w:rsidRPr="00277300">
        <w:rPr>
          <w:rFonts w:ascii="Arial" w:hAnsi="Arial" w:cs="Arial"/>
        </w:rPr>
        <w:t xml:space="preserve"> Barcelona, Ediciones Petrel, 1981.</w:t>
      </w:r>
    </w:p>
  </w:footnote>
  <w:footnote w:id="12">
    <w:p w:rsidR="00D14526" w:rsidRPr="00277300" w:rsidRDefault="00D14526" w:rsidP="00277300">
      <w:pPr>
        <w:pStyle w:val="Textonotapie"/>
        <w:rPr>
          <w:rFonts w:ascii="Arial" w:hAnsi="Arial" w:cs="Arial"/>
          <w:lang w:val="fr-FR"/>
        </w:rPr>
      </w:pPr>
      <w:r w:rsidRPr="00277300">
        <w:rPr>
          <w:rStyle w:val="Refdenotaalpie"/>
          <w:rFonts w:ascii="Arial" w:hAnsi="Arial" w:cs="Arial"/>
        </w:rPr>
        <w:footnoteRef/>
      </w:r>
      <w:r w:rsidRPr="00277300">
        <w:rPr>
          <w:rFonts w:ascii="Arial" w:hAnsi="Arial" w:cs="Arial"/>
          <w:lang w:val="fr-FR"/>
        </w:rPr>
        <w:t xml:space="preserve"> En Levy-Strauss, Clau</w:t>
      </w:r>
      <w:r w:rsidR="00CD366C" w:rsidRPr="00277300">
        <w:rPr>
          <w:rFonts w:ascii="Arial" w:hAnsi="Arial" w:cs="Arial"/>
          <w:lang w:val="fr-FR"/>
        </w:rPr>
        <w:t>de, op. cit., p. 8.</w:t>
      </w:r>
    </w:p>
  </w:footnote>
  <w:footnote w:id="13">
    <w:p w:rsidR="00CD366C" w:rsidRPr="00800F88" w:rsidRDefault="00CD366C" w:rsidP="00277300">
      <w:pPr>
        <w:pStyle w:val="Textonotapie"/>
        <w:rPr>
          <w:rFonts w:ascii="Arial" w:hAnsi="Arial" w:cs="Arial"/>
          <w:lang w:val="en-US"/>
        </w:rPr>
      </w:pPr>
      <w:r w:rsidRPr="00277300">
        <w:rPr>
          <w:rStyle w:val="Refdenotaalpie"/>
          <w:rFonts w:ascii="Arial" w:hAnsi="Arial" w:cs="Arial"/>
        </w:rPr>
        <w:footnoteRef/>
      </w:r>
      <w:r w:rsidRPr="00800F88">
        <w:rPr>
          <w:rFonts w:ascii="Arial" w:hAnsi="Arial" w:cs="Arial"/>
          <w:lang w:val="en-US"/>
        </w:rPr>
        <w:t xml:space="preserve"> </w:t>
      </w:r>
      <w:r w:rsidR="00800F88" w:rsidRPr="00800F88">
        <w:rPr>
          <w:rFonts w:ascii="Arial" w:hAnsi="Arial" w:cs="Arial"/>
          <w:lang w:val="en-US"/>
        </w:rPr>
        <w:t xml:space="preserve">Ibid, </w:t>
      </w:r>
      <w:r w:rsidRPr="00800F88">
        <w:rPr>
          <w:rFonts w:ascii="Arial" w:hAnsi="Arial" w:cs="Arial"/>
          <w:lang w:val="en-US"/>
        </w:rPr>
        <w:t xml:space="preserve">p. </w:t>
      </w:r>
      <w:r w:rsidR="00AA3355" w:rsidRPr="00800F88">
        <w:rPr>
          <w:rFonts w:ascii="Arial" w:hAnsi="Arial" w:cs="Arial"/>
          <w:lang w:val="en-US"/>
        </w:rPr>
        <w:t>12.</w:t>
      </w:r>
    </w:p>
  </w:footnote>
  <w:footnote w:id="14">
    <w:p w:rsidR="00AA3355" w:rsidRPr="00277300" w:rsidRDefault="00AA3355" w:rsidP="00277300">
      <w:pPr>
        <w:pStyle w:val="Textonotapie"/>
        <w:rPr>
          <w:rFonts w:ascii="Arial" w:hAnsi="Arial" w:cs="Arial"/>
          <w:lang w:val="en-US"/>
        </w:rPr>
      </w:pPr>
      <w:r w:rsidRPr="00277300">
        <w:rPr>
          <w:rStyle w:val="Refdenotaalpie"/>
          <w:rFonts w:ascii="Arial" w:hAnsi="Arial" w:cs="Arial"/>
        </w:rPr>
        <w:footnoteRef/>
      </w:r>
      <w:r w:rsidRPr="00277300">
        <w:rPr>
          <w:rFonts w:ascii="Arial" w:hAnsi="Arial" w:cs="Arial"/>
          <w:lang w:val="en-US"/>
        </w:rPr>
        <w:t xml:space="preserve"> Ibid., 12.</w:t>
      </w:r>
    </w:p>
  </w:footnote>
  <w:footnote w:id="15">
    <w:p w:rsidR="00AA3355" w:rsidRPr="00277300" w:rsidRDefault="00AA3355" w:rsidP="00277300">
      <w:pPr>
        <w:pStyle w:val="Textonotapie"/>
        <w:rPr>
          <w:rFonts w:ascii="Arial" w:hAnsi="Arial" w:cs="Arial"/>
          <w:lang w:val="en-US"/>
        </w:rPr>
      </w:pPr>
      <w:r w:rsidRPr="00277300">
        <w:rPr>
          <w:rStyle w:val="Refdenotaalpie"/>
          <w:rFonts w:ascii="Arial" w:hAnsi="Arial" w:cs="Arial"/>
        </w:rPr>
        <w:footnoteRef/>
      </w:r>
      <w:r w:rsidRPr="00277300">
        <w:rPr>
          <w:rFonts w:ascii="Arial" w:hAnsi="Arial" w:cs="Arial"/>
          <w:lang w:val="en-US"/>
        </w:rPr>
        <w:t xml:space="preserve"> Ibid, 13.</w:t>
      </w:r>
    </w:p>
  </w:footnote>
  <w:footnote w:id="16">
    <w:p w:rsidR="00AA3355" w:rsidRPr="00277300" w:rsidRDefault="00AA3355" w:rsidP="00277300">
      <w:pPr>
        <w:pStyle w:val="Textonotapie"/>
        <w:rPr>
          <w:rFonts w:ascii="Arial" w:hAnsi="Arial" w:cs="Arial"/>
          <w:lang w:val="en-US"/>
        </w:rPr>
      </w:pPr>
      <w:r w:rsidRPr="00277300">
        <w:rPr>
          <w:rStyle w:val="Refdenotaalpie"/>
          <w:rFonts w:ascii="Arial" w:hAnsi="Arial" w:cs="Arial"/>
        </w:rPr>
        <w:footnoteRef/>
      </w:r>
      <w:r w:rsidRPr="00277300">
        <w:rPr>
          <w:rFonts w:ascii="Arial" w:hAnsi="Arial" w:cs="Arial"/>
          <w:lang w:val="en-US"/>
        </w:rPr>
        <w:t xml:space="preserve"> Ibid, 15.</w:t>
      </w:r>
    </w:p>
  </w:footnote>
  <w:footnote w:id="17">
    <w:p w:rsidR="00AA3355" w:rsidRPr="00277300" w:rsidRDefault="00AA3355" w:rsidP="00277300">
      <w:pPr>
        <w:pStyle w:val="Textonotapie"/>
        <w:rPr>
          <w:rFonts w:ascii="Arial" w:hAnsi="Arial" w:cs="Arial"/>
          <w:lang w:val="en-US"/>
        </w:rPr>
      </w:pPr>
      <w:r w:rsidRPr="00277300">
        <w:rPr>
          <w:rStyle w:val="Refdenotaalpie"/>
          <w:rFonts w:ascii="Arial" w:hAnsi="Arial" w:cs="Arial"/>
        </w:rPr>
        <w:footnoteRef/>
      </w:r>
      <w:r w:rsidRPr="00277300">
        <w:rPr>
          <w:rFonts w:ascii="Arial" w:hAnsi="Arial" w:cs="Arial"/>
          <w:lang w:val="en-US"/>
        </w:rPr>
        <w:t xml:space="preserve"> Ibid., 19.</w:t>
      </w:r>
    </w:p>
  </w:footnote>
  <w:footnote w:id="18">
    <w:p w:rsidR="007523F6" w:rsidRPr="00277300" w:rsidRDefault="007523F6" w:rsidP="00277300">
      <w:pPr>
        <w:pStyle w:val="Textonotapie"/>
        <w:rPr>
          <w:rFonts w:ascii="Arial" w:hAnsi="Arial" w:cs="Arial"/>
          <w:lang w:val="en-US"/>
        </w:rPr>
      </w:pPr>
      <w:r w:rsidRPr="00277300">
        <w:rPr>
          <w:rStyle w:val="Refdenotaalpie"/>
          <w:rFonts w:ascii="Arial" w:hAnsi="Arial" w:cs="Arial"/>
        </w:rPr>
        <w:footnoteRef/>
      </w:r>
      <w:r w:rsidRPr="00277300">
        <w:rPr>
          <w:rFonts w:ascii="Arial" w:hAnsi="Arial" w:cs="Arial"/>
          <w:lang w:val="en-US"/>
        </w:rPr>
        <w:t xml:space="preserve"> Ibid., 21.</w:t>
      </w:r>
    </w:p>
  </w:footnote>
  <w:footnote w:id="19">
    <w:p w:rsidR="007523F6" w:rsidRPr="00277300" w:rsidRDefault="007523F6" w:rsidP="00277300">
      <w:pPr>
        <w:pStyle w:val="Textonotapie"/>
        <w:rPr>
          <w:rFonts w:ascii="Arial" w:hAnsi="Arial" w:cs="Arial"/>
          <w:lang w:val="en-US"/>
        </w:rPr>
      </w:pPr>
      <w:r w:rsidRPr="00277300">
        <w:rPr>
          <w:rStyle w:val="Refdenotaalpie"/>
          <w:rFonts w:ascii="Arial" w:hAnsi="Arial" w:cs="Arial"/>
        </w:rPr>
        <w:footnoteRef/>
      </w:r>
      <w:r w:rsidRPr="00277300">
        <w:rPr>
          <w:rFonts w:ascii="Arial" w:hAnsi="Arial" w:cs="Arial"/>
          <w:lang w:val="en-US"/>
        </w:rPr>
        <w:t xml:space="preserve"> Ibid., 21.</w:t>
      </w:r>
    </w:p>
  </w:footnote>
  <w:footnote w:id="20">
    <w:p w:rsidR="00F754A9" w:rsidRPr="00277300" w:rsidRDefault="00F754A9" w:rsidP="00277300">
      <w:pPr>
        <w:pStyle w:val="Textonotapie"/>
        <w:rPr>
          <w:rFonts w:ascii="Arial" w:hAnsi="Arial" w:cs="Arial"/>
          <w:lang w:val="en-US"/>
        </w:rPr>
      </w:pPr>
      <w:r w:rsidRPr="00277300">
        <w:rPr>
          <w:rStyle w:val="Refdenotaalpie"/>
          <w:rFonts w:ascii="Arial" w:hAnsi="Arial" w:cs="Arial"/>
        </w:rPr>
        <w:footnoteRef/>
      </w:r>
      <w:r w:rsidRPr="00277300">
        <w:rPr>
          <w:rFonts w:ascii="Arial" w:hAnsi="Arial" w:cs="Arial"/>
          <w:lang w:val="en-US"/>
        </w:rPr>
        <w:t xml:space="preserve"> Ibid., 344.</w:t>
      </w:r>
    </w:p>
  </w:footnote>
  <w:footnote w:id="21">
    <w:p w:rsidR="00F754A9" w:rsidRPr="00277300" w:rsidRDefault="00F754A9" w:rsidP="00277300">
      <w:pPr>
        <w:pStyle w:val="Textonotapie"/>
        <w:rPr>
          <w:rFonts w:ascii="Arial" w:hAnsi="Arial" w:cs="Arial"/>
          <w:lang w:val="en-US"/>
        </w:rPr>
      </w:pPr>
      <w:r w:rsidRPr="00277300">
        <w:rPr>
          <w:rStyle w:val="Refdenotaalpie"/>
          <w:rFonts w:ascii="Arial" w:hAnsi="Arial" w:cs="Arial"/>
        </w:rPr>
        <w:footnoteRef/>
      </w:r>
      <w:r w:rsidRPr="00277300">
        <w:rPr>
          <w:rFonts w:ascii="Arial" w:hAnsi="Arial" w:cs="Arial"/>
          <w:lang w:val="en-US"/>
        </w:rPr>
        <w:t xml:space="preserve"> Ibid. 345.</w:t>
      </w:r>
    </w:p>
  </w:footnote>
  <w:footnote w:id="22">
    <w:p w:rsidR="008C48DB" w:rsidRPr="00EC025E" w:rsidRDefault="008C48DB" w:rsidP="00277300">
      <w:pPr>
        <w:pStyle w:val="Textonotapie"/>
        <w:rPr>
          <w:rFonts w:ascii="Arial" w:hAnsi="Arial" w:cs="Arial"/>
        </w:rPr>
      </w:pPr>
      <w:r w:rsidRPr="00277300">
        <w:rPr>
          <w:rStyle w:val="Refdenotaalpie"/>
          <w:rFonts w:ascii="Arial" w:hAnsi="Arial" w:cs="Arial"/>
        </w:rPr>
        <w:footnoteRef/>
      </w:r>
      <w:r w:rsidRPr="00EC025E">
        <w:rPr>
          <w:rFonts w:ascii="Arial" w:hAnsi="Arial" w:cs="Arial"/>
        </w:rPr>
        <w:t xml:space="preserve"> Ibid., 35.</w:t>
      </w:r>
    </w:p>
  </w:footnote>
  <w:footnote w:id="23">
    <w:p w:rsidR="00F754A9" w:rsidRPr="00EC025E" w:rsidRDefault="00F754A9" w:rsidP="00277300">
      <w:pPr>
        <w:pStyle w:val="Textonotapie"/>
        <w:rPr>
          <w:rFonts w:ascii="Arial" w:hAnsi="Arial" w:cs="Arial"/>
        </w:rPr>
      </w:pPr>
      <w:r w:rsidRPr="00277300">
        <w:rPr>
          <w:rStyle w:val="Refdenotaalpie"/>
          <w:rFonts w:ascii="Arial" w:hAnsi="Arial" w:cs="Arial"/>
        </w:rPr>
        <w:footnoteRef/>
      </w:r>
      <w:r w:rsidRPr="00EC025E">
        <w:rPr>
          <w:rFonts w:ascii="Arial" w:hAnsi="Arial" w:cs="Arial"/>
        </w:rPr>
        <w:t xml:space="preserve"> Ibid., 101.</w:t>
      </w:r>
    </w:p>
  </w:footnote>
  <w:footnote w:id="24">
    <w:p w:rsidR="00C654F6" w:rsidRPr="00277300" w:rsidRDefault="00C654F6" w:rsidP="00277300">
      <w:pPr>
        <w:pStyle w:val="NormalWeb"/>
        <w:shd w:val="clear" w:color="auto" w:fill="FFFFFF"/>
        <w:spacing w:before="0" w:beforeAutospacing="0" w:after="0" w:afterAutospacing="0" w:line="276" w:lineRule="auto"/>
        <w:jc w:val="both"/>
        <w:rPr>
          <w:rFonts w:ascii="Arial" w:hAnsi="Arial" w:cs="Arial"/>
          <w:sz w:val="20"/>
          <w:szCs w:val="20"/>
        </w:rPr>
      </w:pPr>
      <w:r w:rsidRPr="00277300">
        <w:rPr>
          <w:rStyle w:val="Refdenotaalpie"/>
          <w:rFonts w:ascii="Arial" w:hAnsi="Arial" w:cs="Arial"/>
          <w:sz w:val="20"/>
          <w:szCs w:val="20"/>
        </w:rPr>
        <w:footnoteRef/>
      </w:r>
      <w:r w:rsidRPr="00277300">
        <w:rPr>
          <w:rFonts w:ascii="Arial" w:hAnsi="Arial" w:cs="Arial"/>
          <w:sz w:val="20"/>
          <w:szCs w:val="20"/>
        </w:rPr>
        <w:t xml:space="preserve"> Básicamente la teoría de las catástrofes representa la propensión de los sistemas estructuralmente estables a manifestar discontinuidad (pueden producirse cambios repentinos del comportamiento o de los resultados), divergencia (tendencia de las pequeñas divergencias a crear grandes divergencias) e</w:t>
      </w:r>
      <w:r w:rsidR="008E654A" w:rsidRPr="00277300">
        <w:rPr>
          <w:rFonts w:ascii="Arial" w:hAnsi="Arial" w:cs="Arial"/>
          <w:sz w:val="20"/>
          <w:szCs w:val="20"/>
        </w:rPr>
        <w:t xml:space="preserve"> </w:t>
      </w:r>
      <w:hyperlink r:id="rId5" w:tooltip="Histéresis" w:history="1">
        <w:r w:rsidRPr="00277300">
          <w:rPr>
            <w:rStyle w:val="Hipervnculo"/>
            <w:rFonts w:ascii="Arial" w:hAnsi="Arial" w:cs="Arial"/>
            <w:i/>
            <w:color w:val="auto"/>
            <w:sz w:val="20"/>
            <w:szCs w:val="20"/>
            <w:u w:val="none"/>
          </w:rPr>
          <w:t>histéresis</w:t>
        </w:r>
      </w:hyperlink>
      <w:r w:rsidR="008E654A" w:rsidRPr="00277300">
        <w:rPr>
          <w:rStyle w:val="Hipervnculo"/>
          <w:rFonts w:ascii="Arial" w:hAnsi="Arial" w:cs="Arial"/>
          <w:i/>
          <w:color w:val="auto"/>
          <w:sz w:val="20"/>
          <w:szCs w:val="20"/>
          <w:u w:val="none"/>
        </w:rPr>
        <w:t xml:space="preserve"> </w:t>
      </w:r>
      <w:r w:rsidRPr="00277300">
        <w:rPr>
          <w:rFonts w:ascii="Arial" w:hAnsi="Arial" w:cs="Arial"/>
          <w:sz w:val="20"/>
          <w:szCs w:val="20"/>
        </w:rPr>
        <w:t>(el estado depende de su historia previa, pero si los comportamientos se invierten, conducen entonces a que no se vuelva a la situación inicial). La teoría de las catástrofes comparte ámbito con la</w:t>
      </w:r>
      <w:r w:rsidR="008E654A" w:rsidRPr="00277300">
        <w:rPr>
          <w:rFonts w:ascii="Arial" w:hAnsi="Arial" w:cs="Arial"/>
          <w:sz w:val="20"/>
          <w:szCs w:val="20"/>
        </w:rPr>
        <w:t xml:space="preserve"> </w:t>
      </w:r>
      <w:hyperlink r:id="rId6" w:tooltip="Teoría del caos" w:history="1">
        <w:r w:rsidRPr="00277300">
          <w:rPr>
            <w:rStyle w:val="Hipervnculo"/>
            <w:rFonts w:ascii="Arial" w:hAnsi="Arial" w:cs="Arial"/>
            <w:i/>
            <w:color w:val="auto"/>
            <w:sz w:val="20"/>
            <w:szCs w:val="20"/>
            <w:u w:val="none"/>
          </w:rPr>
          <w:t>teoría del caos</w:t>
        </w:r>
      </w:hyperlink>
      <w:r w:rsidR="008E654A" w:rsidRPr="00277300">
        <w:rPr>
          <w:rStyle w:val="Hipervnculo"/>
          <w:rFonts w:ascii="Arial" w:hAnsi="Arial" w:cs="Arial"/>
          <w:i/>
          <w:color w:val="auto"/>
          <w:sz w:val="20"/>
          <w:szCs w:val="20"/>
          <w:u w:val="none"/>
        </w:rPr>
        <w:t xml:space="preserve"> </w:t>
      </w:r>
      <w:r w:rsidRPr="00277300">
        <w:rPr>
          <w:rFonts w:ascii="Arial" w:hAnsi="Arial" w:cs="Arial"/>
          <w:sz w:val="20"/>
          <w:szCs w:val="20"/>
        </w:rPr>
        <w:t>y con la teoría de los</w:t>
      </w:r>
      <w:r w:rsidR="008E654A" w:rsidRPr="00277300">
        <w:rPr>
          <w:rFonts w:ascii="Arial" w:hAnsi="Arial" w:cs="Arial"/>
          <w:sz w:val="20"/>
          <w:szCs w:val="20"/>
        </w:rPr>
        <w:t xml:space="preserve"> </w:t>
      </w:r>
      <w:hyperlink r:id="rId7" w:tooltip="Estructura disipativa" w:history="1">
        <w:r w:rsidRPr="00277300">
          <w:rPr>
            <w:rStyle w:val="Hipervnculo"/>
            <w:rFonts w:ascii="Arial" w:hAnsi="Arial" w:cs="Arial"/>
            <w:i/>
            <w:color w:val="auto"/>
            <w:sz w:val="20"/>
            <w:szCs w:val="20"/>
            <w:u w:val="none"/>
          </w:rPr>
          <w:t>sistemas disipativos</w:t>
        </w:r>
      </w:hyperlink>
      <w:r w:rsidR="008E654A" w:rsidRPr="00277300">
        <w:rPr>
          <w:rStyle w:val="Hipervnculo"/>
          <w:rFonts w:ascii="Arial" w:hAnsi="Arial" w:cs="Arial"/>
          <w:i/>
          <w:color w:val="auto"/>
          <w:sz w:val="20"/>
          <w:szCs w:val="20"/>
          <w:u w:val="none"/>
        </w:rPr>
        <w:t xml:space="preserve"> </w:t>
      </w:r>
      <w:r w:rsidRPr="00277300">
        <w:rPr>
          <w:rFonts w:ascii="Arial" w:hAnsi="Arial" w:cs="Arial"/>
          <w:sz w:val="20"/>
          <w:szCs w:val="20"/>
        </w:rPr>
        <w:t>desarrollada por</w:t>
      </w:r>
      <w:r w:rsidR="008E654A" w:rsidRPr="00277300">
        <w:rPr>
          <w:rFonts w:ascii="Arial" w:hAnsi="Arial" w:cs="Arial"/>
          <w:sz w:val="20"/>
          <w:szCs w:val="20"/>
        </w:rPr>
        <w:t xml:space="preserve"> </w:t>
      </w:r>
      <w:hyperlink r:id="rId8" w:tooltip="Ilya Prigogine" w:history="1">
        <w:r w:rsidRPr="00277300">
          <w:rPr>
            <w:rStyle w:val="Hipervnculo"/>
            <w:rFonts w:ascii="Arial" w:hAnsi="Arial" w:cs="Arial"/>
            <w:color w:val="auto"/>
            <w:sz w:val="20"/>
            <w:szCs w:val="20"/>
            <w:u w:val="none"/>
          </w:rPr>
          <w:t>Ilya Prigogine</w:t>
        </w:r>
      </w:hyperlink>
      <w:r w:rsidRPr="00277300">
        <w:rPr>
          <w:rFonts w:ascii="Arial" w:hAnsi="Arial" w:cs="Arial"/>
          <w:sz w:val="20"/>
          <w:szCs w:val="20"/>
        </w:rPr>
        <w:t>. La</w:t>
      </w:r>
      <w:r w:rsidR="008E654A" w:rsidRPr="00277300">
        <w:rPr>
          <w:rFonts w:ascii="Arial" w:hAnsi="Arial" w:cs="Arial"/>
          <w:sz w:val="20"/>
          <w:szCs w:val="20"/>
        </w:rPr>
        <w:t xml:space="preserve"> </w:t>
      </w:r>
      <w:r w:rsidRPr="00277300">
        <w:rPr>
          <w:rFonts w:ascii="Arial" w:hAnsi="Arial" w:cs="Arial"/>
          <w:bCs/>
          <w:i/>
          <w:sz w:val="20"/>
          <w:szCs w:val="20"/>
        </w:rPr>
        <w:t>teoría del caos</w:t>
      </w:r>
      <w:r w:rsidR="008E654A" w:rsidRPr="00277300">
        <w:rPr>
          <w:rFonts w:ascii="Arial" w:hAnsi="Arial" w:cs="Arial"/>
          <w:bCs/>
          <w:i/>
          <w:sz w:val="20"/>
          <w:szCs w:val="20"/>
        </w:rPr>
        <w:t xml:space="preserve"> </w:t>
      </w:r>
      <w:r w:rsidRPr="00277300">
        <w:rPr>
          <w:rFonts w:ascii="Arial" w:hAnsi="Arial" w:cs="Arial"/>
          <w:sz w:val="20"/>
          <w:szCs w:val="20"/>
        </w:rPr>
        <w:t>es la rama de la</w:t>
      </w:r>
      <w:r w:rsidR="008E654A" w:rsidRPr="00277300">
        <w:rPr>
          <w:rFonts w:ascii="Arial" w:hAnsi="Arial" w:cs="Arial"/>
          <w:sz w:val="20"/>
          <w:szCs w:val="20"/>
        </w:rPr>
        <w:t xml:space="preserve"> </w:t>
      </w:r>
      <w:hyperlink r:id="rId9" w:tooltip="Matemática" w:history="1">
        <w:r w:rsidRPr="00277300">
          <w:rPr>
            <w:rStyle w:val="Hipervnculo"/>
            <w:rFonts w:ascii="Arial" w:hAnsi="Arial" w:cs="Arial"/>
            <w:color w:val="auto"/>
            <w:sz w:val="20"/>
            <w:szCs w:val="20"/>
            <w:u w:val="none"/>
          </w:rPr>
          <w:t>matemática</w:t>
        </w:r>
      </w:hyperlink>
      <w:r w:rsidR="008E654A" w:rsidRPr="00277300">
        <w:rPr>
          <w:rFonts w:ascii="Arial" w:hAnsi="Arial" w:cs="Arial"/>
          <w:sz w:val="20"/>
          <w:szCs w:val="20"/>
        </w:rPr>
        <w:t xml:space="preserve">, la </w:t>
      </w:r>
      <w:hyperlink r:id="rId10" w:tooltip="Física" w:history="1">
        <w:r w:rsidRPr="00277300">
          <w:rPr>
            <w:rStyle w:val="Hipervnculo"/>
            <w:rFonts w:ascii="Arial" w:hAnsi="Arial" w:cs="Arial"/>
            <w:color w:val="auto"/>
            <w:sz w:val="20"/>
            <w:szCs w:val="20"/>
            <w:u w:val="none"/>
          </w:rPr>
          <w:t>física</w:t>
        </w:r>
      </w:hyperlink>
      <w:r w:rsidR="008E654A" w:rsidRPr="00277300">
        <w:rPr>
          <w:rStyle w:val="Hipervnculo"/>
          <w:rFonts w:ascii="Arial" w:hAnsi="Arial" w:cs="Arial"/>
          <w:color w:val="auto"/>
          <w:sz w:val="20"/>
          <w:szCs w:val="20"/>
          <w:u w:val="none"/>
        </w:rPr>
        <w:t xml:space="preserve"> </w:t>
      </w:r>
      <w:r w:rsidRPr="00277300">
        <w:rPr>
          <w:rFonts w:ascii="Arial" w:hAnsi="Arial" w:cs="Arial"/>
          <w:sz w:val="20"/>
          <w:szCs w:val="20"/>
        </w:rPr>
        <w:t>y otras</w:t>
      </w:r>
      <w:r w:rsidR="008E654A" w:rsidRPr="00277300">
        <w:rPr>
          <w:rFonts w:ascii="Arial" w:hAnsi="Arial" w:cs="Arial"/>
          <w:sz w:val="20"/>
          <w:szCs w:val="20"/>
        </w:rPr>
        <w:t xml:space="preserve"> </w:t>
      </w:r>
      <w:hyperlink r:id="rId11" w:tooltip="Ciencia" w:history="1">
        <w:r w:rsidRPr="00277300">
          <w:rPr>
            <w:rStyle w:val="Hipervnculo"/>
            <w:rFonts w:ascii="Arial" w:hAnsi="Arial" w:cs="Arial"/>
            <w:color w:val="auto"/>
            <w:sz w:val="20"/>
            <w:szCs w:val="20"/>
            <w:u w:val="none"/>
          </w:rPr>
          <w:t>ciencias</w:t>
        </w:r>
      </w:hyperlink>
      <w:r w:rsidR="008E654A" w:rsidRPr="00277300">
        <w:rPr>
          <w:rStyle w:val="Hipervnculo"/>
          <w:rFonts w:ascii="Arial" w:hAnsi="Arial" w:cs="Arial"/>
          <w:color w:val="auto"/>
          <w:sz w:val="20"/>
          <w:szCs w:val="20"/>
          <w:u w:val="none"/>
        </w:rPr>
        <w:t xml:space="preserve"> </w:t>
      </w:r>
      <w:r w:rsidRPr="00277300">
        <w:rPr>
          <w:rFonts w:ascii="Arial" w:hAnsi="Arial" w:cs="Arial"/>
          <w:sz w:val="20"/>
          <w:szCs w:val="20"/>
        </w:rPr>
        <w:t>(biología, meteorología, economía, entre ellas) que trata ciertos tipos de</w:t>
      </w:r>
      <w:r w:rsidR="008E654A" w:rsidRPr="00277300">
        <w:rPr>
          <w:rFonts w:ascii="Arial" w:hAnsi="Arial" w:cs="Arial"/>
          <w:sz w:val="20"/>
          <w:szCs w:val="20"/>
        </w:rPr>
        <w:t xml:space="preserve"> </w:t>
      </w:r>
      <w:hyperlink r:id="rId12" w:tooltip="Sistemas complejos" w:history="1">
        <w:r w:rsidRPr="00277300">
          <w:rPr>
            <w:rStyle w:val="Hipervnculo"/>
            <w:rFonts w:ascii="Arial" w:hAnsi="Arial" w:cs="Arial"/>
            <w:color w:val="auto"/>
            <w:sz w:val="20"/>
            <w:szCs w:val="20"/>
            <w:u w:val="none"/>
          </w:rPr>
          <w:t>sistemas complejos</w:t>
        </w:r>
      </w:hyperlink>
      <w:r w:rsidR="008E654A" w:rsidRPr="00277300">
        <w:rPr>
          <w:rStyle w:val="Hipervnculo"/>
          <w:rFonts w:ascii="Arial" w:hAnsi="Arial" w:cs="Arial"/>
          <w:color w:val="auto"/>
          <w:sz w:val="20"/>
          <w:szCs w:val="20"/>
          <w:u w:val="none"/>
        </w:rPr>
        <w:t xml:space="preserve"> </w:t>
      </w:r>
      <w:r w:rsidRPr="00277300">
        <w:rPr>
          <w:rFonts w:ascii="Arial" w:hAnsi="Arial" w:cs="Arial"/>
          <w:sz w:val="20"/>
          <w:szCs w:val="20"/>
        </w:rPr>
        <w:t>y</w:t>
      </w:r>
      <w:r w:rsidR="008E654A" w:rsidRPr="00277300">
        <w:rPr>
          <w:rFonts w:ascii="Arial" w:hAnsi="Arial" w:cs="Arial"/>
          <w:sz w:val="20"/>
          <w:szCs w:val="20"/>
        </w:rPr>
        <w:t xml:space="preserve"> </w:t>
      </w:r>
      <w:hyperlink r:id="rId13" w:tooltip="Sistemas dinámicos" w:history="1">
        <w:r w:rsidRPr="00277300">
          <w:rPr>
            <w:rStyle w:val="Hipervnculo"/>
            <w:rFonts w:ascii="Arial" w:hAnsi="Arial" w:cs="Arial"/>
            <w:color w:val="auto"/>
            <w:sz w:val="20"/>
            <w:szCs w:val="20"/>
            <w:u w:val="none"/>
          </w:rPr>
          <w:t>sistemas dinámicos</w:t>
        </w:r>
      </w:hyperlink>
      <w:r w:rsidR="008E654A" w:rsidRPr="00277300">
        <w:rPr>
          <w:rStyle w:val="Hipervnculo"/>
          <w:rFonts w:ascii="Arial" w:hAnsi="Arial" w:cs="Arial"/>
          <w:color w:val="auto"/>
          <w:sz w:val="20"/>
          <w:szCs w:val="20"/>
          <w:u w:val="none"/>
        </w:rPr>
        <w:t xml:space="preserve"> </w:t>
      </w:r>
      <w:r w:rsidRPr="00277300">
        <w:rPr>
          <w:rFonts w:ascii="Arial" w:hAnsi="Arial" w:cs="Arial"/>
          <w:sz w:val="20"/>
          <w:szCs w:val="20"/>
        </w:rPr>
        <w:t xml:space="preserve">no lineales muy sensibles a las variaciones </w:t>
      </w:r>
      <w:r w:rsidR="008E654A" w:rsidRPr="00277300">
        <w:rPr>
          <w:rFonts w:ascii="Arial" w:hAnsi="Arial" w:cs="Arial"/>
          <w:sz w:val="20"/>
          <w:szCs w:val="20"/>
        </w:rPr>
        <w:t>respecto de l</w:t>
      </w:r>
      <w:r w:rsidRPr="00277300">
        <w:rPr>
          <w:rFonts w:ascii="Arial" w:hAnsi="Arial" w:cs="Arial"/>
          <w:sz w:val="20"/>
          <w:szCs w:val="20"/>
        </w:rPr>
        <w:t xml:space="preserve">as condiciones iniciales. Pequeñas variaciones en dichas condiciones pueden implicar grandes diferencias en el comportamiento futuro, imposibilitando la predicción a largo plazo. </w:t>
      </w:r>
      <w:r w:rsidR="008E654A" w:rsidRPr="00277300">
        <w:rPr>
          <w:rFonts w:ascii="Arial" w:hAnsi="Arial" w:cs="Arial"/>
          <w:sz w:val="20"/>
          <w:szCs w:val="20"/>
        </w:rPr>
        <w:t>Esta somera referencia a tales teorías tiene que ver con la postura de algunos de los participantes, como hemos nombrado a Serres, cuyo objetivo es desvincular la idea de identidad de una suerte de estatuto fijo y homogéneo, de ahí, la postulación de la presencia del elemento heterogéneo, así como también del dinamismo que supone la idea de probabilidad.</w:t>
      </w:r>
      <w:r w:rsidRPr="00277300">
        <w:rPr>
          <w:rFonts w:ascii="Arial" w:hAnsi="Arial" w:cs="Arial"/>
          <w:sz w:val="20"/>
          <w:szCs w:val="20"/>
        </w:rPr>
        <w:t xml:space="preserve"> </w:t>
      </w:r>
    </w:p>
  </w:footnote>
  <w:footnote w:id="25">
    <w:p w:rsidR="00AE2BAB" w:rsidRPr="00800F88" w:rsidRDefault="00AE2BAB" w:rsidP="00277300">
      <w:pPr>
        <w:pStyle w:val="Textonotapie"/>
        <w:rPr>
          <w:rFonts w:ascii="Arial" w:hAnsi="Arial" w:cs="Arial"/>
          <w:lang w:val="fr-FR"/>
        </w:rPr>
      </w:pPr>
      <w:r w:rsidRPr="00277300">
        <w:rPr>
          <w:rStyle w:val="Refdenotaalpie"/>
          <w:rFonts w:ascii="Arial" w:hAnsi="Arial" w:cs="Arial"/>
        </w:rPr>
        <w:footnoteRef/>
      </w:r>
      <w:r w:rsidRPr="00800F88">
        <w:rPr>
          <w:rFonts w:ascii="Arial" w:hAnsi="Arial" w:cs="Arial"/>
          <w:lang w:val="fr-FR"/>
        </w:rPr>
        <w:t xml:space="preserve"> </w:t>
      </w:r>
      <w:r w:rsidR="00800F88" w:rsidRPr="00277300">
        <w:rPr>
          <w:rFonts w:ascii="Arial" w:hAnsi="Arial" w:cs="Arial"/>
          <w:lang w:val="fr-FR"/>
        </w:rPr>
        <w:t xml:space="preserve">En Levy-Strauss, Claude, op. cit., p. </w:t>
      </w:r>
      <w:r w:rsidR="00800F88">
        <w:rPr>
          <w:rFonts w:ascii="Arial" w:hAnsi="Arial" w:cs="Arial"/>
          <w:lang w:val="fr-FR"/>
        </w:rPr>
        <w:t>230</w:t>
      </w:r>
      <w:r w:rsidRPr="00800F88">
        <w:rPr>
          <w:rFonts w:ascii="Arial" w:hAnsi="Arial" w:cs="Arial"/>
          <w:lang w:val="fr-FR"/>
        </w:rPr>
        <w:t>.</w:t>
      </w:r>
    </w:p>
  </w:footnote>
  <w:footnote w:id="26">
    <w:p w:rsidR="00360A8B" w:rsidRPr="00277300" w:rsidRDefault="00360A8B" w:rsidP="00277300">
      <w:pPr>
        <w:pStyle w:val="Textonotapie"/>
        <w:rPr>
          <w:rFonts w:ascii="Arial" w:hAnsi="Arial" w:cs="Arial"/>
        </w:rPr>
      </w:pPr>
      <w:r w:rsidRPr="00277300">
        <w:rPr>
          <w:rStyle w:val="Refdenotaalpie"/>
          <w:rFonts w:ascii="Arial" w:hAnsi="Arial" w:cs="Arial"/>
        </w:rPr>
        <w:footnoteRef/>
      </w:r>
      <w:r w:rsidRPr="00277300">
        <w:rPr>
          <w:rFonts w:ascii="Arial" w:hAnsi="Arial" w:cs="Arial"/>
        </w:rPr>
        <w:t xml:space="preserve"> La palabra francesa </w:t>
      </w:r>
      <w:r w:rsidRPr="00277300">
        <w:rPr>
          <w:rFonts w:ascii="Arial" w:hAnsi="Arial" w:cs="Arial"/>
          <w:i/>
        </w:rPr>
        <w:t>sujet</w:t>
      </w:r>
      <w:r w:rsidRPr="00277300">
        <w:rPr>
          <w:rFonts w:ascii="Arial" w:hAnsi="Arial" w:cs="Arial"/>
        </w:rPr>
        <w:t xml:space="preserve"> ofrece la posibilidad de ambas traducciones, sin embargo nos parece más pertinente, teniendo en cuenta la exposición kristeviana, la de “sujeto”.</w:t>
      </w:r>
    </w:p>
  </w:footnote>
  <w:footnote w:id="27">
    <w:p w:rsidR="000D590D" w:rsidRPr="00277300" w:rsidRDefault="000D590D" w:rsidP="00277300">
      <w:pPr>
        <w:spacing w:after="0" w:line="276" w:lineRule="auto"/>
        <w:jc w:val="both"/>
        <w:rPr>
          <w:rFonts w:ascii="Arial" w:hAnsi="Arial" w:cs="Arial"/>
          <w:sz w:val="20"/>
          <w:szCs w:val="20"/>
        </w:rPr>
      </w:pPr>
      <w:r w:rsidRPr="00277300">
        <w:rPr>
          <w:rStyle w:val="Refdenotaalpie"/>
          <w:rFonts w:ascii="Arial" w:hAnsi="Arial" w:cs="Arial"/>
          <w:sz w:val="20"/>
          <w:szCs w:val="20"/>
        </w:rPr>
        <w:footnoteRef/>
      </w:r>
      <w:r w:rsidRPr="00277300">
        <w:rPr>
          <w:rFonts w:ascii="Arial" w:hAnsi="Arial" w:cs="Arial"/>
          <w:sz w:val="20"/>
          <w:szCs w:val="20"/>
        </w:rPr>
        <w:t xml:space="preserve"> </w:t>
      </w:r>
      <w:r w:rsidR="004F12B3" w:rsidRPr="00277300">
        <w:rPr>
          <w:rFonts w:ascii="Arial" w:hAnsi="Arial" w:cs="Arial"/>
          <w:sz w:val="20"/>
          <w:szCs w:val="20"/>
        </w:rPr>
        <w:t>La palabra griega χώρα se tra</w:t>
      </w:r>
      <w:r w:rsidR="00277300">
        <w:rPr>
          <w:rFonts w:ascii="Arial" w:hAnsi="Arial" w:cs="Arial"/>
          <w:sz w:val="20"/>
          <w:szCs w:val="20"/>
        </w:rPr>
        <w:t>n</w:t>
      </w:r>
      <w:r w:rsidR="004F12B3" w:rsidRPr="00277300">
        <w:rPr>
          <w:rFonts w:ascii="Arial" w:hAnsi="Arial" w:cs="Arial"/>
          <w:sz w:val="20"/>
          <w:szCs w:val="20"/>
        </w:rPr>
        <w:t xml:space="preserve">slitera </w:t>
      </w:r>
      <w:r w:rsidR="004F12B3" w:rsidRPr="00277300">
        <w:rPr>
          <w:rFonts w:ascii="Arial" w:hAnsi="Arial" w:cs="Arial"/>
          <w:i/>
          <w:sz w:val="20"/>
          <w:szCs w:val="20"/>
        </w:rPr>
        <w:t>jora</w:t>
      </w:r>
      <w:r w:rsidR="004F12B3" w:rsidRPr="00277300">
        <w:rPr>
          <w:rFonts w:ascii="Arial" w:hAnsi="Arial" w:cs="Arial"/>
          <w:sz w:val="20"/>
          <w:szCs w:val="20"/>
        </w:rPr>
        <w:t xml:space="preserve">, sin embargo lo más frecuente es encontrarla transliterada como </w:t>
      </w:r>
      <w:r w:rsidR="004F12B3" w:rsidRPr="00277300">
        <w:rPr>
          <w:rFonts w:ascii="Arial" w:hAnsi="Arial" w:cs="Arial"/>
          <w:i/>
          <w:sz w:val="20"/>
          <w:szCs w:val="20"/>
        </w:rPr>
        <w:t>chora</w:t>
      </w:r>
      <w:r w:rsidR="004F12B3" w:rsidRPr="00277300">
        <w:rPr>
          <w:rFonts w:ascii="Arial" w:hAnsi="Arial" w:cs="Arial"/>
          <w:sz w:val="20"/>
          <w:szCs w:val="20"/>
        </w:rPr>
        <w:t xml:space="preserve"> o </w:t>
      </w:r>
      <w:r w:rsidR="004F12B3" w:rsidRPr="00277300">
        <w:rPr>
          <w:rFonts w:ascii="Arial" w:hAnsi="Arial" w:cs="Arial"/>
          <w:i/>
          <w:sz w:val="20"/>
          <w:szCs w:val="20"/>
        </w:rPr>
        <w:t>khóra</w:t>
      </w:r>
      <w:r w:rsidR="004F12B3" w:rsidRPr="00277300">
        <w:rPr>
          <w:rFonts w:ascii="Arial" w:hAnsi="Arial" w:cs="Arial"/>
          <w:sz w:val="20"/>
          <w:szCs w:val="20"/>
        </w:rPr>
        <w:t xml:space="preserve">. En la traducción castellana del seminario se utiliza el término </w:t>
      </w:r>
      <w:r w:rsidR="004F12B3" w:rsidRPr="00277300">
        <w:rPr>
          <w:rFonts w:ascii="Arial" w:hAnsi="Arial" w:cs="Arial"/>
          <w:i/>
          <w:sz w:val="20"/>
          <w:szCs w:val="20"/>
        </w:rPr>
        <w:t xml:space="preserve">chora. </w:t>
      </w:r>
      <w:r w:rsidRPr="00277300">
        <w:rPr>
          <w:rFonts w:ascii="Arial" w:hAnsi="Arial" w:cs="Arial"/>
          <w:sz w:val="20"/>
          <w:szCs w:val="20"/>
        </w:rPr>
        <w:t xml:space="preserve">La ontología platónica, al menos por los diálogos conocidos hasta el </w:t>
      </w:r>
      <w:r w:rsidRPr="00277300">
        <w:rPr>
          <w:rFonts w:ascii="Arial" w:hAnsi="Arial" w:cs="Arial"/>
          <w:i/>
          <w:sz w:val="20"/>
          <w:szCs w:val="20"/>
        </w:rPr>
        <w:t>Timeo</w:t>
      </w:r>
      <w:r w:rsidRPr="00277300">
        <w:rPr>
          <w:rFonts w:ascii="Arial" w:hAnsi="Arial" w:cs="Arial"/>
          <w:sz w:val="20"/>
          <w:szCs w:val="20"/>
        </w:rPr>
        <w:t>, contaba con dos elementos claramente diferenciados: “lo que es siempre” y “lo que siempre deviene”, el ser y el devenir, el primero aprehensible por el pensamiento con el concurso de la razón y el segundo</w:t>
      </w:r>
      <w:r w:rsidR="00360A8B" w:rsidRPr="00277300">
        <w:rPr>
          <w:rFonts w:ascii="Arial" w:hAnsi="Arial" w:cs="Arial"/>
          <w:sz w:val="20"/>
          <w:szCs w:val="20"/>
        </w:rPr>
        <w:t>,</w:t>
      </w:r>
      <w:r w:rsidRPr="00277300">
        <w:rPr>
          <w:rFonts w:ascii="Arial" w:hAnsi="Arial" w:cs="Arial"/>
          <w:sz w:val="20"/>
          <w:szCs w:val="20"/>
        </w:rPr>
        <w:t xml:space="preserve"> juzgable con la opinión que se vale de la sensación irracional. </w:t>
      </w:r>
      <w:r w:rsidR="00360A8B" w:rsidRPr="00277300">
        <w:rPr>
          <w:rFonts w:ascii="Arial" w:hAnsi="Arial" w:cs="Arial"/>
          <w:sz w:val="20"/>
          <w:szCs w:val="20"/>
        </w:rPr>
        <w:t xml:space="preserve">Con la postulación de la </w:t>
      </w:r>
      <w:r w:rsidR="00360A8B" w:rsidRPr="00277300">
        <w:rPr>
          <w:rFonts w:ascii="Arial" w:hAnsi="Arial" w:cs="Arial"/>
          <w:i/>
          <w:sz w:val="20"/>
          <w:szCs w:val="20"/>
        </w:rPr>
        <w:t>jora</w:t>
      </w:r>
      <w:r w:rsidRPr="00277300">
        <w:rPr>
          <w:rFonts w:ascii="Arial" w:hAnsi="Arial" w:cs="Arial"/>
          <w:sz w:val="20"/>
          <w:szCs w:val="20"/>
        </w:rPr>
        <w:t xml:space="preserve"> </w:t>
      </w:r>
      <w:r w:rsidR="00795E35">
        <w:rPr>
          <w:rFonts w:ascii="Arial" w:hAnsi="Arial" w:cs="Arial"/>
          <w:sz w:val="20"/>
          <w:szCs w:val="20"/>
        </w:rPr>
        <w:t xml:space="preserve">Platón </w:t>
      </w:r>
      <w:r w:rsidRPr="00277300">
        <w:rPr>
          <w:rFonts w:ascii="Arial" w:hAnsi="Arial" w:cs="Arial"/>
          <w:sz w:val="20"/>
          <w:szCs w:val="20"/>
        </w:rPr>
        <w:t>propone una modificación de la distinción ontológica inicial. Los términos que Platón utiliza para referirse a este tercer género son variados y muy diferentes, lo que muestra la dificultad de encontrar uno que logre transmitir el nuevo concepto que está introduciendo en su ontología: - Lugar (τόπος) - Espacio (χώρα) - Sede (έδρα) - Receptáculo (υποδοχή) - M</w:t>
      </w:r>
      <w:r w:rsidR="004F12B3" w:rsidRPr="00277300">
        <w:rPr>
          <w:rFonts w:ascii="Arial" w:hAnsi="Arial" w:cs="Arial"/>
          <w:sz w:val="20"/>
          <w:szCs w:val="20"/>
        </w:rPr>
        <w:t>adre (μήτηρ) - Nodriza (τιθήνη)</w:t>
      </w:r>
      <w:r w:rsidRPr="00277300">
        <w:rPr>
          <w:rFonts w:ascii="Arial" w:hAnsi="Arial" w:cs="Arial"/>
          <w:sz w:val="20"/>
          <w:szCs w:val="20"/>
        </w:rPr>
        <w:t xml:space="preserve">. Propone la estabilidad del receptáculo que se ubicaría entre el ser y el devenir. </w:t>
      </w:r>
    </w:p>
    <w:p w:rsidR="000D590D" w:rsidRPr="00277300" w:rsidRDefault="000D590D" w:rsidP="00277300">
      <w:pPr>
        <w:pStyle w:val="Textonotapie"/>
        <w:rPr>
          <w:rFonts w:ascii="Arial" w:hAnsi="Arial" w:cs="Arial"/>
        </w:rPr>
      </w:pPr>
    </w:p>
  </w:footnote>
  <w:footnote w:id="28">
    <w:p w:rsidR="00360A8B" w:rsidRPr="007A0734" w:rsidRDefault="00360A8B" w:rsidP="00277300">
      <w:pPr>
        <w:pStyle w:val="Textonotapie"/>
        <w:rPr>
          <w:rFonts w:ascii="Arial" w:hAnsi="Arial" w:cs="Arial"/>
          <w:lang w:val="fr-FR"/>
        </w:rPr>
      </w:pPr>
      <w:r w:rsidRPr="00277300">
        <w:rPr>
          <w:rStyle w:val="Refdenotaalpie"/>
          <w:rFonts w:ascii="Arial" w:hAnsi="Arial" w:cs="Arial"/>
        </w:rPr>
        <w:footnoteRef/>
      </w:r>
      <w:r w:rsidRPr="00277300">
        <w:rPr>
          <w:rFonts w:ascii="Arial" w:hAnsi="Arial" w:cs="Arial"/>
          <w:lang w:val="fr-FR"/>
        </w:rPr>
        <w:t xml:space="preserve"> En Levy-St</w:t>
      </w:r>
      <w:r w:rsidRPr="007A0734">
        <w:rPr>
          <w:rFonts w:ascii="Arial" w:hAnsi="Arial" w:cs="Arial"/>
          <w:lang w:val="fr-FR"/>
        </w:rPr>
        <w:t>rauss, Claude, op. cit., p. 275.</w:t>
      </w:r>
    </w:p>
  </w:footnote>
  <w:footnote w:id="29">
    <w:p w:rsidR="007A0734" w:rsidRPr="00800F88" w:rsidRDefault="007A0734">
      <w:pPr>
        <w:pStyle w:val="Textonotapie"/>
        <w:rPr>
          <w:rFonts w:ascii="Arial" w:hAnsi="Arial" w:cs="Arial"/>
          <w:lang w:val="en-US"/>
        </w:rPr>
      </w:pPr>
      <w:r w:rsidRPr="007A0734">
        <w:rPr>
          <w:rStyle w:val="Refdenotaalpie"/>
          <w:rFonts w:ascii="Arial" w:hAnsi="Arial" w:cs="Arial"/>
        </w:rPr>
        <w:footnoteRef/>
      </w:r>
      <w:r w:rsidRPr="00800F88">
        <w:rPr>
          <w:rFonts w:ascii="Arial" w:hAnsi="Arial" w:cs="Arial"/>
          <w:lang w:val="en-US"/>
        </w:rPr>
        <w:t xml:space="preserve"> Ibid., p. 256.</w:t>
      </w:r>
    </w:p>
  </w:footnote>
  <w:footnote w:id="30">
    <w:p w:rsidR="007A0734" w:rsidRPr="00800F88" w:rsidRDefault="007A0734">
      <w:pPr>
        <w:pStyle w:val="Textonotapie"/>
        <w:rPr>
          <w:lang w:val="en-US"/>
        </w:rPr>
      </w:pPr>
      <w:r w:rsidRPr="007A0734">
        <w:rPr>
          <w:rStyle w:val="Refdenotaalpie"/>
          <w:rFonts w:ascii="Arial" w:hAnsi="Arial" w:cs="Arial"/>
        </w:rPr>
        <w:footnoteRef/>
      </w:r>
      <w:r w:rsidRPr="00800F88">
        <w:rPr>
          <w:rFonts w:ascii="Arial" w:hAnsi="Arial" w:cs="Arial"/>
          <w:lang w:val="en-US"/>
        </w:rPr>
        <w:t xml:space="preserve"> Ibid., p. 257.</w:t>
      </w:r>
    </w:p>
  </w:footnote>
  <w:footnote w:id="31">
    <w:p w:rsidR="00D120F0" w:rsidRPr="00800F88" w:rsidRDefault="00D120F0">
      <w:pPr>
        <w:pStyle w:val="Textonotapie"/>
        <w:rPr>
          <w:lang w:val="en-US"/>
        </w:rPr>
      </w:pPr>
      <w:r>
        <w:rPr>
          <w:rStyle w:val="Refdenotaalpie"/>
        </w:rPr>
        <w:footnoteRef/>
      </w:r>
      <w:r w:rsidRPr="00800F88">
        <w:rPr>
          <w:lang w:val="en-US"/>
        </w:rPr>
        <w:t xml:space="preserve"> Ibid., p. 258.</w:t>
      </w:r>
    </w:p>
  </w:footnote>
  <w:footnote w:id="32">
    <w:p w:rsidR="002F2CE1" w:rsidRPr="002F2CE1" w:rsidRDefault="002F2CE1">
      <w:pPr>
        <w:pStyle w:val="Textonotapie"/>
        <w:rPr>
          <w:lang w:val="es-ES"/>
        </w:rPr>
      </w:pPr>
      <w:r>
        <w:rPr>
          <w:rStyle w:val="Refdenotaalpie"/>
        </w:rPr>
        <w:footnoteRef/>
      </w:r>
      <w:r>
        <w:t xml:space="preserve"> </w:t>
      </w:r>
      <w:r>
        <w:rPr>
          <w:lang w:val="es-ES"/>
        </w:rPr>
        <w:t>Ibid. 259.</w:t>
      </w:r>
    </w:p>
  </w:footnote>
  <w:footnote w:id="33">
    <w:p w:rsidR="002F2CE1" w:rsidRPr="002F2CE1" w:rsidRDefault="002F2CE1" w:rsidP="002F2CE1">
      <w:pPr>
        <w:pStyle w:val="Textonotapie"/>
        <w:rPr>
          <w:lang w:val="es-ES"/>
        </w:rPr>
      </w:pPr>
      <w:r>
        <w:rPr>
          <w:rStyle w:val="Refdenotaalpie"/>
        </w:rPr>
        <w:footnoteRef/>
      </w:r>
      <w:r>
        <w:t xml:space="preserve"> </w:t>
      </w:r>
      <w:r>
        <w:rPr>
          <w:lang w:val="es-ES"/>
        </w:rPr>
        <w:t>Ibid. 259.</w:t>
      </w:r>
    </w:p>
    <w:p w:rsidR="002F2CE1" w:rsidRPr="002F2CE1" w:rsidRDefault="002F2CE1">
      <w:pPr>
        <w:pStyle w:val="Textonotapie"/>
        <w:rPr>
          <w:lang w:val="es-ES"/>
        </w:rPr>
      </w:pPr>
    </w:p>
  </w:footnote>
  <w:footnote w:id="34">
    <w:p w:rsidR="00F66BA0" w:rsidRPr="00F66BA0" w:rsidRDefault="00F66BA0">
      <w:pPr>
        <w:pStyle w:val="Textonotapie"/>
        <w:rPr>
          <w:lang w:val="es-ES"/>
        </w:rPr>
      </w:pPr>
      <w:r>
        <w:rPr>
          <w:rStyle w:val="Refdenotaalpie"/>
        </w:rPr>
        <w:footnoteRef/>
      </w:r>
      <w:r>
        <w:t xml:space="preserve"> </w:t>
      </w:r>
      <w:r>
        <w:rPr>
          <w:lang w:val="es-ES"/>
        </w:rPr>
        <w:t>Ibid. 281.</w:t>
      </w:r>
    </w:p>
  </w:footnote>
  <w:footnote w:id="35">
    <w:p w:rsidR="0085117D" w:rsidRPr="0085117D" w:rsidRDefault="0085117D">
      <w:pPr>
        <w:pStyle w:val="Textonotapie"/>
        <w:rPr>
          <w:lang w:val="es-ES"/>
        </w:rPr>
      </w:pPr>
      <w:r>
        <w:rPr>
          <w:rStyle w:val="Refdenotaalpie"/>
        </w:rPr>
        <w:footnoteRef/>
      </w:r>
      <w:r>
        <w:t xml:space="preserve"> </w:t>
      </w:r>
      <w:r>
        <w:rPr>
          <w:lang w:val="es-ES"/>
        </w:rPr>
        <w:t>Ibid. 286.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629382"/>
      <w:docPartObj>
        <w:docPartGallery w:val="Page Numbers (Top of Page)"/>
        <w:docPartUnique/>
      </w:docPartObj>
    </w:sdtPr>
    <w:sdtEndPr/>
    <w:sdtContent>
      <w:p w:rsidR="008A6063" w:rsidRDefault="008A6063">
        <w:pPr>
          <w:pStyle w:val="Encabezado"/>
          <w:jc w:val="right"/>
        </w:pPr>
        <w:r>
          <w:fldChar w:fldCharType="begin"/>
        </w:r>
        <w:r>
          <w:instrText>PAGE   \* MERGEFORMAT</w:instrText>
        </w:r>
        <w:r>
          <w:fldChar w:fldCharType="separate"/>
        </w:r>
        <w:r w:rsidR="000901C7" w:rsidRPr="000901C7">
          <w:rPr>
            <w:noProof/>
            <w:lang w:val="es-ES"/>
          </w:rPr>
          <w:t>1</w:t>
        </w:r>
        <w:r>
          <w:fldChar w:fldCharType="end"/>
        </w:r>
      </w:p>
    </w:sdtContent>
  </w:sdt>
  <w:p w:rsidR="008A6063" w:rsidRDefault="008A60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4A5F"/>
    <w:multiLevelType w:val="multilevel"/>
    <w:tmpl w:val="E2D6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16A06"/>
    <w:multiLevelType w:val="hybridMultilevel"/>
    <w:tmpl w:val="524238B2"/>
    <w:lvl w:ilvl="0" w:tplc="E32E117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D9F6806"/>
    <w:multiLevelType w:val="hybridMultilevel"/>
    <w:tmpl w:val="1BC474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5021E08"/>
    <w:multiLevelType w:val="hybridMultilevel"/>
    <w:tmpl w:val="5FBC11B8"/>
    <w:lvl w:ilvl="0" w:tplc="FE8A7D6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67A77B8"/>
    <w:multiLevelType w:val="hybridMultilevel"/>
    <w:tmpl w:val="4950EE84"/>
    <w:lvl w:ilvl="0" w:tplc="E32E117A">
      <w:numFmt w:val="bullet"/>
      <w:lvlText w:val="-"/>
      <w:lvlJc w:val="left"/>
      <w:pPr>
        <w:ind w:left="780" w:hanging="360"/>
      </w:pPr>
      <w:rPr>
        <w:rFonts w:ascii="Calibri" w:eastAsiaTheme="minorHAnsi" w:hAnsi="Calibri" w:cs="Calibri"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5" w15:restartNumberingAfterBreak="0">
    <w:nsid w:val="65CA3B00"/>
    <w:multiLevelType w:val="hybridMultilevel"/>
    <w:tmpl w:val="683E7054"/>
    <w:lvl w:ilvl="0" w:tplc="89CCB6A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94"/>
    <w:rsid w:val="000342A8"/>
    <w:rsid w:val="00037168"/>
    <w:rsid w:val="00050D00"/>
    <w:rsid w:val="00071DB1"/>
    <w:rsid w:val="000901C7"/>
    <w:rsid w:val="000D590D"/>
    <w:rsid w:val="000E4BB7"/>
    <w:rsid w:val="000F187A"/>
    <w:rsid w:val="00101657"/>
    <w:rsid w:val="001114AA"/>
    <w:rsid w:val="00124107"/>
    <w:rsid w:val="0013735C"/>
    <w:rsid w:val="001648C7"/>
    <w:rsid w:val="001C5FC3"/>
    <w:rsid w:val="001D398E"/>
    <w:rsid w:val="001D7925"/>
    <w:rsid w:val="001F7399"/>
    <w:rsid w:val="00215A04"/>
    <w:rsid w:val="0022136E"/>
    <w:rsid w:val="002223FF"/>
    <w:rsid w:val="00246368"/>
    <w:rsid w:val="00246A60"/>
    <w:rsid w:val="00277300"/>
    <w:rsid w:val="00292CA8"/>
    <w:rsid w:val="002C40B4"/>
    <w:rsid w:val="002F2CE1"/>
    <w:rsid w:val="00355BF0"/>
    <w:rsid w:val="00360A8B"/>
    <w:rsid w:val="00375667"/>
    <w:rsid w:val="003A7A35"/>
    <w:rsid w:val="003C3034"/>
    <w:rsid w:val="003C351E"/>
    <w:rsid w:val="003D4BDA"/>
    <w:rsid w:val="003E4453"/>
    <w:rsid w:val="0043039C"/>
    <w:rsid w:val="00432531"/>
    <w:rsid w:val="0044464C"/>
    <w:rsid w:val="004561C3"/>
    <w:rsid w:val="004C1997"/>
    <w:rsid w:val="004D7A6E"/>
    <w:rsid w:val="004F12B3"/>
    <w:rsid w:val="004F1468"/>
    <w:rsid w:val="00515C95"/>
    <w:rsid w:val="0052082E"/>
    <w:rsid w:val="00521DD5"/>
    <w:rsid w:val="00552371"/>
    <w:rsid w:val="00560495"/>
    <w:rsid w:val="00575814"/>
    <w:rsid w:val="005846C6"/>
    <w:rsid w:val="0058760A"/>
    <w:rsid w:val="005A6B96"/>
    <w:rsid w:val="005C72EF"/>
    <w:rsid w:val="0062484C"/>
    <w:rsid w:val="00651391"/>
    <w:rsid w:val="006557E6"/>
    <w:rsid w:val="00660CD4"/>
    <w:rsid w:val="00673B61"/>
    <w:rsid w:val="00681998"/>
    <w:rsid w:val="0068750D"/>
    <w:rsid w:val="006F4E09"/>
    <w:rsid w:val="006F73B4"/>
    <w:rsid w:val="00701BA1"/>
    <w:rsid w:val="007050C1"/>
    <w:rsid w:val="007056F2"/>
    <w:rsid w:val="007144E0"/>
    <w:rsid w:val="00717792"/>
    <w:rsid w:val="00731127"/>
    <w:rsid w:val="00735F2A"/>
    <w:rsid w:val="007523F6"/>
    <w:rsid w:val="00776F80"/>
    <w:rsid w:val="007818A1"/>
    <w:rsid w:val="00795E35"/>
    <w:rsid w:val="007A0734"/>
    <w:rsid w:val="007C07CD"/>
    <w:rsid w:val="007C0F10"/>
    <w:rsid w:val="007C1787"/>
    <w:rsid w:val="007F348B"/>
    <w:rsid w:val="00800F88"/>
    <w:rsid w:val="00807157"/>
    <w:rsid w:val="0085117D"/>
    <w:rsid w:val="00857217"/>
    <w:rsid w:val="00884FC4"/>
    <w:rsid w:val="008A6063"/>
    <w:rsid w:val="008C48DB"/>
    <w:rsid w:val="008E654A"/>
    <w:rsid w:val="008F406A"/>
    <w:rsid w:val="00926C19"/>
    <w:rsid w:val="00951DF7"/>
    <w:rsid w:val="0096112C"/>
    <w:rsid w:val="009752D0"/>
    <w:rsid w:val="009810A9"/>
    <w:rsid w:val="00985ADD"/>
    <w:rsid w:val="009C4E55"/>
    <w:rsid w:val="00A11853"/>
    <w:rsid w:val="00A25F06"/>
    <w:rsid w:val="00A54058"/>
    <w:rsid w:val="00A65084"/>
    <w:rsid w:val="00A75172"/>
    <w:rsid w:val="00A938A3"/>
    <w:rsid w:val="00A93B3F"/>
    <w:rsid w:val="00AA3355"/>
    <w:rsid w:val="00AA3F5E"/>
    <w:rsid w:val="00AD08E4"/>
    <w:rsid w:val="00AD5355"/>
    <w:rsid w:val="00AE2BAB"/>
    <w:rsid w:val="00AF1CC0"/>
    <w:rsid w:val="00B23635"/>
    <w:rsid w:val="00B35394"/>
    <w:rsid w:val="00B4040C"/>
    <w:rsid w:val="00B4592F"/>
    <w:rsid w:val="00B53F37"/>
    <w:rsid w:val="00B57AFE"/>
    <w:rsid w:val="00B72D43"/>
    <w:rsid w:val="00BD3570"/>
    <w:rsid w:val="00C0529B"/>
    <w:rsid w:val="00C2687E"/>
    <w:rsid w:val="00C43C82"/>
    <w:rsid w:val="00C52715"/>
    <w:rsid w:val="00C55874"/>
    <w:rsid w:val="00C654F6"/>
    <w:rsid w:val="00C83156"/>
    <w:rsid w:val="00CD366C"/>
    <w:rsid w:val="00D022C8"/>
    <w:rsid w:val="00D0374C"/>
    <w:rsid w:val="00D120F0"/>
    <w:rsid w:val="00D14526"/>
    <w:rsid w:val="00D230C0"/>
    <w:rsid w:val="00D33D6B"/>
    <w:rsid w:val="00D63915"/>
    <w:rsid w:val="00D766A3"/>
    <w:rsid w:val="00DF0682"/>
    <w:rsid w:val="00E15E0D"/>
    <w:rsid w:val="00E6767E"/>
    <w:rsid w:val="00E90387"/>
    <w:rsid w:val="00E9158B"/>
    <w:rsid w:val="00EA2C28"/>
    <w:rsid w:val="00EB105C"/>
    <w:rsid w:val="00EB55E8"/>
    <w:rsid w:val="00EC025E"/>
    <w:rsid w:val="00EC04AA"/>
    <w:rsid w:val="00EC064D"/>
    <w:rsid w:val="00EF1430"/>
    <w:rsid w:val="00F0195E"/>
    <w:rsid w:val="00F152D6"/>
    <w:rsid w:val="00F2257D"/>
    <w:rsid w:val="00F42F63"/>
    <w:rsid w:val="00F66BA0"/>
    <w:rsid w:val="00F754A9"/>
    <w:rsid w:val="00F7701F"/>
    <w:rsid w:val="00F817B7"/>
    <w:rsid w:val="00F927E9"/>
    <w:rsid w:val="00FA714C"/>
    <w:rsid w:val="00FB1390"/>
    <w:rsid w:val="00FC6520"/>
    <w:rsid w:val="00FD22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432E8-5C7E-44CE-8FA4-A296C3DB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527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715"/>
    <w:rPr>
      <w:sz w:val="20"/>
      <w:szCs w:val="20"/>
    </w:rPr>
  </w:style>
  <w:style w:type="character" w:styleId="Refdenotaalpie">
    <w:name w:val="footnote reference"/>
    <w:basedOn w:val="Fuentedeprrafopredeter"/>
    <w:uiPriority w:val="99"/>
    <w:semiHidden/>
    <w:unhideWhenUsed/>
    <w:rsid w:val="00C52715"/>
    <w:rPr>
      <w:vertAlign w:val="superscript"/>
    </w:rPr>
  </w:style>
  <w:style w:type="character" w:styleId="Hipervnculo">
    <w:name w:val="Hyperlink"/>
    <w:basedOn w:val="Fuentedeprrafopredeter"/>
    <w:uiPriority w:val="99"/>
    <w:semiHidden/>
    <w:unhideWhenUsed/>
    <w:rsid w:val="00F2257D"/>
    <w:rPr>
      <w:color w:val="0000FF"/>
      <w:u w:val="single"/>
    </w:rPr>
  </w:style>
  <w:style w:type="paragraph" w:styleId="Prrafodelista">
    <w:name w:val="List Paragraph"/>
    <w:basedOn w:val="Normal"/>
    <w:uiPriority w:val="34"/>
    <w:qFormat/>
    <w:rsid w:val="00575814"/>
    <w:pPr>
      <w:ind w:left="720"/>
      <w:contextualSpacing/>
    </w:pPr>
  </w:style>
  <w:style w:type="paragraph" w:styleId="NormalWeb">
    <w:name w:val="Normal (Web)"/>
    <w:basedOn w:val="Normal"/>
    <w:uiPriority w:val="99"/>
    <w:unhideWhenUsed/>
    <w:rsid w:val="00FD221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8A60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6063"/>
  </w:style>
  <w:style w:type="paragraph" w:styleId="Piedepgina">
    <w:name w:val="footer"/>
    <w:basedOn w:val="Normal"/>
    <w:link w:val="PiedepginaCar"/>
    <w:uiPriority w:val="99"/>
    <w:unhideWhenUsed/>
    <w:rsid w:val="008A60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622">
      <w:bodyDiv w:val="1"/>
      <w:marLeft w:val="0"/>
      <w:marRight w:val="0"/>
      <w:marTop w:val="0"/>
      <w:marBottom w:val="0"/>
      <w:divBdr>
        <w:top w:val="none" w:sz="0" w:space="0" w:color="auto"/>
        <w:left w:val="none" w:sz="0" w:space="0" w:color="auto"/>
        <w:bottom w:val="none" w:sz="0" w:space="0" w:color="auto"/>
        <w:right w:val="none" w:sz="0" w:space="0" w:color="auto"/>
      </w:divBdr>
    </w:div>
    <w:div w:id="227032704">
      <w:bodyDiv w:val="1"/>
      <w:marLeft w:val="0"/>
      <w:marRight w:val="0"/>
      <w:marTop w:val="0"/>
      <w:marBottom w:val="0"/>
      <w:divBdr>
        <w:top w:val="none" w:sz="0" w:space="0" w:color="auto"/>
        <w:left w:val="none" w:sz="0" w:space="0" w:color="auto"/>
        <w:bottom w:val="none" w:sz="0" w:space="0" w:color="auto"/>
        <w:right w:val="none" w:sz="0" w:space="0" w:color="auto"/>
      </w:divBdr>
    </w:div>
    <w:div w:id="14458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Ilya_Prigogine" TargetMode="External"/><Relationship Id="rId13" Type="http://schemas.openxmlformats.org/officeDocument/2006/relationships/hyperlink" Target="https://es.wikipedia.org/wiki/Sistemas_din%C3%A1micos" TargetMode="External"/><Relationship Id="rId3" Type="http://schemas.openxmlformats.org/officeDocument/2006/relationships/hyperlink" Target="https://es.wikipedia.org/wiki/Lo_crudo_y_lo_cocido" TargetMode="External"/><Relationship Id="rId7" Type="http://schemas.openxmlformats.org/officeDocument/2006/relationships/hyperlink" Target="https://es.wikipedia.org/wiki/Estructura_disipativa" TargetMode="External"/><Relationship Id="rId12" Type="http://schemas.openxmlformats.org/officeDocument/2006/relationships/hyperlink" Target="https://es.wikipedia.org/wiki/Sistemas_complejos" TargetMode="External"/><Relationship Id="rId2" Type="http://schemas.openxmlformats.org/officeDocument/2006/relationships/hyperlink" Target="https://es.wikipedia.org/w/index.php?title=El_pensamiento_salvaje&amp;action=edit&amp;redlink=1" TargetMode="External"/><Relationship Id="rId1" Type="http://schemas.openxmlformats.org/officeDocument/2006/relationships/hyperlink" Target="https://es.wikipedia.org/wiki/Antropolog%C3%ADa_estructural" TargetMode="External"/><Relationship Id="rId6" Type="http://schemas.openxmlformats.org/officeDocument/2006/relationships/hyperlink" Target="https://es.wikipedia.org/wiki/Teor%C3%ADa_del_caos" TargetMode="External"/><Relationship Id="rId11" Type="http://schemas.openxmlformats.org/officeDocument/2006/relationships/hyperlink" Target="https://es.wikipedia.org/wiki/Ciencia" TargetMode="External"/><Relationship Id="rId5" Type="http://schemas.openxmlformats.org/officeDocument/2006/relationships/hyperlink" Target="https://es.wikipedia.org/wiki/Hist%C3%A9resis" TargetMode="External"/><Relationship Id="rId10" Type="http://schemas.openxmlformats.org/officeDocument/2006/relationships/hyperlink" Target="https://es.wikipedia.org/wiki/F%C3%ADsica" TargetMode="External"/><Relationship Id="rId4" Type="http://schemas.openxmlformats.org/officeDocument/2006/relationships/hyperlink" Target="https://es.wikipedia.org/w/index.php?title=El_hombre_desnudo_(libro)&amp;action=edit&amp;redlink=1" TargetMode="External"/><Relationship Id="rId9" Type="http://schemas.openxmlformats.org/officeDocument/2006/relationships/hyperlink" Target="https://es.wikipedia.org/wiki/Matem%C3%A1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5A09-CFF7-4F26-9215-6A35122B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5056</Words>
  <Characters>27814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2023-12-10T00:16:00Z</dcterms:created>
  <dcterms:modified xsi:type="dcterms:W3CDTF">2023-12-10T00:16:00Z</dcterms:modified>
</cp:coreProperties>
</file>