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7956" w14:textId="77777777" w:rsidR="0040321F" w:rsidRPr="00415B74" w:rsidRDefault="0040321F" w:rsidP="00FA395C">
      <w:pPr>
        <w:pStyle w:val="Sinespaciado"/>
        <w:spacing w:line="360" w:lineRule="auto"/>
        <w:jc w:val="both"/>
        <w:rPr>
          <w:rFonts w:ascii="Times New Roman" w:hAnsi="Times New Roman" w:cs="Times New Roman"/>
          <w:sz w:val="24"/>
          <w:szCs w:val="24"/>
        </w:rPr>
      </w:pPr>
    </w:p>
    <w:p w14:paraId="49D9A51E" w14:textId="77777777" w:rsidR="00EE3D8A" w:rsidRPr="00415B74" w:rsidRDefault="00EE3D8A" w:rsidP="00FA395C">
      <w:pPr>
        <w:pStyle w:val="Sinespaciado"/>
        <w:spacing w:line="360" w:lineRule="auto"/>
        <w:jc w:val="both"/>
        <w:rPr>
          <w:rFonts w:ascii="Times New Roman" w:hAnsi="Times New Roman" w:cs="Times New Roman"/>
          <w:b/>
          <w:sz w:val="24"/>
          <w:szCs w:val="24"/>
        </w:rPr>
      </w:pPr>
    </w:p>
    <w:p w14:paraId="05AC877F" w14:textId="77777777" w:rsidR="00FA395C" w:rsidRPr="00415B74" w:rsidRDefault="00FA395C" w:rsidP="00FA395C">
      <w:pPr>
        <w:pStyle w:val="Sinespaciado"/>
        <w:spacing w:line="360" w:lineRule="auto"/>
        <w:jc w:val="both"/>
        <w:rPr>
          <w:rFonts w:ascii="Times New Roman" w:hAnsi="Times New Roman" w:cs="Times New Roman"/>
          <w:b/>
          <w:sz w:val="24"/>
          <w:szCs w:val="24"/>
        </w:rPr>
      </w:pPr>
      <w:r w:rsidRPr="00415B74">
        <w:rPr>
          <w:rFonts w:ascii="Times New Roman" w:hAnsi="Times New Roman" w:cs="Times New Roman"/>
          <w:b/>
          <w:sz w:val="24"/>
          <w:szCs w:val="24"/>
          <w:lang w:val="es-MX"/>
        </w:rPr>
        <w:t>El ideal y su perversión: Utopía y Distopía en la literatura argentina especulativa</w:t>
      </w:r>
    </w:p>
    <w:p w14:paraId="649A8CCD" w14:textId="77777777" w:rsidR="00FA395C" w:rsidRPr="00415B74" w:rsidRDefault="00FA395C" w:rsidP="00FA395C">
      <w:pPr>
        <w:pStyle w:val="Sinespaciado"/>
        <w:spacing w:line="360" w:lineRule="auto"/>
        <w:jc w:val="right"/>
        <w:rPr>
          <w:rFonts w:ascii="Times New Roman" w:hAnsi="Times New Roman" w:cs="Times New Roman"/>
          <w:b/>
          <w:sz w:val="24"/>
          <w:szCs w:val="24"/>
        </w:rPr>
      </w:pPr>
    </w:p>
    <w:p w14:paraId="0BBB309C" w14:textId="33BB5760" w:rsidR="00626128" w:rsidRPr="00415B74" w:rsidRDefault="00D974DC" w:rsidP="00415B74">
      <w:pPr>
        <w:pStyle w:val="Sinespaciado"/>
        <w:spacing w:line="360" w:lineRule="auto"/>
        <w:jc w:val="right"/>
        <w:rPr>
          <w:rFonts w:ascii="Times New Roman" w:hAnsi="Times New Roman" w:cs="Times New Roman"/>
          <w:sz w:val="24"/>
          <w:szCs w:val="24"/>
          <w:lang w:val="it-IT"/>
        </w:rPr>
      </w:pPr>
      <w:r w:rsidRPr="00415B74">
        <w:rPr>
          <w:rFonts w:ascii="Times New Roman" w:hAnsi="Times New Roman" w:cs="Times New Roman"/>
          <w:sz w:val="24"/>
          <w:szCs w:val="24"/>
          <w:lang w:val="it-IT"/>
        </w:rPr>
        <w:t>Daniel Del Percio (</w:t>
      </w:r>
      <w:r w:rsidR="0044314B">
        <w:rPr>
          <w:rFonts w:ascii="Times New Roman" w:hAnsi="Times New Roman" w:cs="Times New Roman"/>
          <w:sz w:val="24"/>
          <w:szCs w:val="24"/>
          <w:lang w:val="it-IT"/>
        </w:rPr>
        <w:t xml:space="preserve">USAL - </w:t>
      </w:r>
      <w:r w:rsidRPr="00415B74">
        <w:rPr>
          <w:rFonts w:ascii="Times New Roman" w:hAnsi="Times New Roman" w:cs="Times New Roman"/>
          <w:sz w:val="24"/>
          <w:szCs w:val="24"/>
          <w:lang w:val="it-IT"/>
        </w:rPr>
        <w:t>UP – UCA)</w:t>
      </w:r>
    </w:p>
    <w:p w14:paraId="274492AF" w14:textId="77777777" w:rsidR="003961E5" w:rsidRPr="00415B74" w:rsidRDefault="003961E5" w:rsidP="00FA395C">
      <w:pPr>
        <w:pStyle w:val="Sinespaciado"/>
        <w:spacing w:line="360" w:lineRule="auto"/>
        <w:jc w:val="both"/>
        <w:rPr>
          <w:rFonts w:ascii="Times New Roman" w:hAnsi="Times New Roman" w:cs="Times New Roman"/>
          <w:b/>
          <w:sz w:val="24"/>
          <w:szCs w:val="24"/>
        </w:rPr>
      </w:pPr>
      <w:r w:rsidRPr="00415B74">
        <w:rPr>
          <w:rFonts w:ascii="Times New Roman" w:hAnsi="Times New Roman" w:cs="Times New Roman"/>
          <w:b/>
          <w:sz w:val="24"/>
          <w:szCs w:val="24"/>
        </w:rPr>
        <w:t>Introducción: Utopía y distopía, o “la arquitectura del futuro”</w:t>
      </w:r>
    </w:p>
    <w:p w14:paraId="0CBC1E64" w14:textId="31F64A03" w:rsidR="003961E5" w:rsidRPr="00415B74" w:rsidRDefault="003961E5" w:rsidP="00FA395C">
      <w:pPr>
        <w:pStyle w:val="Sinespaciado"/>
        <w:spacing w:line="360" w:lineRule="auto"/>
        <w:jc w:val="both"/>
        <w:rPr>
          <w:rFonts w:ascii="Times New Roman" w:hAnsi="Times New Roman" w:cs="Times New Roman"/>
          <w:sz w:val="24"/>
          <w:szCs w:val="24"/>
          <w:lang w:val="es-ES"/>
        </w:rPr>
      </w:pPr>
      <w:r w:rsidRPr="00415B74">
        <w:rPr>
          <w:rFonts w:ascii="Times New Roman" w:hAnsi="Times New Roman" w:cs="Times New Roman"/>
          <w:sz w:val="24"/>
          <w:szCs w:val="24"/>
          <w:lang w:val="es-ES"/>
        </w:rPr>
        <w:tab/>
      </w:r>
      <w:r w:rsidR="00CE121F" w:rsidRPr="00415B74">
        <w:rPr>
          <w:rFonts w:ascii="Times New Roman" w:hAnsi="Times New Roman" w:cs="Times New Roman"/>
          <w:sz w:val="24"/>
          <w:szCs w:val="24"/>
          <w:lang w:val="es-ES"/>
        </w:rPr>
        <w:t xml:space="preserve">Es complejo definir la utopía. </w:t>
      </w:r>
      <w:r w:rsidR="0079216D" w:rsidRPr="00415B74">
        <w:rPr>
          <w:rFonts w:ascii="Times New Roman" w:hAnsi="Times New Roman" w:cs="Times New Roman"/>
          <w:sz w:val="24"/>
          <w:szCs w:val="24"/>
          <w:lang w:val="es-ES"/>
        </w:rPr>
        <w:t xml:space="preserve">El término podría abordarse desde el ámbito de las Ciencias Sociales, desde la Filosofía, las Ciencias Políticas o la Literatura. En todo caso, siempre estaríamos ante aproximaciones incompletas, ya que en sí la “utopía” es transversal a todos ellos, y tiene raíces míticas, vinculadas con </w:t>
      </w:r>
      <w:r w:rsidR="003237A0" w:rsidRPr="00415B74">
        <w:rPr>
          <w:rFonts w:ascii="Times New Roman" w:hAnsi="Times New Roman" w:cs="Times New Roman"/>
          <w:sz w:val="24"/>
          <w:szCs w:val="24"/>
          <w:lang w:val="es-ES"/>
        </w:rPr>
        <w:t>los</w:t>
      </w:r>
      <w:r w:rsidR="0079216D" w:rsidRPr="00415B74">
        <w:rPr>
          <w:rFonts w:ascii="Times New Roman" w:hAnsi="Times New Roman" w:cs="Times New Roman"/>
          <w:sz w:val="24"/>
          <w:szCs w:val="24"/>
          <w:lang w:val="es-ES"/>
        </w:rPr>
        <w:t xml:space="preserve"> deseo</w:t>
      </w:r>
      <w:r w:rsidR="003237A0" w:rsidRPr="00415B74">
        <w:rPr>
          <w:rFonts w:ascii="Times New Roman" w:hAnsi="Times New Roman" w:cs="Times New Roman"/>
          <w:sz w:val="24"/>
          <w:szCs w:val="24"/>
          <w:lang w:val="es-ES"/>
        </w:rPr>
        <w:t>s</w:t>
      </w:r>
      <w:r w:rsidR="0079216D" w:rsidRPr="00415B74">
        <w:rPr>
          <w:rFonts w:ascii="Times New Roman" w:hAnsi="Times New Roman" w:cs="Times New Roman"/>
          <w:sz w:val="24"/>
          <w:szCs w:val="24"/>
          <w:lang w:val="es-ES"/>
        </w:rPr>
        <w:t xml:space="preserve"> y la</w:t>
      </w:r>
      <w:r w:rsidR="003237A0" w:rsidRPr="00415B74">
        <w:rPr>
          <w:rFonts w:ascii="Times New Roman" w:hAnsi="Times New Roman" w:cs="Times New Roman"/>
          <w:sz w:val="24"/>
          <w:szCs w:val="24"/>
          <w:lang w:val="es-ES"/>
        </w:rPr>
        <w:t>s</w:t>
      </w:r>
      <w:r w:rsidR="0079216D" w:rsidRPr="00415B74">
        <w:rPr>
          <w:rFonts w:ascii="Times New Roman" w:hAnsi="Times New Roman" w:cs="Times New Roman"/>
          <w:sz w:val="24"/>
          <w:szCs w:val="24"/>
          <w:lang w:val="es-ES"/>
        </w:rPr>
        <w:t xml:space="preserve"> angustia</w:t>
      </w:r>
      <w:r w:rsidR="003237A0" w:rsidRPr="00415B74">
        <w:rPr>
          <w:rFonts w:ascii="Times New Roman" w:hAnsi="Times New Roman" w:cs="Times New Roman"/>
          <w:sz w:val="24"/>
          <w:szCs w:val="24"/>
          <w:lang w:val="es-ES"/>
        </w:rPr>
        <w:t>s</w:t>
      </w:r>
      <w:r w:rsidR="0079216D" w:rsidRPr="00415B74">
        <w:rPr>
          <w:rFonts w:ascii="Times New Roman" w:hAnsi="Times New Roman" w:cs="Times New Roman"/>
          <w:sz w:val="24"/>
          <w:szCs w:val="24"/>
          <w:lang w:val="es-ES"/>
        </w:rPr>
        <w:t xml:space="preserve"> más profundos del ser humano. </w:t>
      </w:r>
      <w:r w:rsidR="00722976" w:rsidRPr="00415B74">
        <w:rPr>
          <w:rFonts w:ascii="Times New Roman" w:hAnsi="Times New Roman" w:cs="Times New Roman"/>
          <w:sz w:val="24"/>
          <w:szCs w:val="24"/>
        </w:rPr>
        <w:t>La clave que distingue las utopías de la Antigüedad de las de la Modernidad es que las primeras son míticas, mientras que las otras son</w:t>
      </w:r>
      <w:r w:rsidR="00E85EDB">
        <w:rPr>
          <w:rFonts w:ascii="Times New Roman" w:hAnsi="Times New Roman" w:cs="Times New Roman"/>
          <w:sz w:val="24"/>
          <w:szCs w:val="24"/>
        </w:rPr>
        <w:t>,</w:t>
      </w:r>
      <w:r w:rsidR="00722976" w:rsidRPr="00415B74">
        <w:rPr>
          <w:rFonts w:ascii="Times New Roman" w:hAnsi="Times New Roman" w:cs="Times New Roman"/>
          <w:sz w:val="24"/>
          <w:szCs w:val="24"/>
        </w:rPr>
        <w:t xml:space="preserve"> fundamentalmente</w:t>
      </w:r>
      <w:r w:rsidR="00E85EDB">
        <w:rPr>
          <w:rFonts w:ascii="Times New Roman" w:hAnsi="Times New Roman" w:cs="Times New Roman"/>
          <w:sz w:val="24"/>
          <w:szCs w:val="24"/>
        </w:rPr>
        <w:t>,</w:t>
      </w:r>
      <w:r w:rsidR="00722976" w:rsidRPr="00415B74">
        <w:rPr>
          <w:rFonts w:ascii="Times New Roman" w:hAnsi="Times New Roman" w:cs="Times New Roman"/>
          <w:sz w:val="24"/>
          <w:szCs w:val="24"/>
        </w:rPr>
        <w:t xml:space="preserve"> políticas</w:t>
      </w:r>
      <w:r w:rsidR="00722976" w:rsidRPr="00415B74">
        <w:rPr>
          <w:rStyle w:val="Refdenotaalpie"/>
          <w:rFonts w:ascii="Times New Roman" w:hAnsi="Times New Roman" w:cs="Times New Roman"/>
          <w:sz w:val="24"/>
          <w:szCs w:val="24"/>
        </w:rPr>
        <w:footnoteReference w:id="1"/>
      </w:r>
      <w:r w:rsidR="00722976" w:rsidRPr="00415B74">
        <w:rPr>
          <w:rFonts w:ascii="Times New Roman" w:hAnsi="Times New Roman" w:cs="Times New Roman"/>
          <w:sz w:val="24"/>
          <w:szCs w:val="24"/>
        </w:rPr>
        <w:t xml:space="preserve">. El concepto de utopía y de sus géneros derivados, la anti-utopía (distopía) y la ucronía (o lo histórico-contrafáctico) que emplearemos será en este sentido específicamente moderno. Esta distinción no es menor: lo mítico subyace y no es cuestionable, lo histórico, en cambio, posee la </w:t>
      </w:r>
      <w:r w:rsidR="00722976" w:rsidRPr="00415B74">
        <w:rPr>
          <w:rFonts w:ascii="Times New Roman" w:hAnsi="Times New Roman" w:cs="Times New Roman"/>
          <w:sz w:val="24"/>
          <w:szCs w:val="24"/>
          <w:lang w:val="es-ES"/>
        </w:rPr>
        <w:t>l</w:t>
      </w:r>
      <w:r w:rsidR="00CE121F" w:rsidRPr="00415B74">
        <w:rPr>
          <w:rFonts w:ascii="Times New Roman" w:hAnsi="Times New Roman" w:cs="Times New Roman"/>
          <w:sz w:val="24"/>
          <w:szCs w:val="24"/>
          <w:lang w:val="es-ES"/>
        </w:rPr>
        <w:t xml:space="preserve">uz y </w:t>
      </w:r>
      <w:r w:rsidR="00722976" w:rsidRPr="00415B74">
        <w:rPr>
          <w:rFonts w:ascii="Times New Roman" w:hAnsi="Times New Roman" w:cs="Times New Roman"/>
          <w:sz w:val="24"/>
          <w:szCs w:val="24"/>
          <w:lang w:val="es-ES"/>
        </w:rPr>
        <w:t xml:space="preserve">la </w:t>
      </w:r>
      <w:r w:rsidR="00CE121F" w:rsidRPr="00415B74">
        <w:rPr>
          <w:rFonts w:ascii="Times New Roman" w:hAnsi="Times New Roman" w:cs="Times New Roman"/>
          <w:sz w:val="24"/>
          <w:szCs w:val="24"/>
          <w:lang w:val="es-ES"/>
        </w:rPr>
        <w:t xml:space="preserve">sombra de las sociedades humanas </w:t>
      </w:r>
      <w:r w:rsidR="00722976" w:rsidRPr="00415B74">
        <w:rPr>
          <w:rFonts w:ascii="Times New Roman" w:hAnsi="Times New Roman" w:cs="Times New Roman"/>
          <w:sz w:val="24"/>
          <w:szCs w:val="24"/>
          <w:lang w:val="es-ES"/>
        </w:rPr>
        <w:t>donde se entrecruzan lo contingente con lo que persiste, el ideal y lo real, el mito y sus lecturas.</w:t>
      </w:r>
      <w:r w:rsidR="00CE121F" w:rsidRPr="00415B74">
        <w:rPr>
          <w:rFonts w:ascii="Times New Roman" w:hAnsi="Times New Roman" w:cs="Times New Roman"/>
          <w:sz w:val="24"/>
          <w:szCs w:val="24"/>
          <w:lang w:val="es-ES"/>
        </w:rPr>
        <w:t xml:space="preserve"> </w:t>
      </w:r>
      <w:r w:rsidRPr="00415B74">
        <w:rPr>
          <w:rFonts w:ascii="Times New Roman" w:hAnsi="Times New Roman" w:cs="Times New Roman"/>
          <w:sz w:val="24"/>
          <w:szCs w:val="24"/>
          <w:lang w:val="es-ES"/>
        </w:rPr>
        <w:t xml:space="preserve">Esta tonalidad gris que proyecta la sombra de una </w:t>
      </w:r>
      <w:r w:rsidR="00722976" w:rsidRPr="00415B74">
        <w:rPr>
          <w:rFonts w:ascii="Times New Roman" w:hAnsi="Times New Roman" w:cs="Times New Roman"/>
          <w:sz w:val="24"/>
          <w:szCs w:val="24"/>
          <w:lang w:val="es-ES"/>
        </w:rPr>
        <w:t xml:space="preserve">obra </w:t>
      </w:r>
      <w:r w:rsidRPr="00415B74">
        <w:rPr>
          <w:rFonts w:ascii="Times New Roman" w:hAnsi="Times New Roman" w:cs="Times New Roman"/>
          <w:sz w:val="24"/>
          <w:szCs w:val="24"/>
          <w:lang w:val="es-ES"/>
        </w:rPr>
        <w:t>ut</w:t>
      </w:r>
      <w:r w:rsidR="00722976" w:rsidRPr="00415B74">
        <w:rPr>
          <w:rFonts w:ascii="Times New Roman" w:hAnsi="Times New Roman" w:cs="Times New Roman"/>
          <w:sz w:val="24"/>
          <w:szCs w:val="24"/>
          <w:lang w:val="es-ES"/>
        </w:rPr>
        <w:t>ópica</w:t>
      </w:r>
      <w:r w:rsidRPr="00415B74">
        <w:rPr>
          <w:rFonts w:ascii="Times New Roman" w:hAnsi="Times New Roman" w:cs="Times New Roman"/>
          <w:sz w:val="24"/>
          <w:szCs w:val="24"/>
          <w:lang w:val="es-ES"/>
        </w:rPr>
        <w:t xml:space="preserve"> sobre la realidad refleja perfectamente su sentido comparativo, destacado por Darko Suvin en sus </w:t>
      </w:r>
      <w:r w:rsidRPr="00415B74">
        <w:rPr>
          <w:rFonts w:ascii="Times New Roman" w:hAnsi="Times New Roman" w:cs="Times New Roman"/>
          <w:i/>
          <w:sz w:val="24"/>
          <w:szCs w:val="24"/>
          <w:lang w:val="es-ES"/>
        </w:rPr>
        <w:t>Metamorphoses of Science Fiction</w:t>
      </w:r>
      <w:r w:rsidRPr="00415B74">
        <w:rPr>
          <w:rFonts w:ascii="Times New Roman" w:hAnsi="Times New Roman" w:cs="Times New Roman"/>
          <w:sz w:val="24"/>
          <w:szCs w:val="24"/>
          <w:lang w:val="es-ES"/>
        </w:rPr>
        <w:t>:</w:t>
      </w:r>
    </w:p>
    <w:p w14:paraId="27E69B80" w14:textId="77777777" w:rsidR="003961E5" w:rsidRPr="00415B74" w:rsidRDefault="003961E5" w:rsidP="00FA395C">
      <w:pPr>
        <w:pStyle w:val="Sinespaciado"/>
        <w:spacing w:line="360" w:lineRule="auto"/>
        <w:jc w:val="both"/>
        <w:rPr>
          <w:rFonts w:ascii="Times New Roman" w:hAnsi="Times New Roman" w:cs="Times New Roman"/>
          <w:sz w:val="24"/>
          <w:szCs w:val="24"/>
          <w:lang w:val="es-ES"/>
        </w:rPr>
      </w:pPr>
    </w:p>
    <w:p w14:paraId="54E847AE" w14:textId="77777777" w:rsidR="003961E5" w:rsidRPr="00415B74" w:rsidRDefault="003961E5" w:rsidP="00FA395C">
      <w:pPr>
        <w:pStyle w:val="Sinespaciado"/>
        <w:ind w:left="709"/>
        <w:jc w:val="both"/>
        <w:rPr>
          <w:rFonts w:ascii="Times New Roman" w:hAnsi="Times New Roman" w:cs="Times New Roman"/>
          <w:sz w:val="24"/>
          <w:szCs w:val="24"/>
          <w:lang w:val="es-ES"/>
        </w:rPr>
      </w:pPr>
      <w:r w:rsidRPr="00415B74">
        <w:rPr>
          <w:rFonts w:ascii="Times New Roman" w:hAnsi="Times New Roman" w:cs="Times New Roman"/>
          <w:sz w:val="24"/>
          <w:szCs w:val="24"/>
          <w:lang w:val="es-ES"/>
        </w:rPr>
        <w:t>La Utopía es la construcción verbal de una cuasi-humana comunidad donde las instituciones sociopolíticas, las normas y las relaciones individuales están organizadas de acuerdo con un principio más perfecto que el presente en la comunidad del autor [de la utopía]; esta construcción se basa en un extrañamiento a partir de una hipótesis histórica alternativa. (1979, p. 49; la traducción es nuestra)</w:t>
      </w:r>
      <w:r w:rsidRPr="00415B74">
        <w:rPr>
          <w:rFonts w:ascii="Times New Roman" w:hAnsi="Times New Roman" w:cs="Times New Roman"/>
          <w:sz w:val="24"/>
          <w:szCs w:val="24"/>
          <w:vertAlign w:val="superscript"/>
          <w:lang w:val="en-GB"/>
        </w:rPr>
        <w:footnoteReference w:id="2"/>
      </w:r>
    </w:p>
    <w:p w14:paraId="6E12B14E" w14:textId="77777777" w:rsidR="003961E5" w:rsidRPr="00415B74" w:rsidRDefault="003961E5" w:rsidP="00FA395C">
      <w:pPr>
        <w:pStyle w:val="Sinespaciado"/>
        <w:spacing w:line="360" w:lineRule="auto"/>
        <w:rPr>
          <w:rFonts w:ascii="Times New Roman" w:hAnsi="Times New Roman" w:cs="Times New Roman"/>
          <w:sz w:val="24"/>
          <w:szCs w:val="24"/>
          <w:lang w:val="es-ES"/>
        </w:rPr>
      </w:pPr>
    </w:p>
    <w:p w14:paraId="5E28E808" w14:textId="6D4C6E59" w:rsidR="003961E5" w:rsidRPr="00415B74" w:rsidRDefault="003961E5"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lang w:val="es-ES"/>
        </w:rPr>
        <w:lastRenderedPageBreak/>
        <w:t xml:space="preserve"> </w:t>
      </w:r>
      <w:r w:rsidRPr="00415B74">
        <w:rPr>
          <w:rFonts w:ascii="Times New Roman" w:hAnsi="Times New Roman" w:cs="Times New Roman"/>
          <w:sz w:val="24"/>
          <w:szCs w:val="24"/>
          <w:lang w:val="es-ES"/>
        </w:rPr>
        <w:tab/>
      </w:r>
      <w:r w:rsidRPr="00415B74">
        <w:rPr>
          <w:rFonts w:ascii="Times New Roman" w:hAnsi="Times New Roman" w:cs="Times New Roman"/>
          <w:sz w:val="24"/>
          <w:szCs w:val="24"/>
        </w:rPr>
        <w:t>Esta definición “comparativa” instala a este tipo de obras en un análisis necesariamente vinculado con la estética de la recepción. El extrañamiento (indispensable para obtener una actitud receptiva crítica) a partir de una hipótesis histórica alternativa (es decir, no vigente pero verosímil) constituye el aspecto más notorio de este empleo deliberado de un modo de construcción del texto que busca implicar al lector en una crítica a la ideología de su tiempo. Según nuestro enfoque, de todos modos, el papel del receptor no es explícito en Suvin, al punto que deberíamos agregar que “ese principio más perfecto de organización” debe ser pensado también desde el mundo contextual de la recepción.</w:t>
      </w:r>
    </w:p>
    <w:p w14:paraId="625A6DEB" w14:textId="5D2FBF9D" w:rsidR="003961E5" w:rsidRPr="00415B74" w:rsidRDefault="003961E5" w:rsidP="00FA395C">
      <w:pPr>
        <w:pStyle w:val="Sinespaciado"/>
        <w:spacing w:line="360" w:lineRule="auto"/>
        <w:jc w:val="both"/>
        <w:rPr>
          <w:rFonts w:ascii="Times New Roman" w:hAnsi="Times New Roman" w:cs="Times New Roman"/>
          <w:sz w:val="24"/>
          <w:szCs w:val="24"/>
          <w:lang w:val="es-ES"/>
        </w:rPr>
      </w:pPr>
      <w:r w:rsidRPr="00415B74">
        <w:rPr>
          <w:rFonts w:ascii="Times New Roman" w:hAnsi="Times New Roman" w:cs="Times New Roman"/>
          <w:sz w:val="24"/>
          <w:szCs w:val="24"/>
        </w:rPr>
        <w:tab/>
        <w:t xml:space="preserve">En este juego de espejos, evidentemente </w:t>
      </w:r>
      <w:r w:rsidRPr="00415B74">
        <w:rPr>
          <w:rFonts w:ascii="Times New Roman" w:hAnsi="Times New Roman" w:cs="Times New Roman"/>
          <w:sz w:val="24"/>
          <w:szCs w:val="24"/>
          <w:lang w:val="es-ES"/>
        </w:rPr>
        <w:t xml:space="preserve">la invención de la utopía fue, a su vez, la invención de la distopía, su sombra, su complementario. </w:t>
      </w:r>
      <w:r w:rsidR="003237A0" w:rsidRPr="00415B74">
        <w:rPr>
          <w:rFonts w:ascii="Times New Roman" w:hAnsi="Times New Roman" w:cs="Times New Roman"/>
          <w:sz w:val="24"/>
          <w:szCs w:val="24"/>
          <w:lang w:val="es-ES"/>
        </w:rPr>
        <w:t xml:space="preserve">Si la utopía es una de las formas de obtener la felicidad colectiva para los individuos, la distopía será la descripción de aquellos espacios que la utopía rechaza, o no puede ocupar. O bien, la perversión, antes que la mera inversión, del mismo ideal utópico. </w:t>
      </w:r>
    </w:p>
    <w:p w14:paraId="4237C99B" w14:textId="77777777" w:rsidR="003961E5" w:rsidRPr="00415B74" w:rsidRDefault="003961E5" w:rsidP="00FA395C">
      <w:pPr>
        <w:pStyle w:val="Sinespaciado"/>
        <w:spacing w:line="360" w:lineRule="auto"/>
        <w:jc w:val="both"/>
        <w:rPr>
          <w:rFonts w:ascii="Times New Roman" w:hAnsi="Times New Roman" w:cs="Times New Roman"/>
          <w:sz w:val="24"/>
          <w:szCs w:val="24"/>
          <w:lang w:val="es-ES"/>
        </w:rPr>
      </w:pPr>
    </w:p>
    <w:p w14:paraId="713E1519" w14:textId="77777777" w:rsidR="00626128" w:rsidRPr="00415B74" w:rsidRDefault="003961E5" w:rsidP="00FA395C">
      <w:pPr>
        <w:pStyle w:val="Sinespaciado"/>
        <w:spacing w:line="360" w:lineRule="auto"/>
        <w:jc w:val="both"/>
        <w:rPr>
          <w:rFonts w:ascii="Times New Roman" w:hAnsi="Times New Roman" w:cs="Times New Roman"/>
          <w:b/>
          <w:sz w:val="24"/>
          <w:szCs w:val="24"/>
        </w:rPr>
      </w:pPr>
      <w:r w:rsidRPr="00415B74">
        <w:rPr>
          <w:rFonts w:ascii="Times New Roman" w:hAnsi="Times New Roman" w:cs="Times New Roman"/>
          <w:b/>
          <w:sz w:val="24"/>
          <w:szCs w:val="24"/>
        </w:rPr>
        <w:t>L</w:t>
      </w:r>
      <w:r w:rsidR="006520E8" w:rsidRPr="00415B74">
        <w:rPr>
          <w:rFonts w:ascii="Times New Roman" w:hAnsi="Times New Roman" w:cs="Times New Roman"/>
          <w:b/>
          <w:sz w:val="24"/>
          <w:szCs w:val="24"/>
        </w:rPr>
        <w:t>a utopía en la encrucijada “civilización y barbarie”</w:t>
      </w:r>
    </w:p>
    <w:p w14:paraId="5B807D8B" w14:textId="5E5254AC" w:rsidR="00531A51" w:rsidRPr="00415B74" w:rsidRDefault="00531A51"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t xml:space="preserve">En ocasiones, la mirada extranjera arroja luz sobre aspectos no tan visibles de nuestra cultura. El poeta </w:t>
      </w:r>
      <w:r w:rsidR="00EE1774">
        <w:rPr>
          <w:rFonts w:ascii="Times New Roman" w:hAnsi="Times New Roman" w:cs="Times New Roman"/>
          <w:sz w:val="24"/>
          <w:szCs w:val="24"/>
        </w:rPr>
        <w:t xml:space="preserve">y ensayista </w:t>
      </w:r>
      <w:r w:rsidRPr="00415B74">
        <w:rPr>
          <w:rFonts w:ascii="Times New Roman" w:hAnsi="Times New Roman" w:cs="Times New Roman"/>
          <w:sz w:val="24"/>
          <w:szCs w:val="24"/>
        </w:rPr>
        <w:t xml:space="preserve">italiano Mario Luzi, autor de una interesante serie de artículos sobre literatura latinoamericana en Italia, posteriormente reunidas en el volumen </w:t>
      </w:r>
      <w:r w:rsidRPr="00415B74">
        <w:rPr>
          <w:rFonts w:ascii="Times New Roman" w:hAnsi="Times New Roman" w:cs="Times New Roman"/>
          <w:i/>
          <w:iCs/>
          <w:sz w:val="24"/>
          <w:szCs w:val="24"/>
        </w:rPr>
        <w:t>Chronache del altro mondo</w:t>
      </w:r>
      <w:r w:rsidRPr="00415B74">
        <w:rPr>
          <w:rFonts w:ascii="Times New Roman" w:hAnsi="Times New Roman" w:cs="Times New Roman"/>
          <w:sz w:val="24"/>
          <w:szCs w:val="24"/>
        </w:rPr>
        <w:t xml:space="preserve"> (198</w:t>
      </w:r>
      <w:r w:rsidR="00F94A38" w:rsidRPr="00415B74">
        <w:rPr>
          <w:rFonts w:ascii="Times New Roman" w:hAnsi="Times New Roman" w:cs="Times New Roman"/>
          <w:sz w:val="24"/>
          <w:szCs w:val="24"/>
        </w:rPr>
        <w:t>9</w:t>
      </w:r>
      <w:r w:rsidRPr="00415B74">
        <w:rPr>
          <w:rFonts w:ascii="Times New Roman" w:hAnsi="Times New Roman" w:cs="Times New Roman"/>
          <w:sz w:val="24"/>
          <w:szCs w:val="24"/>
        </w:rPr>
        <w:t xml:space="preserve">), sostiene que la literatura argentina se desarrolla a partir de dos ejes contrapuestos: lo hipotético </w:t>
      </w:r>
      <w:r w:rsidR="00EE1774">
        <w:rPr>
          <w:rFonts w:ascii="Times New Roman" w:hAnsi="Times New Roman" w:cs="Times New Roman"/>
          <w:sz w:val="24"/>
          <w:szCs w:val="24"/>
        </w:rPr>
        <w:t xml:space="preserve">(en su sentido esencialmente fantástico y de construcción de mundos posibles) </w:t>
      </w:r>
      <w:r w:rsidRPr="00415B74">
        <w:rPr>
          <w:rFonts w:ascii="Times New Roman" w:hAnsi="Times New Roman" w:cs="Times New Roman"/>
          <w:sz w:val="24"/>
          <w:szCs w:val="24"/>
        </w:rPr>
        <w:t>y lo demoníaco</w:t>
      </w:r>
      <w:r w:rsidR="00EE1774">
        <w:rPr>
          <w:rFonts w:ascii="Times New Roman" w:hAnsi="Times New Roman" w:cs="Times New Roman"/>
          <w:sz w:val="24"/>
          <w:szCs w:val="24"/>
        </w:rPr>
        <w:t xml:space="preserve"> (esto es, una reflexión sobre el problema del mal y la condición humana)</w:t>
      </w:r>
      <w:r w:rsidR="00F94A38" w:rsidRPr="00415B74">
        <w:rPr>
          <w:rFonts w:ascii="Times New Roman" w:hAnsi="Times New Roman" w:cs="Times New Roman"/>
          <w:sz w:val="24"/>
          <w:szCs w:val="24"/>
        </w:rPr>
        <w:t>, cuyos autores paradigmáticos serían Jorge Luis Borges y Roberto Arlt, respectivamente</w:t>
      </w:r>
      <w:r w:rsidRPr="00415B74">
        <w:rPr>
          <w:rFonts w:ascii="Times New Roman" w:hAnsi="Times New Roman" w:cs="Times New Roman"/>
          <w:sz w:val="24"/>
          <w:szCs w:val="24"/>
        </w:rPr>
        <w:t>.</w:t>
      </w:r>
      <w:r w:rsidR="00F94A38" w:rsidRPr="00415B74">
        <w:rPr>
          <w:rFonts w:ascii="Times New Roman" w:hAnsi="Times New Roman" w:cs="Times New Roman"/>
          <w:sz w:val="24"/>
          <w:szCs w:val="24"/>
        </w:rPr>
        <w:t xml:space="preserve"> La clave de estos dos ejes atraviesa un </w:t>
      </w:r>
      <w:r w:rsidR="003237A0" w:rsidRPr="00415B74">
        <w:rPr>
          <w:rFonts w:ascii="Times New Roman" w:hAnsi="Times New Roman" w:cs="Times New Roman"/>
          <w:i/>
          <w:iCs/>
          <w:sz w:val="24"/>
          <w:szCs w:val="24"/>
        </w:rPr>
        <w:t>axis mundi</w:t>
      </w:r>
      <w:r w:rsidR="00F94A38" w:rsidRPr="00415B74">
        <w:rPr>
          <w:rFonts w:ascii="Times New Roman" w:hAnsi="Times New Roman" w:cs="Times New Roman"/>
          <w:sz w:val="24"/>
          <w:szCs w:val="24"/>
        </w:rPr>
        <w:t xml:space="preserve"> tan geográfico como simbólico: la ciudad de Buenos Aires. Para el poeta,</w:t>
      </w:r>
      <w:r w:rsidR="005E30A4" w:rsidRPr="00415B74">
        <w:rPr>
          <w:rFonts w:ascii="Times New Roman" w:hAnsi="Times New Roman" w:cs="Times New Roman"/>
          <w:sz w:val="24"/>
          <w:szCs w:val="24"/>
        </w:rPr>
        <w:t xml:space="preserve"> esta ciudad es ante todo «una ciudad literaria», vivida y recorrida </w:t>
      </w:r>
      <w:r w:rsidR="00F94A38" w:rsidRPr="00415B74">
        <w:rPr>
          <w:rFonts w:ascii="Times New Roman" w:hAnsi="Times New Roman" w:cs="Times New Roman"/>
          <w:sz w:val="24"/>
          <w:szCs w:val="24"/>
        </w:rPr>
        <w:t xml:space="preserve">de manera laberíntica </w:t>
      </w:r>
      <w:r w:rsidR="005E30A4" w:rsidRPr="00415B74">
        <w:rPr>
          <w:rFonts w:ascii="Times New Roman" w:hAnsi="Times New Roman" w:cs="Times New Roman"/>
          <w:sz w:val="24"/>
          <w:szCs w:val="24"/>
        </w:rPr>
        <w:t xml:space="preserve">en los libros de </w:t>
      </w:r>
      <w:r w:rsidR="00F94A38" w:rsidRPr="00415B74">
        <w:rPr>
          <w:rFonts w:ascii="Times New Roman" w:hAnsi="Times New Roman" w:cs="Times New Roman"/>
          <w:sz w:val="24"/>
          <w:szCs w:val="24"/>
        </w:rPr>
        <w:t xml:space="preserve">estos </w:t>
      </w:r>
      <w:r w:rsidR="005E30A4" w:rsidRPr="00415B74">
        <w:rPr>
          <w:rFonts w:ascii="Times New Roman" w:hAnsi="Times New Roman" w:cs="Times New Roman"/>
          <w:sz w:val="24"/>
          <w:szCs w:val="24"/>
        </w:rPr>
        <w:t>dos autores. Este laberinto sería la imagen de un trauma</w:t>
      </w:r>
      <w:r w:rsidR="003237A0" w:rsidRPr="00415B74">
        <w:rPr>
          <w:rFonts w:ascii="Times New Roman" w:hAnsi="Times New Roman" w:cs="Times New Roman"/>
          <w:sz w:val="24"/>
          <w:szCs w:val="24"/>
        </w:rPr>
        <w:t>: Europa como una superficie que aprisiona un magma originario</w:t>
      </w:r>
      <w:r w:rsidR="002057B9">
        <w:rPr>
          <w:rFonts w:ascii="Times New Roman" w:hAnsi="Times New Roman" w:cs="Times New Roman"/>
          <w:sz w:val="24"/>
          <w:szCs w:val="24"/>
        </w:rPr>
        <w:t xml:space="preserve"> americano</w:t>
      </w:r>
      <w:r w:rsidR="005E30A4" w:rsidRPr="00415B74">
        <w:rPr>
          <w:rFonts w:ascii="Times New Roman" w:hAnsi="Times New Roman" w:cs="Times New Roman"/>
          <w:sz w:val="24"/>
          <w:szCs w:val="24"/>
        </w:rPr>
        <w:t xml:space="preserve">. </w:t>
      </w:r>
      <w:r w:rsidR="005E30A4" w:rsidRPr="00415B74">
        <w:rPr>
          <w:rFonts w:ascii="Times New Roman" w:hAnsi="Times New Roman" w:cs="Times New Roman"/>
          <w:sz w:val="24"/>
          <w:szCs w:val="24"/>
          <w:lang w:val="it-IT"/>
        </w:rPr>
        <w:t xml:space="preserve">Afirma Luzi: «Una intelligenza traumatica, un’invenzione lucida: questi sembrano gli attributi che fanno di Buenos Aires un luogo deputato dell’arte letteraria moderna» (Luzi, 1989: p.44). </w:t>
      </w:r>
      <w:r w:rsidR="005E30A4" w:rsidRPr="00415B74">
        <w:rPr>
          <w:rFonts w:ascii="Times New Roman" w:hAnsi="Times New Roman" w:cs="Times New Roman"/>
          <w:sz w:val="24"/>
          <w:szCs w:val="24"/>
        </w:rPr>
        <w:t xml:space="preserve">La </w:t>
      </w:r>
      <w:r w:rsidR="005E30A4" w:rsidRPr="00415B74">
        <w:rPr>
          <w:rFonts w:ascii="Times New Roman" w:hAnsi="Times New Roman" w:cs="Times New Roman"/>
          <w:sz w:val="24"/>
          <w:szCs w:val="24"/>
        </w:rPr>
        <w:lastRenderedPageBreak/>
        <w:t xml:space="preserve">cita pertenece a un ensayo escrito en 1971 por Luzi sobre la novela </w:t>
      </w:r>
      <w:r w:rsidR="005E30A4" w:rsidRPr="00415B74">
        <w:rPr>
          <w:rFonts w:ascii="Times New Roman" w:hAnsi="Times New Roman" w:cs="Times New Roman"/>
          <w:i/>
          <w:iCs/>
          <w:sz w:val="24"/>
          <w:szCs w:val="24"/>
        </w:rPr>
        <w:t>Los siete locos</w:t>
      </w:r>
      <w:r w:rsidR="005E30A4" w:rsidRPr="00415B74">
        <w:rPr>
          <w:rFonts w:ascii="Times New Roman" w:hAnsi="Times New Roman" w:cs="Times New Roman"/>
          <w:sz w:val="24"/>
          <w:szCs w:val="24"/>
        </w:rPr>
        <w:t>, de Roberto Arlt</w:t>
      </w:r>
      <w:r w:rsidR="0049419E" w:rsidRPr="00415B74">
        <w:rPr>
          <w:rStyle w:val="Refdenotaalpie"/>
          <w:rFonts w:ascii="Times New Roman" w:hAnsi="Times New Roman" w:cs="Times New Roman"/>
          <w:sz w:val="24"/>
          <w:szCs w:val="24"/>
        </w:rPr>
        <w:footnoteReference w:id="3"/>
      </w:r>
      <w:r w:rsidR="005E30A4" w:rsidRPr="00415B74">
        <w:rPr>
          <w:rFonts w:ascii="Times New Roman" w:hAnsi="Times New Roman" w:cs="Times New Roman"/>
          <w:sz w:val="24"/>
          <w:szCs w:val="24"/>
        </w:rPr>
        <w:t xml:space="preserve">. </w:t>
      </w:r>
    </w:p>
    <w:p w14:paraId="17CF6DC7" w14:textId="403991E4" w:rsidR="00F94A38" w:rsidRPr="00415B74" w:rsidRDefault="00F94A38"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t xml:space="preserve">Pero, ¿qué implica </w:t>
      </w:r>
      <w:r w:rsidR="002057B9">
        <w:rPr>
          <w:rFonts w:ascii="Times New Roman" w:hAnsi="Times New Roman" w:cs="Times New Roman"/>
          <w:sz w:val="24"/>
          <w:szCs w:val="24"/>
        </w:rPr>
        <w:t>este trauma</w:t>
      </w:r>
      <w:r w:rsidRPr="00415B74">
        <w:rPr>
          <w:rFonts w:ascii="Times New Roman" w:hAnsi="Times New Roman" w:cs="Times New Roman"/>
          <w:sz w:val="24"/>
          <w:szCs w:val="24"/>
        </w:rPr>
        <w:t>? Sostiene el autor que Argentina posee:</w:t>
      </w:r>
    </w:p>
    <w:p w14:paraId="11778D98" w14:textId="4ABBEAD5" w:rsidR="005E30A4" w:rsidRPr="00415B74" w:rsidRDefault="005E30A4" w:rsidP="00F94A38">
      <w:pPr>
        <w:pStyle w:val="Sinespaciado"/>
        <w:ind w:left="709"/>
        <w:jc w:val="both"/>
        <w:rPr>
          <w:rFonts w:ascii="Times New Roman" w:hAnsi="Times New Roman" w:cs="Times New Roman"/>
          <w:sz w:val="24"/>
          <w:szCs w:val="24"/>
        </w:rPr>
      </w:pPr>
      <w:r w:rsidRPr="00415B74">
        <w:rPr>
          <w:rFonts w:ascii="Times New Roman" w:hAnsi="Times New Roman" w:cs="Times New Roman"/>
          <w:sz w:val="24"/>
          <w:szCs w:val="24"/>
          <w:lang w:val="it-IT"/>
        </w:rPr>
        <w:t>[...] una cultura che è diventata anche realtà sovrapposta [...] a una tradizione oscura, a delle leggi non conosciute, ma che sono indigene. Borges, per esempio, lo avverte soprattuto quando segue le sorti del tango, oppure certi misteri del quartiere Palermo, la rapidità al coltello e al ragionamento di queste popolane. Ora, io che non sono mai stato a Buenos Aires, ho sempre pensato a Buenos Aires come a una Pietroburgo del sud, dell’altro emisferio; una città costruita sull’idea di città europea, in cui si esaltano e si moltiplicano i caratteri europei, e quindi il senso artificiale prevale e schiaccia in un certo senso una realtà indigena originale [...]. Poi, ci sono questi bizzarri, come Arlt, molto interessante, che è un dostoievskijano fiorito in territorio assolutamente imprevedibile. È una combinazione estremamente colta, razionale, filtrata dalla ragione, dalla follia, che è un eccesso di razionalità, e invece il culto, il senso leggendario dell’oscurità indigena locale, come c’è anche in Borges, che ha celebrato questo dissidio</w:t>
      </w:r>
      <w:r w:rsidR="0049419E" w:rsidRPr="00415B74">
        <w:rPr>
          <w:rStyle w:val="Refdenotaalpie"/>
          <w:rFonts w:ascii="Times New Roman" w:hAnsi="Times New Roman" w:cs="Times New Roman"/>
          <w:sz w:val="24"/>
          <w:szCs w:val="24"/>
          <w:lang w:val="it-IT"/>
        </w:rPr>
        <w:footnoteReference w:id="4"/>
      </w:r>
      <w:r w:rsidRPr="00415B74">
        <w:rPr>
          <w:rFonts w:ascii="Times New Roman" w:hAnsi="Times New Roman" w:cs="Times New Roman"/>
          <w:sz w:val="24"/>
          <w:szCs w:val="24"/>
          <w:lang w:val="it-IT"/>
        </w:rPr>
        <w:t xml:space="preserve">. </w:t>
      </w:r>
      <w:r w:rsidRPr="00415B74">
        <w:rPr>
          <w:rFonts w:ascii="Times New Roman" w:hAnsi="Times New Roman" w:cs="Times New Roman"/>
          <w:sz w:val="24"/>
          <w:szCs w:val="24"/>
        </w:rPr>
        <w:t>(Luzi, 1999: 170-171)</w:t>
      </w:r>
    </w:p>
    <w:p w14:paraId="2EC8406F" w14:textId="77777777" w:rsidR="00F94A38" w:rsidRPr="00415B74" w:rsidRDefault="00F94A38" w:rsidP="00F94A38">
      <w:pPr>
        <w:pStyle w:val="Sinespaciado"/>
        <w:ind w:left="709"/>
        <w:jc w:val="both"/>
        <w:rPr>
          <w:rFonts w:ascii="Times New Roman" w:hAnsi="Times New Roman" w:cs="Times New Roman"/>
          <w:sz w:val="24"/>
          <w:szCs w:val="24"/>
        </w:rPr>
      </w:pPr>
    </w:p>
    <w:p w14:paraId="1949B74A" w14:textId="55B23C3E" w:rsidR="005F32EF" w:rsidRPr="00415B74" w:rsidRDefault="00F94A38"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r>
      <w:r w:rsidR="005E30A4" w:rsidRPr="00415B74">
        <w:rPr>
          <w:rFonts w:ascii="Times New Roman" w:hAnsi="Times New Roman" w:cs="Times New Roman"/>
          <w:sz w:val="24"/>
          <w:szCs w:val="24"/>
        </w:rPr>
        <w:t xml:space="preserve">De todo esto se desprende que Luzi lee a Borges y a Arlt efectivamente como líneas casi paralelas de la literatura argentina, destinadas no obstante a rozarse en la figura del marginal, épico o casi épico en Borges, alienado y megalómano en Arlt, asimilándolos a modelos universales. </w:t>
      </w:r>
      <w:r w:rsidR="005F32EF" w:rsidRPr="00415B74">
        <w:rPr>
          <w:rFonts w:ascii="Times New Roman" w:hAnsi="Times New Roman" w:cs="Times New Roman"/>
          <w:sz w:val="24"/>
          <w:szCs w:val="24"/>
        </w:rPr>
        <w:t xml:space="preserve">Y quizás lo más interesante para nuestro trabajo es que ambas líneas, la hipotética-fantástica de Borges y la demoníaca-marginal de Arlt, se cruzan en un punto relativamente reciente de nuestra literatura: la novela </w:t>
      </w:r>
      <w:r w:rsidR="005F32EF" w:rsidRPr="00415B74">
        <w:rPr>
          <w:rFonts w:ascii="Times New Roman" w:hAnsi="Times New Roman" w:cs="Times New Roman"/>
          <w:i/>
          <w:iCs/>
          <w:sz w:val="24"/>
          <w:szCs w:val="24"/>
        </w:rPr>
        <w:t>La ciudad ausente</w:t>
      </w:r>
      <w:r w:rsidR="005F32EF" w:rsidRPr="00415B74">
        <w:rPr>
          <w:rFonts w:ascii="Times New Roman" w:hAnsi="Times New Roman" w:cs="Times New Roman"/>
          <w:sz w:val="24"/>
          <w:szCs w:val="24"/>
        </w:rPr>
        <w:t>, de Ricardo Piglia</w:t>
      </w:r>
      <w:r w:rsidR="003D4C75" w:rsidRPr="00415B74">
        <w:rPr>
          <w:rFonts w:ascii="Times New Roman" w:hAnsi="Times New Roman" w:cs="Times New Roman"/>
          <w:sz w:val="24"/>
          <w:szCs w:val="24"/>
        </w:rPr>
        <w:t>, publicada en 1992 pero en la que el autor había comenzado a trabajar ya en 1982</w:t>
      </w:r>
      <w:r w:rsidR="005F32EF" w:rsidRPr="00415B74">
        <w:rPr>
          <w:rFonts w:ascii="Times New Roman" w:hAnsi="Times New Roman" w:cs="Times New Roman"/>
          <w:sz w:val="24"/>
          <w:szCs w:val="24"/>
        </w:rPr>
        <w:t>.</w:t>
      </w:r>
      <w:r w:rsidR="003D4C75" w:rsidRPr="00415B74">
        <w:rPr>
          <w:rFonts w:ascii="Times New Roman" w:hAnsi="Times New Roman" w:cs="Times New Roman"/>
          <w:sz w:val="24"/>
          <w:szCs w:val="24"/>
        </w:rPr>
        <w:t xml:space="preserve"> Las fechas, en este caso, son altamente significativas</w:t>
      </w:r>
      <w:r w:rsidR="003A5A65" w:rsidRPr="00415B74">
        <w:rPr>
          <w:rFonts w:ascii="Times New Roman" w:hAnsi="Times New Roman" w:cs="Times New Roman"/>
          <w:sz w:val="24"/>
          <w:szCs w:val="24"/>
        </w:rPr>
        <w:t xml:space="preserve">, y se articulan con la Guerra de Malvinas y con el ciclo del gobierno de Carlos Saúl </w:t>
      </w:r>
      <w:r w:rsidR="003A5A65" w:rsidRPr="00415B74">
        <w:rPr>
          <w:rFonts w:ascii="Times New Roman" w:hAnsi="Times New Roman" w:cs="Times New Roman"/>
          <w:sz w:val="24"/>
          <w:szCs w:val="24"/>
        </w:rPr>
        <w:lastRenderedPageBreak/>
        <w:t xml:space="preserve">Menem, </w:t>
      </w:r>
      <w:r w:rsidR="0049419E" w:rsidRPr="00415B74">
        <w:rPr>
          <w:rFonts w:ascii="Times New Roman" w:hAnsi="Times New Roman" w:cs="Times New Roman"/>
          <w:sz w:val="24"/>
          <w:szCs w:val="24"/>
        </w:rPr>
        <w:t>que mestizaba en sí el peronismo con el pensamiento</w:t>
      </w:r>
      <w:r w:rsidR="003A5A65" w:rsidRPr="00415B74">
        <w:rPr>
          <w:rFonts w:ascii="Times New Roman" w:hAnsi="Times New Roman" w:cs="Times New Roman"/>
          <w:sz w:val="24"/>
          <w:szCs w:val="24"/>
        </w:rPr>
        <w:t xml:space="preserve"> neoliberal. Ese período de gestación es, también, la gestación de un dramático ciclo de ilusión y desencanto, o bien, con cierta laxitud, de “utopía” y “distopía”, reflejado en la </w:t>
      </w:r>
      <w:r w:rsidR="0049419E" w:rsidRPr="00415B74">
        <w:rPr>
          <w:rFonts w:ascii="Times New Roman" w:hAnsi="Times New Roman" w:cs="Times New Roman"/>
          <w:sz w:val="24"/>
          <w:szCs w:val="24"/>
        </w:rPr>
        <w:t>novela de Piglia</w:t>
      </w:r>
      <w:r w:rsidR="003A5A65" w:rsidRPr="00415B74">
        <w:rPr>
          <w:rFonts w:ascii="Times New Roman" w:hAnsi="Times New Roman" w:cs="Times New Roman"/>
          <w:sz w:val="24"/>
          <w:szCs w:val="24"/>
        </w:rPr>
        <w:t xml:space="preserve"> desde esta encrucijada: lo hipotético-borgesiano y la máquina pigmaliónica de Macedonio, por un lado, y lo demoníaco-arltiano del contexto y de los personajes</w:t>
      </w:r>
      <w:r w:rsidR="00D473AA" w:rsidRPr="00415B74">
        <w:rPr>
          <w:rStyle w:val="Refdenotaalpie"/>
          <w:rFonts w:ascii="Times New Roman" w:hAnsi="Times New Roman" w:cs="Times New Roman"/>
          <w:sz w:val="24"/>
          <w:szCs w:val="24"/>
        </w:rPr>
        <w:footnoteReference w:id="5"/>
      </w:r>
      <w:r w:rsidR="003A5A65" w:rsidRPr="00415B74">
        <w:rPr>
          <w:rFonts w:ascii="Times New Roman" w:hAnsi="Times New Roman" w:cs="Times New Roman"/>
          <w:sz w:val="24"/>
          <w:szCs w:val="24"/>
        </w:rPr>
        <w:t xml:space="preserve">. </w:t>
      </w:r>
      <w:r w:rsidR="00774BF6" w:rsidRPr="00415B74">
        <w:rPr>
          <w:rFonts w:ascii="Times New Roman" w:hAnsi="Times New Roman" w:cs="Times New Roman"/>
          <w:sz w:val="24"/>
          <w:szCs w:val="24"/>
        </w:rPr>
        <w:t>Como veremos, la evolución de la literatura utópica en Argentina está marcada por ese período bisagra, que marca la transformación de un género oscilante entre lo hipotético y lo demoníaco, hacia su hibridación. La utopía y sus derivados, en nuestra literatura prospectiva, es en los últimos treinta años una profundización y estilización recurrentes de este mestizaje</w:t>
      </w:r>
      <w:r w:rsidR="002057B9">
        <w:rPr>
          <w:rFonts w:ascii="Times New Roman" w:hAnsi="Times New Roman" w:cs="Times New Roman"/>
          <w:sz w:val="24"/>
          <w:szCs w:val="24"/>
        </w:rPr>
        <w:t xml:space="preserve"> hipotético-demoníaco</w:t>
      </w:r>
      <w:r w:rsidR="00837C54" w:rsidRPr="00415B74">
        <w:rPr>
          <w:rStyle w:val="Refdenotaalpie"/>
          <w:rFonts w:ascii="Times New Roman" w:hAnsi="Times New Roman" w:cs="Times New Roman"/>
          <w:sz w:val="24"/>
          <w:szCs w:val="24"/>
        </w:rPr>
        <w:footnoteReference w:id="6"/>
      </w:r>
      <w:r w:rsidR="00774BF6" w:rsidRPr="00415B74">
        <w:rPr>
          <w:rFonts w:ascii="Times New Roman" w:hAnsi="Times New Roman" w:cs="Times New Roman"/>
          <w:sz w:val="24"/>
          <w:szCs w:val="24"/>
        </w:rPr>
        <w:t>.</w:t>
      </w:r>
    </w:p>
    <w:p w14:paraId="75BC5F75" w14:textId="49704EF9" w:rsidR="00626128" w:rsidRPr="00415B74" w:rsidRDefault="00774BF6"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r>
      <w:r w:rsidR="00BA583F" w:rsidRPr="00415B74">
        <w:rPr>
          <w:rFonts w:ascii="Times New Roman" w:hAnsi="Times New Roman" w:cs="Times New Roman"/>
          <w:sz w:val="24"/>
          <w:szCs w:val="24"/>
        </w:rPr>
        <w:t xml:space="preserve">Para refrendar la idea de base que nos proveyó Mario Luzi, podemos remitirnos a nuestra propia historia. </w:t>
      </w:r>
      <w:r w:rsidR="00626128" w:rsidRPr="00415B74">
        <w:rPr>
          <w:rFonts w:ascii="Times New Roman" w:hAnsi="Times New Roman" w:cs="Times New Roman"/>
          <w:sz w:val="24"/>
          <w:szCs w:val="24"/>
        </w:rPr>
        <w:t>La literatura argentina nace del parto doloroso de una dicotomía: tanto “El matadero” de Echeverría</w:t>
      </w:r>
      <w:r w:rsidR="00170754" w:rsidRPr="00415B74">
        <w:rPr>
          <w:rFonts w:ascii="Times New Roman" w:hAnsi="Times New Roman" w:cs="Times New Roman"/>
          <w:sz w:val="24"/>
          <w:szCs w:val="24"/>
        </w:rPr>
        <w:t xml:space="preserve"> (ca. 1838)</w:t>
      </w:r>
      <w:r w:rsidR="00626128" w:rsidRPr="00415B74">
        <w:rPr>
          <w:rFonts w:ascii="Times New Roman" w:hAnsi="Times New Roman" w:cs="Times New Roman"/>
          <w:sz w:val="24"/>
          <w:szCs w:val="24"/>
        </w:rPr>
        <w:t xml:space="preserve"> como </w:t>
      </w:r>
      <w:r w:rsidR="00626128" w:rsidRPr="00415B74">
        <w:rPr>
          <w:rFonts w:ascii="Times New Roman" w:hAnsi="Times New Roman" w:cs="Times New Roman"/>
          <w:i/>
          <w:sz w:val="24"/>
          <w:szCs w:val="24"/>
        </w:rPr>
        <w:t>Facundo</w:t>
      </w:r>
      <w:r w:rsidR="00626128" w:rsidRPr="00415B74">
        <w:rPr>
          <w:rFonts w:ascii="Times New Roman" w:hAnsi="Times New Roman" w:cs="Times New Roman"/>
          <w:sz w:val="24"/>
          <w:szCs w:val="24"/>
        </w:rPr>
        <w:t xml:space="preserve"> de Sarmiento </w:t>
      </w:r>
      <w:r w:rsidR="00170754" w:rsidRPr="00415B74">
        <w:rPr>
          <w:rFonts w:ascii="Times New Roman" w:hAnsi="Times New Roman" w:cs="Times New Roman"/>
          <w:sz w:val="24"/>
          <w:szCs w:val="24"/>
        </w:rPr>
        <w:t xml:space="preserve">(1845) </w:t>
      </w:r>
      <w:r w:rsidR="00626128" w:rsidRPr="00415B74">
        <w:rPr>
          <w:rFonts w:ascii="Times New Roman" w:hAnsi="Times New Roman" w:cs="Times New Roman"/>
          <w:sz w:val="24"/>
          <w:szCs w:val="24"/>
        </w:rPr>
        <w:t>son el producto de un conflicto que, de muy diversos modos y con diferentes máscaras, se ha sostenido a lo largo de nuestra historia</w:t>
      </w:r>
      <w:r w:rsidR="00574D1E" w:rsidRPr="00415B74">
        <w:rPr>
          <w:rFonts w:ascii="Times New Roman" w:hAnsi="Times New Roman" w:cs="Times New Roman"/>
          <w:sz w:val="24"/>
          <w:szCs w:val="24"/>
        </w:rPr>
        <w:t xml:space="preserve"> </w:t>
      </w:r>
      <w:r w:rsidR="00337AEC" w:rsidRPr="00415B74">
        <w:rPr>
          <w:rFonts w:ascii="Times New Roman" w:hAnsi="Times New Roman" w:cs="Times New Roman"/>
          <w:sz w:val="24"/>
          <w:szCs w:val="24"/>
        </w:rPr>
        <w:t xml:space="preserve">entre la “civilización” y la “barbarie” </w:t>
      </w:r>
      <w:r w:rsidR="00574D1E" w:rsidRPr="00415B74">
        <w:rPr>
          <w:rFonts w:ascii="Times New Roman" w:hAnsi="Times New Roman" w:cs="Times New Roman"/>
          <w:sz w:val="24"/>
          <w:szCs w:val="24"/>
        </w:rPr>
        <w:t>(Piglia, 1993, p. 8)</w:t>
      </w:r>
      <w:r w:rsidR="00626128" w:rsidRPr="00415B74">
        <w:rPr>
          <w:rFonts w:ascii="Times New Roman" w:hAnsi="Times New Roman" w:cs="Times New Roman"/>
          <w:sz w:val="24"/>
          <w:szCs w:val="24"/>
        </w:rPr>
        <w:t>. Esta persistencia, a veces subterránea, clandestina, como un magma que aguarda por la erupción, otras, violenta y cruda, bien visible, ha ido mutando progresivamente de gran neurosis nacional a una suerte de psicosis</w:t>
      </w:r>
      <w:r w:rsidR="00D21D16" w:rsidRPr="00415B74">
        <w:rPr>
          <w:rFonts w:ascii="Times New Roman" w:hAnsi="Times New Roman" w:cs="Times New Roman"/>
          <w:sz w:val="24"/>
          <w:szCs w:val="24"/>
        </w:rPr>
        <w:t xml:space="preserve">, </w:t>
      </w:r>
      <w:r w:rsidR="00337AEC" w:rsidRPr="00415B74">
        <w:rPr>
          <w:rFonts w:ascii="Times New Roman" w:hAnsi="Times New Roman" w:cs="Times New Roman"/>
          <w:sz w:val="24"/>
          <w:szCs w:val="24"/>
        </w:rPr>
        <w:t xml:space="preserve">al menos </w:t>
      </w:r>
      <w:r w:rsidR="00D21D16" w:rsidRPr="00415B74">
        <w:rPr>
          <w:rFonts w:ascii="Times New Roman" w:hAnsi="Times New Roman" w:cs="Times New Roman"/>
          <w:sz w:val="24"/>
          <w:szCs w:val="24"/>
        </w:rPr>
        <w:t xml:space="preserve">en sus momentos de mayor </w:t>
      </w:r>
      <w:r w:rsidR="00574D1E" w:rsidRPr="00415B74">
        <w:rPr>
          <w:rFonts w:ascii="Times New Roman" w:hAnsi="Times New Roman" w:cs="Times New Roman"/>
          <w:sz w:val="24"/>
          <w:szCs w:val="24"/>
        </w:rPr>
        <w:t>virulencia</w:t>
      </w:r>
      <w:r w:rsidR="00626128" w:rsidRPr="00415B74">
        <w:rPr>
          <w:rFonts w:ascii="Times New Roman" w:hAnsi="Times New Roman" w:cs="Times New Roman"/>
          <w:sz w:val="24"/>
          <w:szCs w:val="24"/>
        </w:rPr>
        <w:t xml:space="preserve">. </w:t>
      </w:r>
      <w:r w:rsidR="00337AEC" w:rsidRPr="00415B74">
        <w:rPr>
          <w:rFonts w:ascii="Times New Roman" w:hAnsi="Times New Roman" w:cs="Times New Roman"/>
          <w:sz w:val="24"/>
          <w:szCs w:val="24"/>
        </w:rPr>
        <w:t xml:space="preserve">La barbarie y la civilización, que subyacen al nacimiento de nuestra literatura y de nuestra historia, constituyen también perturbadoras formas extremas de nuestra identidad, entre las cuales la síntesis se vuelve particularmente difícil y esquiva. </w:t>
      </w:r>
      <w:r w:rsidR="00BA583F" w:rsidRPr="00415B74">
        <w:rPr>
          <w:rFonts w:ascii="Times New Roman" w:hAnsi="Times New Roman" w:cs="Times New Roman"/>
          <w:sz w:val="24"/>
          <w:szCs w:val="24"/>
        </w:rPr>
        <w:t xml:space="preserve">Lo hipotético y lo demoníaco constituyen, también, las claves de lectura de </w:t>
      </w:r>
      <w:r w:rsidR="00BA583F" w:rsidRPr="00415B74">
        <w:rPr>
          <w:rFonts w:ascii="Times New Roman" w:hAnsi="Times New Roman" w:cs="Times New Roman"/>
          <w:i/>
          <w:iCs/>
          <w:sz w:val="24"/>
          <w:szCs w:val="24"/>
        </w:rPr>
        <w:t>Facundo</w:t>
      </w:r>
      <w:r w:rsidR="00BA583F" w:rsidRPr="00415B74">
        <w:rPr>
          <w:rFonts w:ascii="Times New Roman" w:hAnsi="Times New Roman" w:cs="Times New Roman"/>
          <w:sz w:val="24"/>
          <w:szCs w:val="24"/>
        </w:rPr>
        <w:t xml:space="preserve"> y “El Matadero”</w:t>
      </w:r>
      <w:r w:rsidR="008D3B9B">
        <w:rPr>
          <w:rFonts w:ascii="Times New Roman" w:hAnsi="Times New Roman" w:cs="Times New Roman"/>
          <w:sz w:val="24"/>
          <w:szCs w:val="24"/>
        </w:rPr>
        <w:t>: un proyecto europeo y una cruda y grotesca descripción del mal “autóctono”</w:t>
      </w:r>
      <w:r w:rsidR="00BA583F" w:rsidRPr="00415B74">
        <w:rPr>
          <w:rFonts w:ascii="Times New Roman" w:hAnsi="Times New Roman" w:cs="Times New Roman"/>
          <w:sz w:val="24"/>
          <w:szCs w:val="24"/>
        </w:rPr>
        <w:t>.</w:t>
      </w:r>
      <w:r w:rsidR="008D3B9B">
        <w:rPr>
          <w:rFonts w:ascii="Times New Roman" w:hAnsi="Times New Roman" w:cs="Times New Roman"/>
          <w:sz w:val="24"/>
          <w:szCs w:val="24"/>
        </w:rPr>
        <w:t xml:space="preserve"> </w:t>
      </w:r>
    </w:p>
    <w:p w14:paraId="56A7039D" w14:textId="24500B40" w:rsidR="00F15F10" w:rsidRPr="00415B74" w:rsidRDefault="006520E8"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lastRenderedPageBreak/>
        <w:tab/>
      </w:r>
      <w:r w:rsidR="00722976" w:rsidRPr="00415B74">
        <w:rPr>
          <w:rFonts w:ascii="Times New Roman" w:hAnsi="Times New Roman" w:cs="Times New Roman"/>
          <w:sz w:val="24"/>
          <w:szCs w:val="24"/>
        </w:rPr>
        <w:t>L</w:t>
      </w:r>
      <w:r w:rsidRPr="00415B74">
        <w:rPr>
          <w:rFonts w:ascii="Times New Roman" w:hAnsi="Times New Roman" w:cs="Times New Roman"/>
          <w:sz w:val="24"/>
          <w:szCs w:val="24"/>
        </w:rPr>
        <w:t>a utopía</w:t>
      </w:r>
      <w:r w:rsidR="009307D5" w:rsidRPr="00415B74">
        <w:rPr>
          <w:rFonts w:ascii="Times New Roman" w:hAnsi="Times New Roman" w:cs="Times New Roman"/>
          <w:sz w:val="24"/>
          <w:szCs w:val="24"/>
        </w:rPr>
        <w:t xml:space="preserve"> “clásica”</w:t>
      </w:r>
      <w:r w:rsidR="00722976" w:rsidRPr="00415B74">
        <w:rPr>
          <w:rFonts w:ascii="Times New Roman" w:hAnsi="Times New Roman" w:cs="Times New Roman"/>
          <w:sz w:val="24"/>
          <w:szCs w:val="24"/>
        </w:rPr>
        <w:t xml:space="preserve"> </w:t>
      </w:r>
      <w:r w:rsidR="00586C23" w:rsidRPr="00415B74">
        <w:rPr>
          <w:rFonts w:ascii="Times New Roman" w:hAnsi="Times New Roman" w:cs="Times New Roman"/>
          <w:sz w:val="24"/>
          <w:szCs w:val="24"/>
        </w:rPr>
        <w:t xml:space="preserve">o moriana </w:t>
      </w:r>
      <w:r w:rsidRPr="00415B74">
        <w:rPr>
          <w:rFonts w:ascii="Times New Roman" w:hAnsi="Times New Roman" w:cs="Times New Roman"/>
          <w:sz w:val="24"/>
          <w:szCs w:val="24"/>
        </w:rPr>
        <w:t xml:space="preserve">es un género que, </w:t>
      </w:r>
      <w:r w:rsidRPr="00415B74">
        <w:rPr>
          <w:rFonts w:ascii="Times New Roman" w:hAnsi="Times New Roman" w:cs="Times New Roman"/>
          <w:i/>
          <w:sz w:val="24"/>
          <w:szCs w:val="24"/>
        </w:rPr>
        <w:t>a priori</w:t>
      </w:r>
      <w:r w:rsidRPr="00415B74">
        <w:rPr>
          <w:rFonts w:ascii="Times New Roman" w:hAnsi="Times New Roman" w:cs="Times New Roman"/>
          <w:sz w:val="24"/>
          <w:szCs w:val="24"/>
        </w:rPr>
        <w:t>, parecería inventado exprofeso para abordar este conflicto</w:t>
      </w:r>
      <w:r w:rsidR="009307D5" w:rsidRPr="00415B74">
        <w:rPr>
          <w:rFonts w:ascii="Times New Roman" w:hAnsi="Times New Roman" w:cs="Times New Roman"/>
          <w:sz w:val="24"/>
          <w:szCs w:val="24"/>
        </w:rPr>
        <w:t xml:space="preserve"> como un ejercicio hipotético</w:t>
      </w:r>
      <w:r w:rsidRPr="00415B74">
        <w:rPr>
          <w:rFonts w:ascii="Times New Roman" w:hAnsi="Times New Roman" w:cs="Times New Roman"/>
          <w:sz w:val="24"/>
          <w:szCs w:val="24"/>
        </w:rPr>
        <w:t xml:space="preserve">. </w:t>
      </w:r>
      <w:r w:rsidR="00FA62A3" w:rsidRPr="00415B74">
        <w:rPr>
          <w:rFonts w:ascii="Times New Roman" w:hAnsi="Times New Roman" w:cs="Times New Roman"/>
          <w:i/>
          <w:sz w:val="24"/>
          <w:szCs w:val="24"/>
        </w:rPr>
        <w:t>Argirópolis</w:t>
      </w:r>
      <w:r w:rsidRPr="00415B74">
        <w:rPr>
          <w:rFonts w:ascii="Times New Roman" w:hAnsi="Times New Roman" w:cs="Times New Roman"/>
          <w:i/>
          <w:sz w:val="24"/>
          <w:szCs w:val="24"/>
        </w:rPr>
        <w:t xml:space="preserve"> </w:t>
      </w:r>
      <w:r w:rsidRPr="00415B74">
        <w:rPr>
          <w:rFonts w:ascii="Times New Roman" w:hAnsi="Times New Roman" w:cs="Times New Roman"/>
          <w:sz w:val="24"/>
          <w:szCs w:val="24"/>
        </w:rPr>
        <w:t>(1850)</w:t>
      </w:r>
      <w:r w:rsidR="00FA62A3" w:rsidRPr="00415B74">
        <w:rPr>
          <w:rFonts w:ascii="Times New Roman" w:hAnsi="Times New Roman" w:cs="Times New Roman"/>
          <w:sz w:val="24"/>
          <w:szCs w:val="24"/>
        </w:rPr>
        <w:t xml:space="preserve">, de </w:t>
      </w:r>
      <w:r w:rsidR="00E92638" w:rsidRPr="00415B74">
        <w:rPr>
          <w:rFonts w:ascii="Times New Roman" w:hAnsi="Times New Roman" w:cs="Times New Roman"/>
          <w:sz w:val="24"/>
          <w:szCs w:val="24"/>
        </w:rPr>
        <w:t xml:space="preserve">Domingo Faustino </w:t>
      </w:r>
      <w:r w:rsidR="00FA62A3" w:rsidRPr="00415B74">
        <w:rPr>
          <w:rFonts w:ascii="Times New Roman" w:hAnsi="Times New Roman" w:cs="Times New Roman"/>
          <w:sz w:val="24"/>
          <w:szCs w:val="24"/>
        </w:rPr>
        <w:t xml:space="preserve">Sarmiento, constituye </w:t>
      </w:r>
      <w:r w:rsidR="00E92638" w:rsidRPr="00415B74">
        <w:rPr>
          <w:rFonts w:ascii="Times New Roman" w:hAnsi="Times New Roman" w:cs="Times New Roman"/>
          <w:sz w:val="24"/>
          <w:szCs w:val="24"/>
        </w:rPr>
        <w:t xml:space="preserve">según algunos autores (Eckhardt, 2007) </w:t>
      </w:r>
      <w:r w:rsidR="00FA62A3" w:rsidRPr="00415B74">
        <w:rPr>
          <w:rFonts w:ascii="Times New Roman" w:hAnsi="Times New Roman" w:cs="Times New Roman"/>
          <w:sz w:val="24"/>
          <w:szCs w:val="24"/>
        </w:rPr>
        <w:t>una de las primeras (y muy escasas) utopías argentinas</w:t>
      </w:r>
      <w:r w:rsidRPr="00415B74">
        <w:rPr>
          <w:rFonts w:ascii="Times New Roman" w:hAnsi="Times New Roman" w:cs="Times New Roman"/>
          <w:sz w:val="24"/>
          <w:szCs w:val="24"/>
        </w:rPr>
        <w:t>, cuyo eje lo constituye precisamente la precaria situación política de la época</w:t>
      </w:r>
      <w:r w:rsidR="00FA62A3" w:rsidRPr="00415B74">
        <w:rPr>
          <w:rFonts w:ascii="Times New Roman" w:hAnsi="Times New Roman" w:cs="Times New Roman"/>
          <w:sz w:val="24"/>
          <w:szCs w:val="24"/>
        </w:rPr>
        <w:t xml:space="preserve">. </w:t>
      </w:r>
      <w:r w:rsidR="00870668" w:rsidRPr="00415B74">
        <w:rPr>
          <w:rFonts w:ascii="Times New Roman" w:hAnsi="Times New Roman" w:cs="Times New Roman"/>
          <w:sz w:val="24"/>
          <w:szCs w:val="24"/>
        </w:rPr>
        <w:t xml:space="preserve">A partir del modelo de Estados Unidos, que Sarmiento conocía muy bien, propone en </w:t>
      </w:r>
      <w:r w:rsidR="00870668" w:rsidRPr="00415B74">
        <w:rPr>
          <w:rFonts w:ascii="Times New Roman" w:hAnsi="Times New Roman" w:cs="Times New Roman"/>
          <w:i/>
          <w:sz w:val="24"/>
          <w:szCs w:val="24"/>
        </w:rPr>
        <w:t>Argirópolis</w:t>
      </w:r>
      <w:r w:rsidR="00870668" w:rsidRPr="00415B74">
        <w:rPr>
          <w:rFonts w:ascii="Times New Roman" w:hAnsi="Times New Roman" w:cs="Times New Roman"/>
          <w:sz w:val="24"/>
          <w:szCs w:val="24"/>
        </w:rPr>
        <w:t xml:space="preserve"> (literalmente, “ciudad de la plata” en griego</w:t>
      </w:r>
      <w:r w:rsidR="009307D5" w:rsidRPr="00415B74">
        <w:rPr>
          <w:rFonts w:ascii="Times New Roman" w:hAnsi="Times New Roman" w:cs="Times New Roman"/>
          <w:sz w:val="24"/>
          <w:szCs w:val="24"/>
        </w:rPr>
        <w:t>, y en este empleo de la lengua clásica subyace también una referencia a Tomás Moro</w:t>
      </w:r>
      <w:r w:rsidR="00870668" w:rsidRPr="00415B74">
        <w:rPr>
          <w:rFonts w:ascii="Times New Roman" w:hAnsi="Times New Roman" w:cs="Times New Roman"/>
          <w:sz w:val="24"/>
          <w:szCs w:val="24"/>
        </w:rPr>
        <w:t xml:space="preserve">) la creación de un </w:t>
      </w:r>
      <w:r w:rsidR="00722976" w:rsidRPr="00415B74">
        <w:rPr>
          <w:rFonts w:ascii="Times New Roman" w:hAnsi="Times New Roman" w:cs="Times New Roman"/>
          <w:sz w:val="24"/>
          <w:szCs w:val="24"/>
        </w:rPr>
        <w:t>distrito</w:t>
      </w:r>
      <w:r w:rsidR="00870668" w:rsidRPr="00415B74">
        <w:rPr>
          <w:rFonts w:ascii="Times New Roman" w:hAnsi="Times New Roman" w:cs="Times New Roman"/>
          <w:sz w:val="24"/>
          <w:szCs w:val="24"/>
        </w:rPr>
        <w:t xml:space="preserve"> federal en la isla Martín García, de modo de equilibrar el poder</w:t>
      </w:r>
      <w:r w:rsidR="007B71E0">
        <w:rPr>
          <w:rFonts w:ascii="Times New Roman" w:hAnsi="Times New Roman" w:cs="Times New Roman"/>
          <w:sz w:val="24"/>
          <w:szCs w:val="24"/>
        </w:rPr>
        <w:t xml:space="preserve"> luego de décadas de guerras civiles</w:t>
      </w:r>
      <w:r w:rsidR="00870668" w:rsidRPr="00415B74">
        <w:rPr>
          <w:rFonts w:ascii="Times New Roman" w:hAnsi="Times New Roman" w:cs="Times New Roman"/>
          <w:sz w:val="24"/>
          <w:szCs w:val="24"/>
        </w:rPr>
        <w:t xml:space="preserve">. En definitiva, una nueva ciudad, que se </w:t>
      </w:r>
      <w:r w:rsidR="007B71E0">
        <w:rPr>
          <w:rFonts w:ascii="Times New Roman" w:hAnsi="Times New Roman" w:cs="Times New Roman"/>
          <w:sz w:val="24"/>
          <w:szCs w:val="24"/>
        </w:rPr>
        <w:t>convertiría</w:t>
      </w:r>
      <w:r w:rsidR="00870668" w:rsidRPr="00415B74">
        <w:rPr>
          <w:rFonts w:ascii="Times New Roman" w:hAnsi="Times New Roman" w:cs="Times New Roman"/>
          <w:sz w:val="24"/>
          <w:szCs w:val="24"/>
        </w:rPr>
        <w:t xml:space="preserve"> en síntesis superadora de los conflictos que arrasaban el país. </w:t>
      </w:r>
      <w:r w:rsidR="00002663" w:rsidRPr="00415B74">
        <w:rPr>
          <w:rFonts w:ascii="Times New Roman" w:hAnsi="Times New Roman" w:cs="Times New Roman"/>
          <w:sz w:val="24"/>
          <w:szCs w:val="24"/>
        </w:rPr>
        <w:t xml:space="preserve">Más cerca del ensayo político que de la ficción, </w:t>
      </w:r>
      <w:r w:rsidR="00081999" w:rsidRPr="00415B74">
        <w:rPr>
          <w:rFonts w:ascii="Times New Roman" w:hAnsi="Times New Roman" w:cs="Times New Roman"/>
          <w:sz w:val="24"/>
          <w:szCs w:val="24"/>
        </w:rPr>
        <w:t xml:space="preserve">sin </w:t>
      </w:r>
      <w:r w:rsidR="008F5FBA" w:rsidRPr="00415B74">
        <w:rPr>
          <w:rFonts w:ascii="Times New Roman" w:hAnsi="Times New Roman" w:cs="Times New Roman"/>
          <w:sz w:val="24"/>
          <w:szCs w:val="24"/>
        </w:rPr>
        <w:t>embargo,</w:t>
      </w:r>
      <w:r w:rsidR="00081999" w:rsidRPr="00415B74">
        <w:rPr>
          <w:rFonts w:ascii="Times New Roman" w:hAnsi="Times New Roman" w:cs="Times New Roman"/>
          <w:sz w:val="24"/>
          <w:szCs w:val="24"/>
        </w:rPr>
        <w:t xml:space="preserve"> </w:t>
      </w:r>
      <w:r w:rsidR="00002663" w:rsidRPr="00415B74">
        <w:rPr>
          <w:rFonts w:ascii="Times New Roman" w:hAnsi="Times New Roman" w:cs="Times New Roman"/>
          <w:sz w:val="24"/>
          <w:szCs w:val="24"/>
        </w:rPr>
        <w:t>est</w:t>
      </w:r>
      <w:r w:rsidR="00081999" w:rsidRPr="00415B74">
        <w:rPr>
          <w:rFonts w:ascii="Times New Roman" w:hAnsi="Times New Roman" w:cs="Times New Roman"/>
          <w:sz w:val="24"/>
          <w:szCs w:val="24"/>
        </w:rPr>
        <w:t>a obra, considerada como</w:t>
      </w:r>
      <w:r w:rsidR="00002663" w:rsidRPr="00415B74">
        <w:rPr>
          <w:rFonts w:ascii="Times New Roman" w:hAnsi="Times New Roman" w:cs="Times New Roman"/>
          <w:sz w:val="24"/>
          <w:szCs w:val="24"/>
        </w:rPr>
        <w:t xml:space="preserve"> utopía </w:t>
      </w:r>
      <w:r w:rsidR="00081999" w:rsidRPr="00415B74">
        <w:rPr>
          <w:rFonts w:ascii="Times New Roman" w:hAnsi="Times New Roman" w:cs="Times New Roman"/>
          <w:sz w:val="24"/>
          <w:szCs w:val="24"/>
        </w:rPr>
        <w:t>por una gran cantidad de autores</w:t>
      </w:r>
      <w:r w:rsidR="00870668" w:rsidRPr="00415B74">
        <w:rPr>
          <w:rFonts w:ascii="Times New Roman" w:hAnsi="Times New Roman" w:cs="Times New Roman"/>
          <w:sz w:val="24"/>
          <w:szCs w:val="24"/>
        </w:rPr>
        <w:t>,</w:t>
      </w:r>
      <w:r w:rsidR="00081999" w:rsidRPr="00415B74">
        <w:rPr>
          <w:rFonts w:ascii="Times New Roman" w:hAnsi="Times New Roman" w:cs="Times New Roman"/>
          <w:sz w:val="24"/>
          <w:szCs w:val="24"/>
        </w:rPr>
        <w:t xml:space="preserve"> </w:t>
      </w:r>
      <w:r w:rsidR="009307D5" w:rsidRPr="00415B74">
        <w:rPr>
          <w:rFonts w:ascii="Times New Roman" w:hAnsi="Times New Roman" w:cs="Times New Roman"/>
          <w:sz w:val="24"/>
          <w:szCs w:val="24"/>
        </w:rPr>
        <w:t>podría</w:t>
      </w:r>
      <w:r w:rsidR="00E92638" w:rsidRPr="00415B74">
        <w:rPr>
          <w:rFonts w:ascii="Times New Roman" w:hAnsi="Times New Roman" w:cs="Times New Roman"/>
          <w:sz w:val="24"/>
          <w:szCs w:val="24"/>
        </w:rPr>
        <w:t xml:space="preserve"> ser pensada, </w:t>
      </w:r>
      <w:r w:rsidR="009307D5" w:rsidRPr="00415B74">
        <w:rPr>
          <w:rFonts w:ascii="Times New Roman" w:hAnsi="Times New Roman" w:cs="Times New Roman"/>
          <w:sz w:val="24"/>
          <w:szCs w:val="24"/>
        </w:rPr>
        <w:t>también</w:t>
      </w:r>
      <w:r w:rsidR="00E92638" w:rsidRPr="00415B74">
        <w:rPr>
          <w:rFonts w:ascii="Times New Roman" w:hAnsi="Times New Roman" w:cs="Times New Roman"/>
          <w:sz w:val="24"/>
          <w:szCs w:val="24"/>
        </w:rPr>
        <w:t>, como</w:t>
      </w:r>
      <w:r w:rsidR="00870668" w:rsidRPr="00415B74">
        <w:rPr>
          <w:rFonts w:ascii="Times New Roman" w:hAnsi="Times New Roman" w:cs="Times New Roman"/>
          <w:sz w:val="24"/>
          <w:szCs w:val="24"/>
        </w:rPr>
        <w:t xml:space="preserve"> la propuesta de</w:t>
      </w:r>
      <w:r w:rsidR="00E92638" w:rsidRPr="00415B74">
        <w:rPr>
          <w:rFonts w:ascii="Times New Roman" w:hAnsi="Times New Roman" w:cs="Times New Roman"/>
          <w:sz w:val="24"/>
          <w:szCs w:val="24"/>
        </w:rPr>
        <w:t xml:space="preserve"> un “proyecto político”. En ese sentido, compartimos afirmaciones como la de Correa (2017), en donde sostiene que:</w:t>
      </w:r>
    </w:p>
    <w:p w14:paraId="60427E77" w14:textId="77777777" w:rsidR="00B20F42" w:rsidRPr="00415B74" w:rsidRDefault="00B20F42" w:rsidP="00FA395C">
      <w:pPr>
        <w:pStyle w:val="Sinespaciado"/>
        <w:spacing w:line="360" w:lineRule="auto"/>
        <w:jc w:val="both"/>
        <w:rPr>
          <w:rFonts w:ascii="Times New Roman" w:hAnsi="Times New Roman" w:cs="Times New Roman"/>
          <w:sz w:val="24"/>
          <w:szCs w:val="24"/>
        </w:rPr>
      </w:pPr>
    </w:p>
    <w:p w14:paraId="71FA92AA" w14:textId="77777777" w:rsidR="00F15F10" w:rsidRPr="00415B74" w:rsidRDefault="00F15F10" w:rsidP="008F5FBA">
      <w:pPr>
        <w:pStyle w:val="Sinespaciado"/>
        <w:ind w:left="709"/>
        <w:jc w:val="both"/>
        <w:rPr>
          <w:rFonts w:ascii="Times New Roman" w:hAnsi="Times New Roman" w:cs="Times New Roman"/>
          <w:sz w:val="24"/>
          <w:szCs w:val="24"/>
        </w:rPr>
      </w:pPr>
      <w:r w:rsidRPr="00415B74">
        <w:rPr>
          <w:rFonts w:ascii="Times New Roman" w:hAnsi="Times New Roman" w:cs="Times New Roman"/>
          <w:sz w:val="24"/>
          <w:szCs w:val="24"/>
        </w:rPr>
        <w:t>Lo que superficialmente parece ser una imaginación utópica para un destino nacional prometedor, en el análisis se convierte en un dispositivo de producción territorial y subjetiva cuya finalidad es el ejercicio de un proyecto de institución estatal que se ajusta a la matriz capitalista europea y estadounidense. (Correa, 2017, p. 15)</w:t>
      </w:r>
    </w:p>
    <w:p w14:paraId="34D97221" w14:textId="77777777" w:rsidR="00F15F10" w:rsidRPr="00415B74" w:rsidRDefault="00F15F10" w:rsidP="00FA395C">
      <w:pPr>
        <w:pStyle w:val="Sinespaciado"/>
        <w:spacing w:line="360" w:lineRule="auto"/>
        <w:ind w:left="709"/>
        <w:jc w:val="both"/>
        <w:rPr>
          <w:rFonts w:ascii="Times New Roman" w:hAnsi="Times New Roman" w:cs="Times New Roman"/>
          <w:sz w:val="24"/>
          <w:szCs w:val="24"/>
        </w:rPr>
      </w:pPr>
    </w:p>
    <w:p w14:paraId="14FC24E5" w14:textId="279B686B" w:rsidR="00870668" w:rsidRPr="00415B74" w:rsidRDefault="00E92638"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r>
      <w:r w:rsidR="00870668" w:rsidRPr="00415B74">
        <w:rPr>
          <w:rFonts w:ascii="Times New Roman" w:hAnsi="Times New Roman" w:cs="Times New Roman"/>
          <w:sz w:val="24"/>
          <w:szCs w:val="24"/>
        </w:rPr>
        <w:t>La apreciación de Correa no podría ser más pertinente</w:t>
      </w:r>
      <w:r w:rsidR="00C36C55">
        <w:rPr>
          <w:rFonts w:ascii="Times New Roman" w:hAnsi="Times New Roman" w:cs="Times New Roman"/>
          <w:sz w:val="24"/>
          <w:szCs w:val="24"/>
        </w:rPr>
        <w:t>, ya que problematiza el género</w:t>
      </w:r>
      <w:r w:rsidR="00870668" w:rsidRPr="00415B74">
        <w:rPr>
          <w:rFonts w:ascii="Times New Roman" w:hAnsi="Times New Roman" w:cs="Times New Roman"/>
          <w:sz w:val="24"/>
          <w:szCs w:val="24"/>
        </w:rPr>
        <w:t>. Imbuido de espíritu positivista y, sobre todo, iluminista (en cierta forma, con puntos de contacto con Thomas Jefferson o Benjamín Franklin), Sarmiento refleja (tardíamente) un ideal republicano en la forma de una ciudad cuyo modelo en rigor es “real” y no “imaginario” (la ciudad de Washington).</w:t>
      </w:r>
    </w:p>
    <w:p w14:paraId="282034EB" w14:textId="33C207CD" w:rsidR="00045CA2" w:rsidRPr="00415B74" w:rsidRDefault="00870668"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t xml:space="preserve">Pero, independientemente de si consideramos a </w:t>
      </w:r>
      <w:r w:rsidRPr="00415B74">
        <w:rPr>
          <w:rFonts w:ascii="Times New Roman" w:hAnsi="Times New Roman" w:cs="Times New Roman"/>
          <w:i/>
          <w:sz w:val="24"/>
          <w:szCs w:val="24"/>
        </w:rPr>
        <w:t>Argirópolis</w:t>
      </w:r>
      <w:r w:rsidRPr="00415B74">
        <w:rPr>
          <w:rFonts w:ascii="Times New Roman" w:hAnsi="Times New Roman" w:cs="Times New Roman"/>
          <w:sz w:val="24"/>
          <w:szCs w:val="24"/>
        </w:rPr>
        <w:t xml:space="preserve"> </w:t>
      </w:r>
      <w:r w:rsidR="00C36C55">
        <w:rPr>
          <w:rFonts w:ascii="Times New Roman" w:hAnsi="Times New Roman" w:cs="Times New Roman"/>
          <w:sz w:val="24"/>
          <w:szCs w:val="24"/>
        </w:rPr>
        <w:t>una utopía</w:t>
      </w:r>
      <w:r w:rsidRPr="00415B74">
        <w:rPr>
          <w:rFonts w:ascii="Times New Roman" w:hAnsi="Times New Roman" w:cs="Times New Roman"/>
          <w:sz w:val="24"/>
          <w:szCs w:val="24"/>
        </w:rPr>
        <w:t xml:space="preserve"> o no</w:t>
      </w:r>
      <w:r w:rsidR="00E93725" w:rsidRPr="00415B74">
        <w:rPr>
          <w:rFonts w:ascii="Times New Roman" w:hAnsi="Times New Roman" w:cs="Times New Roman"/>
          <w:sz w:val="24"/>
          <w:szCs w:val="24"/>
        </w:rPr>
        <w:t xml:space="preserve">, es significativo que no encontremos obras </w:t>
      </w:r>
      <w:r w:rsidR="008F5FBA" w:rsidRPr="00415B74">
        <w:rPr>
          <w:rFonts w:ascii="Times New Roman" w:hAnsi="Times New Roman" w:cs="Times New Roman"/>
          <w:sz w:val="24"/>
          <w:szCs w:val="24"/>
        </w:rPr>
        <w:t xml:space="preserve">relevantes </w:t>
      </w:r>
      <w:r w:rsidR="00E93725" w:rsidRPr="00415B74">
        <w:rPr>
          <w:rFonts w:ascii="Times New Roman" w:hAnsi="Times New Roman" w:cs="Times New Roman"/>
          <w:sz w:val="24"/>
          <w:szCs w:val="24"/>
        </w:rPr>
        <w:t>de este tipo</w:t>
      </w:r>
      <w:r w:rsidR="008F5FBA" w:rsidRPr="00415B74">
        <w:rPr>
          <w:rFonts w:ascii="Times New Roman" w:hAnsi="Times New Roman" w:cs="Times New Roman"/>
          <w:sz w:val="24"/>
          <w:szCs w:val="24"/>
        </w:rPr>
        <w:t xml:space="preserve"> en los siglos XIX y XX</w:t>
      </w:r>
      <w:r w:rsidR="00E93725" w:rsidRPr="00415B74">
        <w:rPr>
          <w:rFonts w:ascii="Times New Roman" w:hAnsi="Times New Roman" w:cs="Times New Roman"/>
          <w:sz w:val="24"/>
          <w:szCs w:val="24"/>
        </w:rPr>
        <w:t xml:space="preserve">. Sin embargo, </w:t>
      </w:r>
      <w:r w:rsidR="00730955" w:rsidRPr="00415B74">
        <w:rPr>
          <w:rFonts w:ascii="Times New Roman" w:hAnsi="Times New Roman" w:cs="Times New Roman"/>
          <w:sz w:val="24"/>
          <w:szCs w:val="24"/>
        </w:rPr>
        <w:t>a partir del modelo</w:t>
      </w:r>
      <w:r w:rsidR="00E93725" w:rsidRPr="00415B74">
        <w:rPr>
          <w:rFonts w:ascii="Times New Roman" w:hAnsi="Times New Roman" w:cs="Times New Roman"/>
          <w:sz w:val="24"/>
          <w:szCs w:val="24"/>
        </w:rPr>
        <w:t xml:space="preserve"> de lo que sucederá en Europa y </w:t>
      </w:r>
      <w:r w:rsidR="00593ADA" w:rsidRPr="00415B74">
        <w:rPr>
          <w:rFonts w:ascii="Times New Roman" w:hAnsi="Times New Roman" w:cs="Times New Roman"/>
          <w:sz w:val="24"/>
          <w:szCs w:val="24"/>
        </w:rPr>
        <w:t>EE. UU.</w:t>
      </w:r>
      <w:r w:rsidR="00E93725" w:rsidRPr="00415B74">
        <w:rPr>
          <w:rFonts w:ascii="Times New Roman" w:hAnsi="Times New Roman" w:cs="Times New Roman"/>
          <w:sz w:val="24"/>
          <w:szCs w:val="24"/>
        </w:rPr>
        <w:t xml:space="preserve">, lo distópico tendrá </w:t>
      </w:r>
      <w:r w:rsidR="00722976" w:rsidRPr="00415B74">
        <w:rPr>
          <w:rFonts w:ascii="Times New Roman" w:hAnsi="Times New Roman" w:cs="Times New Roman"/>
          <w:sz w:val="24"/>
          <w:szCs w:val="24"/>
        </w:rPr>
        <w:t>cierto</w:t>
      </w:r>
      <w:r w:rsidR="00E93725" w:rsidRPr="00415B74">
        <w:rPr>
          <w:rFonts w:ascii="Times New Roman" w:hAnsi="Times New Roman" w:cs="Times New Roman"/>
          <w:sz w:val="24"/>
          <w:szCs w:val="24"/>
        </w:rPr>
        <w:t xml:space="preserve"> desarrollo en la literatura argentina del siglo XX, en particular la </w:t>
      </w:r>
      <w:r w:rsidR="00586C23" w:rsidRPr="00415B74">
        <w:rPr>
          <w:rFonts w:ascii="Times New Roman" w:hAnsi="Times New Roman" w:cs="Times New Roman"/>
          <w:sz w:val="24"/>
          <w:szCs w:val="24"/>
        </w:rPr>
        <w:t xml:space="preserve">producción </w:t>
      </w:r>
      <w:r w:rsidR="00E93725" w:rsidRPr="00415B74">
        <w:rPr>
          <w:rFonts w:ascii="Times New Roman" w:hAnsi="Times New Roman" w:cs="Times New Roman"/>
          <w:sz w:val="24"/>
          <w:szCs w:val="24"/>
        </w:rPr>
        <w:t xml:space="preserve">posterior a la dictadura militar de 1976-1983. </w:t>
      </w:r>
      <w:r w:rsidRPr="00415B74">
        <w:rPr>
          <w:rFonts w:ascii="Times New Roman" w:hAnsi="Times New Roman" w:cs="Times New Roman"/>
          <w:sz w:val="24"/>
          <w:szCs w:val="24"/>
        </w:rPr>
        <w:t xml:space="preserve"> </w:t>
      </w:r>
      <w:r w:rsidR="00BA4417" w:rsidRPr="00415B74">
        <w:rPr>
          <w:rFonts w:ascii="Times New Roman" w:hAnsi="Times New Roman" w:cs="Times New Roman"/>
          <w:sz w:val="24"/>
          <w:szCs w:val="24"/>
        </w:rPr>
        <w:t>Recordemos aquí que la primera distopía (“el peor de los mundos posibles”, desde una perspectiva</w:t>
      </w:r>
      <w:r w:rsidR="006D2A86" w:rsidRPr="00415B74">
        <w:rPr>
          <w:rFonts w:ascii="Times New Roman" w:hAnsi="Times New Roman" w:cs="Times New Roman"/>
          <w:sz w:val="24"/>
          <w:szCs w:val="24"/>
        </w:rPr>
        <w:t xml:space="preserve"> hipotético-</w:t>
      </w:r>
      <w:r w:rsidR="00BA4417" w:rsidRPr="00415B74">
        <w:rPr>
          <w:rFonts w:ascii="Times New Roman" w:hAnsi="Times New Roman" w:cs="Times New Roman"/>
          <w:sz w:val="24"/>
          <w:szCs w:val="24"/>
        </w:rPr>
        <w:t xml:space="preserve">histórica, lo que descarta lo “infernal” o “sobrenatural”) es </w:t>
      </w:r>
      <w:r w:rsidR="00BA4417" w:rsidRPr="00415B74">
        <w:rPr>
          <w:rFonts w:ascii="Times New Roman" w:hAnsi="Times New Roman" w:cs="Times New Roman"/>
          <w:i/>
          <w:sz w:val="24"/>
          <w:szCs w:val="24"/>
        </w:rPr>
        <w:t>Nosotros</w:t>
      </w:r>
      <w:r w:rsidR="00BA4417" w:rsidRPr="00415B74">
        <w:rPr>
          <w:rFonts w:ascii="Times New Roman" w:hAnsi="Times New Roman" w:cs="Times New Roman"/>
          <w:sz w:val="24"/>
          <w:szCs w:val="24"/>
        </w:rPr>
        <w:t xml:space="preserve"> (</w:t>
      </w:r>
      <w:r w:rsidR="00BA4417" w:rsidRPr="00415B74">
        <w:rPr>
          <w:rFonts w:ascii="Times New Roman" w:hAnsi="Times New Roman" w:cs="Times New Roman"/>
          <w:i/>
          <w:sz w:val="24"/>
          <w:szCs w:val="24"/>
        </w:rPr>
        <w:t>My</w:t>
      </w:r>
      <w:r w:rsidR="00BA4417" w:rsidRPr="00415B74">
        <w:rPr>
          <w:rFonts w:ascii="Times New Roman" w:hAnsi="Times New Roman" w:cs="Times New Roman"/>
          <w:sz w:val="24"/>
          <w:szCs w:val="24"/>
        </w:rPr>
        <w:t xml:space="preserve">) de Evgueny </w:t>
      </w:r>
      <w:r w:rsidR="00BA4417" w:rsidRPr="00415B74">
        <w:rPr>
          <w:rFonts w:ascii="Times New Roman" w:hAnsi="Times New Roman" w:cs="Times New Roman"/>
          <w:sz w:val="24"/>
          <w:szCs w:val="24"/>
        </w:rPr>
        <w:lastRenderedPageBreak/>
        <w:t xml:space="preserve">Ivanovich Zamiatin (1922), novela que años después George Orwell leería con pasión y en la que </w:t>
      </w:r>
      <w:r w:rsidR="00E92143" w:rsidRPr="00415B74">
        <w:rPr>
          <w:rFonts w:ascii="Times New Roman" w:hAnsi="Times New Roman" w:cs="Times New Roman"/>
          <w:sz w:val="24"/>
          <w:szCs w:val="24"/>
        </w:rPr>
        <w:t xml:space="preserve">se </w:t>
      </w:r>
      <w:r w:rsidR="00BA4417" w:rsidRPr="00415B74">
        <w:rPr>
          <w:rFonts w:ascii="Times New Roman" w:hAnsi="Times New Roman" w:cs="Times New Roman"/>
          <w:sz w:val="24"/>
          <w:szCs w:val="24"/>
        </w:rPr>
        <w:t xml:space="preserve">basaría para su más famosa </w:t>
      </w:r>
      <w:r w:rsidR="00BA4417" w:rsidRPr="00415B74">
        <w:rPr>
          <w:rFonts w:ascii="Times New Roman" w:hAnsi="Times New Roman" w:cs="Times New Roman"/>
          <w:i/>
          <w:sz w:val="24"/>
          <w:szCs w:val="24"/>
        </w:rPr>
        <w:t>1984</w:t>
      </w:r>
      <w:r w:rsidR="00BA4417" w:rsidRPr="00415B74">
        <w:rPr>
          <w:rFonts w:ascii="Times New Roman" w:hAnsi="Times New Roman" w:cs="Times New Roman"/>
          <w:sz w:val="24"/>
          <w:szCs w:val="24"/>
        </w:rPr>
        <w:t xml:space="preserve"> (1948). </w:t>
      </w:r>
      <w:r w:rsidR="00593ADA" w:rsidRPr="00415B74">
        <w:rPr>
          <w:rFonts w:ascii="Times New Roman" w:hAnsi="Times New Roman" w:cs="Times New Roman"/>
          <w:sz w:val="24"/>
          <w:szCs w:val="24"/>
        </w:rPr>
        <w:t xml:space="preserve">Crudo relato de ciencia ficción inspirado a la vez en el régimen estalinista y en la un tanto improvisada utopía de la </w:t>
      </w:r>
      <w:r w:rsidR="00730955" w:rsidRPr="00415B74">
        <w:rPr>
          <w:rFonts w:ascii="Times New Roman" w:hAnsi="Times New Roman" w:cs="Times New Roman"/>
          <w:sz w:val="24"/>
          <w:szCs w:val="24"/>
        </w:rPr>
        <w:t>C</w:t>
      </w:r>
      <w:r w:rsidR="00593ADA" w:rsidRPr="00415B74">
        <w:rPr>
          <w:rFonts w:ascii="Times New Roman" w:hAnsi="Times New Roman" w:cs="Times New Roman"/>
          <w:sz w:val="24"/>
          <w:szCs w:val="24"/>
        </w:rPr>
        <w:t xml:space="preserve">ontrarreforma </w:t>
      </w:r>
      <w:r w:rsidR="00593ADA" w:rsidRPr="00415B74">
        <w:rPr>
          <w:rFonts w:ascii="Times New Roman" w:hAnsi="Times New Roman" w:cs="Times New Roman"/>
          <w:i/>
          <w:sz w:val="24"/>
          <w:szCs w:val="24"/>
        </w:rPr>
        <w:t>La ciudad del Sol</w:t>
      </w:r>
      <w:r w:rsidR="00593ADA" w:rsidRPr="00415B74">
        <w:rPr>
          <w:rFonts w:ascii="Times New Roman" w:hAnsi="Times New Roman" w:cs="Times New Roman"/>
          <w:sz w:val="24"/>
          <w:szCs w:val="24"/>
        </w:rPr>
        <w:t xml:space="preserve"> (1602) del monje y astrólogo Tomasso Campanella</w:t>
      </w:r>
      <w:r w:rsidR="00045CA2" w:rsidRPr="00415B74">
        <w:rPr>
          <w:rFonts w:ascii="Times New Roman" w:hAnsi="Times New Roman" w:cs="Times New Roman"/>
          <w:sz w:val="24"/>
          <w:szCs w:val="24"/>
        </w:rPr>
        <w:t xml:space="preserve">, </w:t>
      </w:r>
      <w:r w:rsidR="00045CA2" w:rsidRPr="00415B74">
        <w:rPr>
          <w:rFonts w:ascii="Times New Roman" w:hAnsi="Times New Roman" w:cs="Times New Roman"/>
          <w:i/>
          <w:sz w:val="24"/>
          <w:szCs w:val="24"/>
        </w:rPr>
        <w:t>Nosotros</w:t>
      </w:r>
      <w:r w:rsidR="00045CA2" w:rsidRPr="00415B74">
        <w:rPr>
          <w:rFonts w:ascii="Times New Roman" w:hAnsi="Times New Roman" w:cs="Times New Roman"/>
          <w:sz w:val="24"/>
          <w:szCs w:val="24"/>
        </w:rPr>
        <w:t xml:space="preserve"> propone ya todos los elementos básicos que conforman un</w:t>
      </w:r>
      <w:r w:rsidR="00502FBD">
        <w:rPr>
          <w:rFonts w:ascii="Times New Roman" w:hAnsi="Times New Roman" w:cs="Times New Roman"/>
          <w:sz w:val="24"/>
          <w:szCs w:val="24"/>
        </w:rPr>
        <w:t xml:space="preserve"> tipo de</w:t>
      </w:r>
      <w:r w:rsidR="00045CA2" w:rsidRPr="00415B74">
        <w:rPr>
          <w:rFonts w:ascii="Times New Roman" w:hAnsi="Times New Roman" w:cs="Times New Roman"/>
          <w:sz w:val="24"/>
          <w:szCs w:val="24"/>
        </w:rPr>
        <w:t xml:space="preserve"> distopía</w:t>
      </w:r>
      <w:r w:rsidR="00502FBD">
        <w:rPr>
          <w:rFonts w:ascii="Times New Roman" w:hAnsi="Times New Roman" w:cs="Times New Roman"/>
          <w:sz w:val="24"/>
          <w:szCs w:val="24"/>
        </w:rPr>
        <w:t xml:space="preserve"> que podríamos llamar “clásica”</w:t>
      </w:r>
      <w:r w:rsidR="00045CA2" w:rsidRPr="00415B74">
        <w:rPr>
          <w:rFonts w:ascii="Times New Roman" w:hAnsi="Times New Roman" w:cs="Times New Roman"/>
          <w:sz w:val="24"/>
          <w:szCs w:val="24"/>
        </w:rPr>
        <w:t>: el panóptico, el líder mesiánico, la aparente utopía que esconde una realidad de pesadilla, la biopolítica</w:t>
      </w:r>
      <w:r w:rsidR="00730955" w:rsidRPr="00415B74">
        <w:rPr>
          <w:rFonts w:ascii="Times New Roman" w:hAnsi="Times New Roman" w:cs="Times New Roman"/>
          <w:sz w:val="24"/>
          <w:szCs w:val="24"/>
        </w:rPr>
        <w:t>, el control del estado sobre la reproducción y la familia</w:t>
      </w:r>
      <w:r w:rsidR="00586C23" w:rsidRPr="00415B74">
        <w:rPr>
          <w:rFonts w:ascii="Times New Roman" w:hAnsi="Times New Roman" w:cs="Times New Roman"/>
          <w:sz w:val="24"/>
          <w:szCs w:val="24"/>
        </w:rPr>
        <w:t>, todo subsumido en un clima post-apocalíptico (condición posible, pero no indispensable, para la construcción de una distopía)</w:t>
      </w:r>
      <w:r w:rsidR="00045CA2" w:rsidRPr="00415B74">
        <w:rPr>
          <w:rFonts w:ascii="Times New Roman" w:hAnsi="Times New Roman" w:cs="Times New Roman"/>
          <w:sz w:val="24"/>
          <w:szCs w:val="24"/>
        </w:rPr>
        <w:t xml:space="preserve">.  </w:t>
      </w:r>
    </w:p>
    <w:p w14:paraId="7B9B57A7" w14:textId="67CCE6FC" w:rsidR="006D2A86" w:rsidRPr="00415B74" w:rsidRDefault="00045CA2"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t xml:space="preserve">No obstante, en nuestra literatura lo distópico se diferenció notablemente </w:t>
      </w:r>
      <w:r w:rsidR="00586C23" w:rsidRPr="00415B74">
        <w:rPr>
          <w:rFonts w:ascii="Times New Roman" w:hAnsi="Times New Roman" w:cs="Times New Roman"/>
          <w:sz w:val="24"/>
          <w:szCs w:val="24"/>
        </w:rPr>
        <w:t xml:space="preserve">tanto </w:t>
      </w:r>
      <w:r w:rsidRPr="00415B74">
        <w:rPr>
          <w:rFonts w:ascii="Times New Roman" w:hAnsi="Times New Roman" w:cs="Times New Roman"/>
          <w:sz w:val="24"/>
          <w:szCs w:val="24"/>
        </w:rPr>
        <w:t xml:space="preserve">de la distopía “soviética” (Zamiatin y, más modernamente, Stanislav Lem y los hermanos Strugatsky) como de la mucho más conocida distopía inglesa o norteamericana (Bradbury, Orwell, Dick, Ballard, Le Guin, etc.). Sucede que en realidad en ambas subyace la ciencia y la tecnología como amenaza. Pero no podemos plantear el mismo escenario en Latinoamérica en general, y en Argentina en particular. Por tanto, las “distopías” locales, aun conservando varios elementos propios de lo distópico, se focalizan más en una suerte de nihilismo cuya base es una gran fragilidad </w:t>
      </w:r>
      <w:r w:rsidR="00183E69" w:rsidRPr="00415B74">
        <w:rPr>
          <w:rFonts w:ascii="Times New Roman" w:hAnsi="Times New Roman" w:cs="Times New Roman"/>
          <w:sz w:val="24"/>
          <w:szCs w:val="24"/>
        </w:rPr>
        <w:t xml:space="preserve">tanto republicana como </w:t>
      </w:r>
      <w:r w:rsidRPr="00415B74">
        <w:rPr>
          <w:rFonts w:ascii="Times New Roman" w:hAnsi="Times New Roman" w:cs="Times New Roman"/>
          <w:sz w:val="24"/>
          <w:szCs w:val="24"/>
        </w:rPr>
        <w:t xml:space="preserve">científica y tecnológica. Dicho en otros términos: el peligro que se advierte no es el exceso de </w:t>
      </w:r>
      <w:r w:rsidR="00F457FD">
        <w:rPr>
          <w:rFonts w:ascii="Times New Roman" w:hAnsi="Times New Roman" w:cs="Times New Roman"/>
          <w:sz w:val="24"/>
          <w:szCs w:val="24"/>
        </w:rPr>
        <w:t xml:space="preserve">ciencia y </w:t>
      </w:r>
      <w:r w:rsidRPr="00415B74">
        <w:rPr>
          <w:rFonts w:ascii="Times New Roman" w:hAnsi="Times New Roman" w:cs="Times New Roman"/>
          <w:sz w:val="24"/>
          <w:szCs w:val="24"/>
        </w:rPr>
        <w:t>tecnología, sino la ominosa posibilidad del atraso y la decadencia</w:t>
      </w:r>
      <w:r w:rsidR="00E747AB" w:rsidRPr="00415B74">
        <w:rPr>
          <w:rFonts w:ascii="Times New Roman" w:hAnsi="Times New Roman" w:cs="Times New Roman"/>
          <w:sz w:val="24"/>
          <w:szCs w:val="24"/>
        </w:rPr>
        <w:t xml:space="preserve"> intelectual</w:t>
      </w:r>
      <w:r w:rsidR="00183E69" w:rsidRPr="00415B74">
        <w:rPr>
          <w:rFonts w:ascii="Times New Roman" w:hAnsi="Times New Roman" w:cs="Times New Roman"/>
          <w:sz w:val="24"/>
          <w:szCs w:val="24"/>
        </w:rPr>
        <w:t>, combinada con dictaduras mucho más reales que imaginarias</w:t>
      </w:r>
      <w:r w:rsidR="00987019" w:rsidRPr="00415B74">
        <w:rPr>
          <w:rFonts w:ascii="Times New Roman" w:hAnsi="Times New Roman" w:cs="Times New Roman"/>
          <w:sz w:val="24"/>
          <w:szCs w:val="24"/>
        </w:rPr>
        <w:t>.</w:t>
      </w:r>
      <w:r w:rsidRPr="00415B74">
        <w:rPr>
          <w:rFonts w:ascii="Times New Roman" w:hAnsi="Times New Roman" w:cs="Times New Roman"/>
          <w:sz w:val="24"/>
          <w:szCs w:val="24"/>
        </w:rPr>
        <w:t xml:space="preserve"> </w:t>
      </w:r>
      <w:r w:rsidR="00E92638" w:rsidRPr="00415B74">
        <w:rPr>
          <w:rFonts w:ascii="Times New Roman" w:hAnsi="Times New Roman" w:cs="Times New Roman"/>
          <w:sz w:val="24"/>
          <w:szCs w:val="24"/>
        </w:rPr>
        <w:t>Tal es lo que sucede con obras como</w:t>
      </w:r>
      <w:r w:rsidR="006D2A86" w:rsidRPr="00415B74">
        <w:rPr>
          <w:rFonts w:ascii="Times New Roman" w:hAnsi="Times New Roman" w:cs="Times New Roman"/>
          <w:sz w:val="24"/>
          <w:szCs w:val="24"/>
        </w:rPr>
        <w:t xml:space="preserve"> la mencionada</w:t>
      </w:r>
      <w:r w:rsidR="00E92638" w:rsidRPr="00415B74">
        <w:rPr>
          <w:rFonts w:ascii="Times New Roman" w:hAnsi="Times New Roman" w:cs="Times New Roman"/>
          <w:sz w:val="24"/>
          <w:szCs w:val="24"/>
        </w:rPr>
        <w:t xml:space="preserve"> </w:t>
      </w:r>
      <w:r w:rsidR="00E92638" w:rsidRPr="00415B74">
        <w:rPr>
          <w:rFonts w:ascii="Times New Roman" w:hAnsi="Times New Roman" w:cs="Times New Roman"/>
          <w:i/>
          <w:sz w:val="24"/>
          <w:szCs w:val="24"/>
        </w:rPr>
        <w:t>La ciudad ausente</w:t>
      </w:r>
      <w:r w:rsidR="00E92638" w:rsidRPr="00415B74">
        <w:rPr>
          <w:rFonts w:ascii="Times New Roman" w:hAnsi="Times New Roman" w:cs="Times New Roman"/>
          <w:sz w:val="24"/>
          <w:szCs w:val="24"/>
        </w:rPr>
        <w:t>, de Ricardo Piglia</w:t>
      </w:r>
      <w:r w:rsidR="00183E69" w:rsidRPr="00415B74">
        <w:rPr>
          <w:rFonts w:ascii="Times New Roman" w:hAnsi="Times New Roman" w:cs="Times New Roman"/>
          <w:sz w:val="24"/>
          <w:szCs w:val="24"/>
        </w:rPr>
        <w:t xml:space="preserve"> (199</w:t>
      </w:r>
      <w:r w:rsidR="00730955" w:rsidRPr="00415B74">
        <w:rPr>
          <w:rFonts w:ascii="Times New Roman" w:hAnsi="Times New Roman" w:cs="Times New Roman"/>
          <w:sz w:val="24"/>
          <w:szCs w:val="24"/>
        </w:rPr>
        <w:t>2</w:t>
      </w:r>
      <w:r w:rsidR="00183E69" w:rsidRPr="00415B74">
        <w:rPr>
          <w:rFonts w:ascii="Times New Roman" w:hAnsi="Times New Roman" w:cs="Times New Roman"/>
          <w:sz w:val="24"/>
          <w:szCs w:val="24"/>
        </w:rPr>
        <w:t>)</w:t>
      </w:r>
      <w:r w:rsidR="00E831B6">
        <w:rPr>
          <w:rFonts w:ascii="Times New Roman" w:hAnsi="Times New Roman" w:cs="Times New Roman"/>
          <w:sz w:val="24"/>
          <w:szCs w:val="24"/>
        </w:rPr>
        <w:t xml:space="preserve"> o </w:t>
      </w:r>
      <w:r w:rsidR="00E92638" w:rsidRPr="00415B74">
        <w:rPr>
          <w:rFonts w:ascii="Times New Roman" w:hAnsi="Times New Roman" w:cs="Times New Roman"/>
          <w:i/>
          <w:sz w:val="24"/>
          <w:szCs w:val="24"/>
        </w:rPr>
        <w:t>Los Sorias</w:t>
      </w:r>
      <w:r w:rsidR="00E92638" w:rsidRPr="00415B74">
        <w:rPr>
          <w:rFonts w:ascii="Times New Roman" w:hAnsi="Times New Roman" w:cs="Times New Roman"/>
          <w:sz w:val="24"/>
          <w:szCs w:val="24"/>
        </w:rPr>
        <w:t>, de Alberto Laiseca</w:t>
      </w:r>
      <w:r w:rsidR="00183E69" w:rsidRPr="00415B74">
        <w:rPr>
          <w:rFonts w:ascii="Times New Roman" w:hAnsi="Times New Roman" w:cs="Times New Roman"/>
          <w:sz w:val="24"/>
          <w:szCs w:val="24"/>
        </w:rPr>
        <w:t xml:space="preserve"> (199</w:t>
      </w:r>
      <w:r w:rsidR="00730955" w:rsidRPr="00415B74">
        <w:rPr>
          <w:rFonts w:ascii="Times New Roman" w:hAnsi="Times New Roman" w:cs="Times New Roman"/>
          <w:sz w:val="24"/>
          <w:szCs w:val="24"/>
        </w:rPr>
        <w:t>8</w:t>
      </w:r>
      <w:r w:rsidR="00183E69" w:rsidRPr="00415B74">
        <w:rPr>
          <w:rFonts w:ascii="Times New Roman" w:hAnsi="Times New Roman" w:cs="Times New Roman"/>
          <w:sz w:val="24"/>
          <w:szCs w:val="24"/>
        </w:rPr>
        <w:t>)</w:t>
      </w:r>
      <w:r w:rsidR="00E831B6">
        <w:rPr>
          <w:rFonts w:ascii="Times New Roman" w:hAnsi="Times New Roman" w:cs="Times New Roman"/>
          <w:sz w:val="24"/>
          <w:szCs w:val="24"/>
        </w:rPr>
        <w:t xml:space="preserve">. Curiosamente, </w:t>
      </w:r>
      <w:r w:rsidR="00E92638" w:rsidRPr="00415B74">
        <w:rPr>
          <w:rFonts w:ascii="Times New Roman" w:hAnsi="Times New Roman" w:cs="Times New Roman"/>
          <w:sz w:val="24"/>
          <w:szCs w:val="24"/>
        </w:rPr>
        <w:t xml:space="preserve">el propio Jorge Luis Borges </w:t>
      </w:r>
      <w:r w:rsidR="00E831B6">
        <w:rPr>
          <w:rFonts w:ascii="Times New Roman" w:hAnsi="Times New Roman" w:cs="Times New Roman"/>
          <w:sz w:val="24"/>
          <w:szCs w:val="24"/>
        </w:rPr>
        <w:t>con su relato</w:t>
      </w:r>
      <w:r w:rsidR="00E92638" w:rsidRPr="00415B74">
        <w:rPr>
          <w:rFonts w:ascii="Times New Roman" w:hAnsi="Times New Roman" w:cs="Times New Roman"/>
          <w:sz w:val="24"/>
          <w:szCs w:val="24"/>
        </w:rPr>
        <w:t xml:space="preserve"> “Utopía de un hombre que está cansado”</w:t>
      </w:r>
      <w:r w:rsidR="00183E69" w:rsidRPr="00415B74">
        <w:rPr>
          <w:rFonts w:ascii="Times New Roman" w:hAnsi="Times New Roman" w:cs="Times New Roman"/>
          <w:sz w:val="24"/>
          <w:szCs w:val="24"/>
        </w:rPr>
        <w:t xml:space="preserve"> (1981)</w:t>
      </w:r>
      <w:r w:rsidR="002957D4" w:rsidRPr="00415B74">
        <w:rPr>
          <w:rFonts w:ascii="Times New Roman" w:hAnsi="Times New Roman" w:cs="Times New Roman"/>
          <w:sz w:val="24"/>
          <w:szCs w:val="24"/>
        </w:rPr>
        <w:t xml:space="preserve">, </w:t>
      </w:r>
      <w:r w:rsidR="00E831B6">
        <w:rPr>
          <w:rFonts w:ascii="Times New Roman" w:hAnsi="Times New Roman" w:cs="Times New Roman"/>
          <w:sz w:val="24"/>
          <w:szCs w:val="24"/>
        </w:rPr>
        <w:t>también desarrolla irónicamente una distopía</w:t>
      </w:r>
      <w:r w:rsidR="002957D4" w:rsidRPr="00415B74">
        <w:rPr>
          <w:rFonts w:ascii="Times New Roman" w:hAnsi="Times New Roman" w:cs="Times New Roman"/>
          <w:sz w:val="24"/>
          <w:szCs w:val="24"/>
        </w:rPr>
        <w:t xml:space="preserve">. </w:t>
      </w:r>
      <w:r w:rsidR="00E831B6">
        <w:rPr>
          <w:rFonts w:ascii="Times New Roman" w:hAnsi="Times New Roman" w:cs="Times New Roman"/>
          <w:sz w:val="24"/>
          <w:szCs w:val="24"/>
        </w:rPr>
        <w:t>D</w:t>
      </w:r>
      <w:r w:rsidR="002957D4" w:rsidRPr="00415B74">
        <w:rPr>
          <w:rFonts w:ascii="Times New Roman" w:hAnsi="Times New Roman" w:cs="Times New Roman"/>
          <w:sz w:val="24"/>
          <w:szCs w:val="24"/>
        </w:rPr>
        <w:t xml:space="preserve">entro del mismo </w:t>
      </w:r>
      <w:r w:rsidR="00E831B6">
        <w:rPr>
          <w:rFonts w:ascii="Times New Roman" w:hAnsi="Times New Roman" w:cs="Times New Roman"/>
          <w:sz w:val="24"/>
          <w:szCs w:val="24"/>
        </w:rPr>
        <w:t>contexto</w:t>
      </w:r>
      <w:r w:rsidR="002957D4" w:rsidRPr="00415B74">
        <w:rPr>
          <w:rFonts w:ascii="Times New Roman" w:hAnsi="Times New Roman" w:cs="Times New Roman"/>
          <w:sz w:val="24"/>
          <w:szCs w:val="24"/>
        </w:rPr>
        <w:t xml:space="preserve"> aparecen films como </w:t>
      </w:r>
      <w:r w:rsidR="002957D4" w:rsidRPr="00415B74">
        <w:rPr>
          <w:rFonts w:ascii="Times New Roman" w:hAnsi="Times New Roman" w:cs="Times New Roman"/>
          <w:i/>
          <w:sz w:val="24"/>
          <w:szCs w:val="24"/>
        </w:rPr>
        <w:t>Invasión</w:t>
      </w:r>
      <w:r w:rsidR="002957D4" w:rsidRPr="00415B74">
        <w:rPr>
          <w:rFonts w:ascii="Times New Roman" w:hAnsi="Times New Roman" w:cs="Times New Roman"/>
          <w:sz w:val="24"/>
          <w:szCs w:val="24"/>
        </w:rPr>
        <w:t xml:space="preserve"> (1969) de Hugo Santiago Muchnik (con </w:t>
      </w:r>
      <w:r w:rsidR="008D5AE8" w:rsidRPr="00415B74">
        <w:rPr>
          <w:rFonts w:ascii="Times New Roman" w:hAnsi="Times New Roman" w:cs="Times New Roman"/>
          <w:sz w:val="24"/>
          <w:szCs w:val="24"/>
        </w:rPr>
        <w:t>guion</w:t>
      </w:r>
      <w:r w:rsidR="002957D4" w:rsidRPr="00415B74">
        <w:rPr>
          <w:rFonts w:ascii="Times New Roman" w:hAnsi="Times New Roman" w:cs="Times New Roman"/>
          <w:sz w:val="24"/>
          <w:szCs w:val="24"/>
        </w:rPr>
        <w:t xml:space="preserve"> de Borges y Bioy Casares) o cómics como </w:t>
      </w:r>
      <w:r w:rsidR="002957D4" w:rsidRPr="00415B74">
        <w:rPr>
          <w:rFonts w:ascii="Times New Roman" w:hAnsi="Times New Roman" w:cs="Times New Roman"/>
          <w:i/>
          <w:sz w:val="24"/>
          <w:szCs w:val="24"/>
        </w:rPr>
        <w:t>Ministerio</w:t>
      </w:r>
      <w:r w:rsidR="002957D4" w:rsidRPr="00415B74">
        <w:rPr>
          <w:rFonts w:ascii="Times New Roman" w:hAnsi="Times New Roman" w:cs="Times New Roman"/>
          <w:sz w:val="24"/>
          <w:szCs w:val="24"/>
        </w:rPr>
        <w:t xml:space="preserve"> (198</w:t>
      </w:r>
      <w:r w:rsidR="008D5AE8" w:rsidRPr="00415B74">
        <w:rPr>
          <w:rFonts w:ascii="Times New Roman" w:hAnsi="Times New Roman" w:cs="Times New Roman"/>
          <w:sz w:val="24"/>
          <w:szCs w:val="24"/>
        </w:rPr>
        <w:t>4</w:t>
      </w:r>
      <w:r w:rsidR="002957D4" w:rsidRPr="00415B74">
        <w:rPr>
          <w:rFonts w:ascii="Times New Roman" w:hAnsi="Times New Roman" w:cs="Times New Roman"/>
          <w:sz w:val="24"/>
          <w:szCs w:val="24"/>
        </w:rPr>
        <w:t xml:space="preserve">), de </w:t>
      </w:r>
      <w:r w:rsidR="008D5AE8" w:rsidRPr="00415B74">
        <w:rPr>
          <w:rFonts w:ascii="Times New Roman" w:hAnsi="Times New Roman" w:cs="Times New Roman"/>
          <w:sz w:val="24"/>
          <w:szCs w:val="24"/>
        </w:rPr>
        <w:t xml:space="preserve">Ricardo </w:t>
      </w:r>
      <w:r w:rsidR="002957D4" w:rsidRPr="00415B74">
        <w:rPr>
          <w:rFonts w:ascii="Times New Roman" w:hAnsi="Times New Roman" w:cs="Times New Roman"/>
          <w:sz w:val="24"/>
          <w:szCs w:val="24"/>
        </w:rPr>
        <w:t>Barrreiro</w:t>
      </w:r>
      <w:r w:rsidR="00932C9F" w:rsidRPr="00415B74">
        <w:rPr>
          <w:rFonts w:ascii="Times New Roman" w:hAnsi="Times New Roman" w:cs="Times New Roman"/>
          <w:sz w:val="24"/>
          <w:szCs w:val="24"/>
        </w:rPr>
        <w:t xml:space="preserve"> y </w:t>
      </w:r>
      <w:r w:rsidR="008D5AE8" w:rsidRPr="00415B74">
        <w:rPr>
          <w:rFonts w:ascii="Times New Roman" w:hAnsi="Times New Roman" w:cs="Times New Roman"/>
          <w:sz w:val="24"/>
          <w:szCs w:val="24"/>
        </w:rPr>
        <w:t xml:space="preserve">Francisco </w:t>
      </w:r>
      <w:r w:rsidR="00932C9F" w:rsidRPr="00415B74">
        <w:rPr>
          <w:rFonts w:ascii="Times New Roman" w:hAnsi="Times New Roman" w:cs="Times New Roman"/>
          <w:sz w:val="24"/>
          <w:szCs w:val="24"/>
        </w:rPr>
        <w:t>Solano López</w:t>
      </w:r>
      <w:r w:rsidR="008D5AE8" w:rsidRPr="00415B74">
        <w:rPr>
          <w:rFonts w:ascii="Times New Roman" w:hAnsi="Times New Roman" w:cs="Times New Roman"/>
          <w:sz w:val="24"/>
          <w:szCs w:val="24"/>
        </w:rPr>
        <w:t xml:space="preserve">. </w:t>
      </w:r>
    </w:p>
    <w:p w14:paraId="6FE6A776" w14:textId="0FDB3DD7" w:rsidR="00923F07" w:rsidRPr="00415B74" w:rsidRDefault="00923F07"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t>Las distopias autóctonas efectivamente se transforma</w:t>
      </w:r>
      <w:r w:rsidR="00E747AB" w:rsidRPr="00415B74">
        <w:rPr>
          <w:rFonts w:ascii="Times New Roman" w:hAnsi="Times New Roman" w:cs="Times New Roman"/>
          <w:sz w:val="24"/>
          <w:szCs w:val="24"/>
        </w:rPr>
        <w:t>rá</w:t>
      </w:r>
      <w:r w:rsidRPr="00415B74">
        <w:rPr>
          <w:rFonts w:ascii="Times New Roman" w:hAnsi="Times New Roman" w:cs="Times New Roman"/>
          <w:sz w:val="24"/>
          <w:szCs w:val="24"/>
        </w:rPr>
        <w:t xml:space="preserve">n a partir de </w:t>
      </w:r>
      <w:r w:rsidRPr="00415B74">
        <w:rPr>
          <w:rFonts w:ascii="Times New Roman" w:hAnsi="Times New Roman" w:cs="Times New Roman"/>
          <w:i/>
          <w:iCs/>
          <w:sz w:val="24"/>
          <w:szCs w:val="24"/>
        </w:rPr>
        <w:t>La ciudad ausente</w:t>
      </w:r>
      <w:r w:rsidRPr="00415B74">
        <w:rPr>
          <w:rFonts w:ascii="Times New Roman" w:hAnsi="Times New Roman" w:cs="Times New Roman"/>
          <w:sz w:val="24"/>
          <w:szCs w:val="24"/>
        </w:rPr>
        <w:t xml:space="preserve"> (como acontecimiento literario) y de la crisis terminal de un ciclo histórico de nuestro país (la catástrofe de diciembre de 2001 y la larga noche del año siguiente). Lo hipotético y lo demoníaco, para atenernos a estos dos ejes propuestos, </w:t>
      </w:r>
      <w:r w:rsidR="00B05332" w:rsidRPr="00415B74">
        <w:rPr>
          <w:rFonts w:ascii="Times New Roman" w:hAnsi="Times New Roman" w:cs="Times New Roman"/>
          <w:sz w:val="24"/>
          <w:szCs w:val="24"/>
        </w:rPr>
        <w:t>evoluciona</w:t>
      </w:r>
      <w:r w:rsidR="00E90E23">
        <w:rPr>
          <w:rFonts w:ascii="Times New Roman" w:hAnsi="Times New Roman" w:cs="Times New Roman"/>
          <w:sz w:val="24"/>
          <w:szCs w:val="24"/>
        </w:rPr>
        <w:t>n</w:t>
      </w:r>
      <w:r w:rsidR="00B05332" w:rsidRPr="00415B74">
        <w:rPr>
          <w:rFonts w:ascii="Times New Roman" w:hAnsi="Times New Roman" w:cs="Times New Roman"/>
          <w:sz w:val="24"/>
          <w:szCs w:val="24"/>
        </w:rPr>
        <w:t xml:space="preserve"> en </w:t>
      </w:r>
      <w:r w:rsidR="00B05332" w:rsidRPr="00415B74">
        <w:rPr>
          <w:rFonts w:ascii="Times New Roman" w:hAnsi="Times New Roman" w:cs="Times New Roman"/>
          <w:sz w:val="24"/>
          <w:szCs w:val="24"/>
        </w:rPr>
        <w:lastRenderedPageBreak/>
        <w:t xml:space="preserve">su hibridación. </w:t>
      </w:r>
      <w:r w:rsidR="00B05332" w:rsidRPr="00415B74">
        <w:rPr>
          <w:rFonts w:ascii="Times New Roman" w:hAnsi="Times New Roman" w:cs="Times New Roman"/>
          <w:i/>
          <w:iCs/>
          <w:sz w:val="24"/>
          <w:szCs w:val="24"/>
        </w:rPr>
        <w:t>El año del desierto</w:t>
      </w:r>
      <w:r w:rsidR="00B05332" w:rsidRPr="00415B74">
        <w:rPr>
          <w:rFonts w:ascii="Times New Roman" w:hAnsi="Times New Roman" w:cs="Times New Roman"/>
          <w:sz w:val="24"/>
          <w:szCs w:val="24"/>
        </w:rPr>
        <w:t>, de Pedro Mairal (2005), constituye posiblemente el punto de partida (y, en cierto modo, modelo) para estas nuevas distopías, muchas veces imbuidas de lo apocalíptico o post-apocalíptico.</w:t>
      </w:r>
      <w:r w:rsidR="00E90E23">
        <w:rPr>
          <w:rFonts w:ascii="Times New Roman" w:hAnsi="Times New Roman" w:cs="Times New Roman"/>
          <w:sz w:val="24"/>
          <w:szCs w:val="24"/>
        </w:rPr>
        <w:t xml:space="preserve"> Desde otra perspectiva, la civilización y la barbarie sufren un mestizaje, y surge una cultura híbrida, una especie de mundo post-civilizado pero también post-bárbaro.</w:t>
      </w:r>
      <w:r w:rsidR="00B05332" w:rsidRPr="00415B74">
        <w:rPr>
          <w:rFonts w:ascii="Times New Roman" w:hAnsi="Times New Roman" w:cs="Times New Roman"/>
          <w:sz w:val="24"/>
          <w:szCs w:val="24"/>
        </w:rPr>
        <w:t xml:space="preserve"> </w:t>
      </w:r>
      <w:r w:rsidR="00B05332" w:rsidRPr="00415B74">
        <w:rPr>
          <w:rFonts w:ascii="Times New Roman" w:hAnsi="Times New Roman" w:cs="Times New Roman"/>
          <w:i/>
          <w:iCs/>
          <w:sz w:val="24"/>
          <w:szCs w:val="24"/>
        </w:rPr>
        <w:t>El sistema de las estrellas</w:t>
      </w:r>
      <w:r w:rsidR="00B05332" w:rsidRPr="00415B74">
        <w:rPr>
          <w:rFonts w:ascii="Times New Roman" w:hAnsi="Times New Roman" w:cs="Times New Roman"/>
          <w:sz w:val="24"/>
          <w:szCs w:val="24"/>
        </w:rPr>
        <w:t>, de Carlos Chernov (2017), en una línea similar, retomará el “camino del héroe” en clave distópica. Ambas novelas son solo algunos ejemplos de un gran desarrollo actual de un tipo muy especial y, digamos, nacional de literatura prospectiv</w:t>
      </w:r>
      <w:r w:rsidR="00E747AB" w:rsidRPr="00415B74">
        <w:rPr>
          <w:rFonts w:ascii="Times New Roman" w:hAnsi="Times New Roman" w:cs="Times New Roman"/>
          <w:sz w:val="24"/>
          <w:szCs w:val="24"/>
        </w:rPr>
        <w:t>a-distópica</w:t>
      </w:r>
      <w:r w:rsidR="00B05332" w:rsidRPr="00415B74">
        <w:rPr>
          <w:rFonts w:ascii="Times New Roman" w:hAnsi="Times New Roman" w:cs="Times New Roman"/>
          <w:sz w:val="24"/>
          <w:szCs w:val="24"/>
        </w:rPr>
        <w:t>. El “héroe” que surja de recorrer “su camino” será, al igual que el laberinto que deberá atravesar, esencialmente ambiguo</w:t>
      </w:r>
      <w:r w:rsidR="00953506" w:rsidRPr="00415B74">
        <w:rPr>
          <w:rFonts w:ascii="Times New Roman" w:hAnsi="Times New Roman" w:cs="Times New Roman"/>
          <w:sz w:val="24"/>
          <w:szCs w:val="24"/>
        </w:rPr>
        <w:t xml:space="preserve">. </w:t>
      </w:r>
    </w:p>
    <w:p w14:paraId="7076E084" w14:textId="25492536" w:rsidR="00487447" w:rsidRDefault="00341D8F"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t>Un capítulo aparte merecen dos subgéneros “ilegítimos” de la utopía: la “eucronía” y la “discronía”. Términos acuñados por Pablo Capanna (1999, pp. 37-38), implican dos destinos posibles (y muchas veces fluctuantes) de la ucronía, el “¿qué hubiera pasado si…?, propio de l</w:t>
      </w:r>
      <w:r w:rsidR="003F7603" w:rsidRPr="00415B74">
        <w:rPr>
          <w:rFonts w:ascii="Times New Roman" w:hAnsi="Times New Roman" w:cs="Times New Roman"/>
          <w:sz w:val="24"/>
          <w:szCs w:val="24"/>
        </w:rPr>
        <w:t xml:space="preserve">a ficción </w:t>
      </w:r>
      <w:r w:rsidRPr="00415B74">
        <w:rPr>
          <w:rFonts w:ascii="Times New Roman" w:hAnsi="Times New Roman" w:cs="Times New Roman"/>
          <w:sz w:val="24"/>
          <w:szCs w:val="24"/>
        </w:rPr>
        <w:t>contrafáctic</w:t>
      </w:r>
      <w:r w:rsidR="003F7603" w:rsidRPr="00415B74">
        <w:rPr>
          <w:rFonts w:ascii="Times New Roman" w:hAnsi="Times New Roman" w:cs="Times New Roman"/>
          <w:sz w:val="24"/>
          <w:szCs w:val="24"/>
        </w:rPr>
        <w:t>a</w:t>
      </w:r>
      <w:r w:rsidRPr="00415B74">
        <w:rPr>
          <w:rFonts w:ascii="Times New Roman" w:hAnsi="Times New Roman" w:cs="Times New Roman"/>
          <w:sz w:val="24"/>
          <w:szCs w:val="24"/>
        </w:rPr>
        <w:t xml:space="preserve">. El desarrollo de una historia alternativa, que presenta sus propios problemas teóricos, suele implicar la oscilación entre un destino utópico (eucronía) y uno distópico (discronía). </w:t>
      </w:r>
      <w:r w:rsidR="003F7603" w:rsidRPr="00415B74">
        <w:rPr>
          <w:rFonts w:ascii="Times New Roman" w:hAnsi="Times New Roman" w:cs="Times New Roman"/>
          <w:sz w:val="24"/>
          <w:szCs w:val="24"/>
        </w:rPr>
        <w:t>M</w:t>
      </w:r>
      <w:r w:rsidR="008D5AE8" w:rsidRPr="00415B74">
        <w:rPr>
          <w:rFonts w:ascii="Times New Roman" w:hAnsi="Times New Roman" w:cs="Times New Roman"/>
          <w:sz w:val="24"/>
          <w:szCs w:val="24"/>
        </w:rPr>
        <w:t>ás allá de algunos textos de historiadores como Juan Carlos Torre (“La Argentina sin Peronismo”</w:t>
      </w:r>
      <w:r w:rsidR="005965DA" w:rsidRPr="00415B74">
        <w:rPr>
          <w:rFonts w:ascii="Times New Roman" w:hAnsi="Times New Roman" w:cs="Times New Roman"/>
          <w:sz w:val="24"/>
          <w:szCs w:val="24"/>
        </w:rPr>
        <w:t>, de 1998</w:t>
      </w:r>
      <w:r w:rsidR="008D5AE8" w:rsidRPr="00415B74">
        <w:rPr>
          <w:rFonts w:ascii="Times New Roman" w:hAnsi="Times New Roman" w:cs="Times New Roman"/>
          <w:sz w:val="24"/>
          <w:szCs w:val="24"/>
        </w:rPr>
        <w:t>)</w:t>
      </w:r>
      <w:r w:rsidR="00E92143" w:rsidRPr="00415B74">
        <w:rPr>
          <w:rFonts w:ascii="Times New Roman" w:hAnsi="Times New Roman" w:cs="Times New Roman"/>
          <w:sz w:val="24"/>
          <w:szCs w:val="24"/>
        </w:rPr>
        <w:t xml:space="preserve">, en donde lo ficcional se limita a la construcción de un punto de divergencia histórico (a diferencia de lo que ocurrió históricamente, el </w:t>
      </w:r>
      <w:r w:rsidR="00201E71" w:rsidRPr="00415B74">
        <w:rPr>
          <w:rFonts w:ascii="Times New Roman" w:hAnsi="Times New Roman" w:cs="Times New Roman"/>
          <w:sz w:val="24"/>
          <w:szCs w:val="24"/>
        </w:rPr>
        <w:t xml:space="preserve">17 de octubre de 1945 </w:t>
      </w:r>
      <w:r w:rsidR="00E92143" w:rsidRPr="00415B74">
        <w:rPr>
          <w:rFonts w:ascii="Times New Roman" w:hAnsi="Times New Roman" w:cs="Times New Roman"/>
          <w:sz w:val="24"/>
          <w:szCs w:val="24"/>
        </w:rPr>
        <w:t xml:space="preserve">general </w:t>
      </w:r>
      <w:r w:rsidR="005965DA" w:rsidRPr="00415B74">
        <w:rPr>
          <w:rFonts w:ascii="Times New Roman" w:hAnsi="Times New Roman" w:cs="Times New Roman"/>
          <w:sz w:val="24"/>
          <w:szCs w:val="24"/>
        </w:rPr>
        <w:t>Carlos Ávalos</w:t>
      </w:r>
      <w:r w:rsidR="00E92143" w:rsidRPr="00415B74">
        <w:rPr>
          <w:rFonts w:ascii="Times New Roman" w:hAnsi="Times New Roman" w:cs="Times New Roman"/>
          <w:sz w:val="24"/>
          <w:szCs w:val="24"/>
        </w:rPr>
        <w:t xml:space="preserve"> decide reprimir al pueblo que se concentra en plaza de Mayo</w:t>
      </w:r>
      <w:r w:rsidR="00201E71" w:rsidRPr="00415B74">
        <w:rPr>
          <w:rFonts w:ascii="Times New Roman" w:hAnsi="Times New Roman" w:cs="Times New Roman"/>
          <w:sz w:val="24"/>
          <w:szCs w:val="24"/>
        </w:rPr>
        <w:t>, lo que tuvo como consecuencia el exilio del entonces coronel Perón</w:t>
      </w:r>
      <w:r w:rsidR="00E92143" w:rsidRPr="00415B74">
        <w:rPr>
          <w:rFonts w:ascii="Times New Roman" w:hAnsi="Times New Roman" w:cs="Times New Roman"/>
          <w:sz w:val="24"/>
          <w:szCs w:val="24"/>
        </w:rPr>
        <w:t>)</w:t>
      </w:r>
      <w:r w:rsidR="008D5AE8" w:rsidRPr="00415B74">
        <w:rPr>
          <w:rFonts w:ascii="Times New Roman" w:hAnsi="Times New Roman" w:cs="Times New Roman"/>
          <w:sz w:val="24"/>
          <w:szCs w:val="24"/>
        </w:rPr>
        <w:t xml:space="preserve">, </w:t>
      </w:r>
      <w:r w:rsidR="00183E69" w:rsidRPr="00415B74">
        <w:rPr>
          <w:rFonts w:ascii="Times New Roman" w:hAnsi="Times New Roman" w:cs="Times New Roman"/>
          <w:sz w:val="24"/>
          <w:szCs w:val="24"/>
        </w:rPr>
        <w:t xml:space="preserve">la mayoría de los autores como </w:t>
      </w:r>
      <w:r w:rsidR="008D5AE8" w:rsidRPr="00415B74">
        <w:rPr>
          <w:rFonts w:ascii="Times New Roman" w:hAnsi="Times New Roman" w:cs="Times New Roman"/>
          <w:sz w:val="24"/>
          <w:szCs w:val="24"/>
        </w:rPr>
        <w:t xml:space="preserve">Angélica Gorodischer con </w:t>
      </w:r>
      <w:r w:rsidR="005965DA" w:rsidRPr="00415B74">
        <w:rPr>
          <w:rFonts w:ascii="Times New Roman" w:hAnsi="Times New Roman" w:cs="Times New Roman"/>
          <w:sz w:val="24"/>
          <w:szCs w:val="24"/>
        </w:rPr>
        <w:t>“El oro de Tiresias”</w:t>
      </w:r>
      <w:r w:rsidR="008D5AE8" w:rsidRPr="00415B74">
        <w:rPr>
          <w:rFonts w:ascii="Times New Roman" w:hAnsi="Times New Roman" w:cs="Times New Roman"/>
          <w:sz w:val="24"/>
          <w:szCs w:val="24"/>
        </w:rPr>
        <w:t xml:space="preserve"> y </w:t>
      </w:r>
      <w:r w:rsidR="00337AEC" w:rsidRPr="00415B74">
        <w:rPr>
          <w:rFonts w:ascii="Times New Roman" w:hAnsi="Times New Roman" w:cs="Times New Roman"/>
          <w:sz w:val="24"/>
          <w:szCs w:val="24"/>
        </w:rPr>
        <w:t xml:space="preserve">Eduardo Goligorsky, </w:t>
      </w:r>
      <w:r w:rsidR="00730955" w:rsidRPr="00415B74">
        <w:rPr>
          <w:rFonts w:ascii="Times New Roman" w:hAnsi="Times New Roman" w:cs="Times New Roman"/>
          <w:sz w:val="24"/>
          <w:szCs w:val="24"/>
        </w:rPr>
        <w:t>con</w:t>
      </w:r>
      <w:r w:rsidR="008D5AE8" w:rsidRPr="00415B74">
        <w:rPr>
          <w:rFonts w:ascii="Times New Roman" w:hAnsi="Times New Roman" w:cs="Times New Roman"/>
          <w:sz w:val="24"/>
          <w:szCs w:val="24"/>
        </w:rPr>
        <w:t xml:space="preserve"> </w:t>
      </w:r>
      <w:r w:rsidR="008D5AE8" w:rsidRPr="00415B74">
        <w:rPr>
          <w:rFonts w:ascii="Times New Roman" w:hAnsi="Times New Roman" w:cs="Times New Roman"/>
          <w:i/>
          <w:sz w:val="24"/>
          <w:szCs w:val="24"/>
        </w:rPr>
        <w:t>A la sombra de los bárbaros</w:t>
      </w:r>
      <w:r w:rsidR="008D5AE8" w:rsidRPr="00415B74">
        <w:rPr>
          <w:rFonts w:ascii="Times New Roman" w:hAnsi="Times New Roman" w:cs="Times New Roman"/>
          <w:sz w:val="24"/>
          <w:szCs w:val="24"/>
        </w:rPr>
        <w:t>, pertenec</w:t>
      </w:r>
      <w:r w:rsidR="00E747AB" w:rsidRPr="00415B74">
        <w:rPr>
          <w:rFonts w:ascii="Times New Roman" w:hAnsi="Times New Roman" w:cs="Times New Roman"/>
          <w:sz w:val="24"/>
          <w:szCs w:val="24"/>
        </w:rPr>
        <w:t>i</w:t>
      </w:r>
      <w:r w:rsidR="008D5AE8" w:rsidRPr="00415B74">
        <w:rPr>
          <w:rFonts w:ascii="Times New Roman" w:hAnsi="Times New Roman" w:cs="Times New Roman"/>
          <w:sz w:val="24"/>
          <w:szCs w:val="24"/>
        </w:rPr>
        <w:t>e</w:t>
      </w:r>
      <w:r w:rsidR="00E747AB" w:rsidRPr="00415B74">
        <w:rPr>
          <w:rFonts w:ascii="Times New Roman" w:hAnsi="Times New Roman" w:cs="Times New Roman"/>
          <w:sz w:val="24"/>
          <w:szCs w:val="24"/>
        </w:rPr>
        <w:t>ro</w:t>
      </w:r>
      <w:r w:rsidR="008D5AE8" w:rsidRPr="00415B74">
        <w:rPr>
          <w:rFonts w:ascii="Times New Roman" w:hAnsi="Times New Roman" w:cs="Times New Roman"/>
          <w:sz w:val="24"/>
          <w:szCs w:val="24"/>
        </w:rPr>
        <w:t>n al</w:t>
      </w:r>
      <w:r w:rsidR="00E747AB" w:rsidRPr="00415B74">
        <w:rPr>
          <w:rFonts w:ascii="Times New Roman" w:hAnsi="Times New Roman" w:cs="Times New Roman"/>
          <w:sz w:val="24"/>
          <w:szCs w:val="24"/>
        </w:rPr>
        <w:t xml:space="preserve"> en su momento</w:t>
      </w:r>
      <w:r w:rsidR="008D5AE8" w:rsidRPr="00415B74">
        <w:rPr>
          <w:rFonts w:ascii="Times New Roman" w:hAnsi="Times New Roman" w:cs="Times New Roman"/>
          <w:sz w:val="24"/>
          <w:szCs w:val="24"/>
        </w:rPr>
        <w:t xml:space="preserve"> </w:t>
      </w:r>
      <w:r w:rsidR="00337AEC" w:rsidRPr="00415B74">
        <w:rPr>
          <w:rFonts w:ascii="Times New Roman" w:hAnsi="Times New Roman" w:cs="Times New Roman"/>
          <w:sz w:val="24"/>
          <w:szCs w:val="24"/>
        </w:rPr>
        <w:t xml:space="preserve">reducido </w:t>
      </w:r>
      <w:r w:rsidR="00337AEC" w:rsidRPr="00415B74">
        <w:rPr>
          <w:rFonts w:ascii="Times New Roman" w:hAnsi="Times New Roman" w:cs="Times New Roman"/>
          <w:i/>
          <w:sz w:val="24"/>
          <w:szCs w:val="24"/>
        </w:rPr>
        <w:t>ghe</w:t>
      </w:r>
      <w:r w:rsidR="005965DA" w:rsidRPr="00415B74">
        <w:rPr>
          <w:rFonts w:ascii="Times New Roman" w:hAnsi="Times New Roman" w:cs="Times New Roman"/>
          <w:i/>
          <w:sz w:val="24"/>
          <w:szCs w:val="24"/>
        </w:rPr>
        <w:t>t</w:t>
      </w:r>
      <w:r w:rsidR="00337AEC" w:rsidRPr="00415B74">
        <w:rPr>
          <w:rFonts w:ascii="Times New Roman" w:hAnsi="Times New Roman" w:cs="Times New Roman"/>
          <w:i/>
          <w:sz w:val="24"/>
          <w:szCs w:val="24"/>
        </w:rPr>
        <w:t>to</w:t>
      </w:r>
      <w:r w:rsidR="00337AEC" w:rsidRPr="00415B74">
        <w:rPr>
          <w:rFonts w:ascii="Times New Roman" w:hAnsi="Times New Roman" w:cs="Times New Roman"/>
          <w:sz w:val="24"/>
          <w:szCs w:val="24"/>
        </w:rPr>
        <w:t xml:space="preserve"> de la ciencia ficción nacional.</w:t>
      </w:r>
      <w:r w:rsidR="003F7603" w:rsidRPr="00415B74">
        <w:rPr>
          <w:rFonts w:ascii="Times New Roman" w:hAnsi="Times New Roman" w:cs="Times New Roman"/>
          <w:sz w:val="24"/>
          <w:szCs w:val="24"/>
        </w:rPr>
        <w:t xml:space="preserve"> Ni Torre ni Gorodischer plantean auténticas utopías o distopías desde sus historias alternativas, pero sí lo hace, y con gran contundencia, Goligorsky, al desarrollar un destino definitivamente distópico como resultado de una encrucijada histórica</w:t>
      </w:r>
      <w:r w:rsidR="00923F07" w:rsidRPr="00415B74">
        <w:rPr>
          <w:rFonts w:ascii="Times New Roman" w:hAnsi="Times New Roman" w:cs="Times New Roman"/>
          <w:sz w:val="24"/>
          <w:szCs w:val="24"/>
        </w:rPr>
        <w:t>, pensada en clave hipotética</w:t>
      </w:r>
      <w:r w:rsidR="003F7603" w:rsidRPr="00415B74">
        <w:rPr>
          <w:rFonts w:ascii="Times New Roman" w:hAnsi="Times New Roman" w:cs="Times New Roman"/>
          <w:sz w:val="24"/>
          <w:szCs w:val="24"/>
        </w:rPr>
        <w:t>. Como observamos</w:t>
      </w:r>
      <w:r w:rsidR="00024C2B" w:rsidRPr="00415B74">
        <w:rPr>
          <w:rFonts w:ascii="Times New Roman" w:hAnsi="Times New Roman" w:cs="Times New Roman"/>
          <w:sz w:val="24"/>
          <w:szCs w:val="24"/>
        </w:rPr>
        <w:t xml:space="preserve">, la ciencia en sí ocupa un lugar marginal en </w:t>
      </w:r>
      <w:r w:rsidR="008D5AE8" w:rsidRPr="00415B74">
        <w:rPr>
          <w:rFonts w:ascii="Times New Roman" w:hAnsi="Times New Roman" w:cs="Times New Roman"/>
          <w:sz w:val="24"/>
          <w:szCs w:val="24"/>
        </w:rPr>
        <w:t>estas obras</w:t>
      </w:r>
      <w:r w:rsidR="00024C2B" w:rsidRPr="00415B74">
        <w:rPr>
          <w:rFonts w:ascii="Times New Roman" w:hAnsi="Times New Roman" w:cs="Times New Roman"/>
          <w:sz w:val="24"/>
          <w:szCs w:val="24"/>
        </w:rPr>
        <w:t xml:space="preserve">. </w:t>
      </w:r>
      <w:r w:rsidR="00923F07" w:rsidRPr="00415B74">
        <w:rPr>
          <w:rFonts w:ascii="Times New Roman" w:hAnsi="Times New Roman" w:cs="Times New Roman"/>
          <w:sz w:val="24"/>
          <w:szCs w:val="24"/>
        </w:rPr>
        <w:t xml:space="preserve">La hipótesis central </w:t>
      </w:r>
      <w:r w:rsidR="00024C2B" w:rsidRPr="00415B74">
        <w:rPr>
          <w:rFonts w:ascii="Times New Roman" w:hAnsi="Times New Roman" w:cs="Times New Roman"/>
          <w:sz w:val="24"/>
          <w:szCs w:val="24"/>
        </w:rPr>
        <w:t xml:space="preserve">es precisamente </w:t>
      </w:r>
      <w:r w:rsidR="00923F07" w:rsidRPr="00415B74">
        <w:rPr>
          <w:rFonts w:ascii="Times New Roman" w:hAnsi="Times New Roman" w:cs="Times New Roman"/>
          <w:sz w:val="24"/>
          <w:szCs w:val="24"/>
        </w:rPr>
        <w:t>lo</w:t>
      </w:r>
      <w:r w:rsidR="00024C2B" w:rsidRPr="00415B74">
        <w:rPr>
          <w:rFonts w:ascii="Times New Roman" w:hAnsi="Times New Roman" w:cs="Times New Roman"/>
          <w:sz w:val="24"/>
          <w:szCs w:val="24"/>
        </w:rPr>
        <w:t xml:space="preserve"> </w:t>
      </w:r>
      <w:r w:rsidR="00923F07" w:rsidRPr="00415B74">
        <w:rPr>
          <w:rFonts w:ascii="Times New Roman" w:hAnsi="Times New Roman" w:cs="Times New Roman"/>
          <w:sz w:val="24"/>
          <w:szCs w:val="24"/>
        </w:rPr>
        <w:t>opuesto a las distopías clásicas:</w:t>
      </w:r>
      <w:r w:rsidR="00024C2B" w:rsidRPr="00415B74">
        <w:rPr>
          <w:rFonts w:ascii="Times New Roman" w:hAnsi="Times New Roman" w:cs="Times New Roman"/>
          <w:sz w:val="24"/>
          <w:szCs w:val="24"/>
        </w:rPr>
        <w:t xml:space="preserve"> la imposibilidad de la ciencia, el atraso, la violencia, la ignorancia, y el culto a la </w:t>
      </w:r>
      <w:r w:rsidR="00183E69" w:rsidRPr="00415B74">
        <w:rPr>
          <w:rFonts w:ascii="Times New Roman" w:hAnsi="Times New Roman" w:cs="Times New Roman"/>
          <w:sz w:val="24"/>
          <w:szCs w:val="24"/>
        </w:rPr>
        <w:t>brutalidad</w:t>
      </w:r>
      <w:r w:rsidR="00024C2B" w:rsidRPr="00415B74">
        <w:rPr>
          <w:rFonts w:ascii="Times New Roman" w:hAnsi="Times New Roman" w:cs="Times New Roman"/>
          <w:sz w:val="24"/>
          <w:szCs w:val="24"/>
        </w:rPr>
        <w:t xml:space="preserve"> y al aislamiento</w:t>
      </w:r>
      <w:r w:rsidR="00923F07" w:rsidRPr="00415B74">
        <w:rPr>
          <w:rFonts w:ascii="Times New Roman" w:hAnsi="Times New Roman" w:cs="Times New Roman"/>
          <w:sz w:val="24"/>
          <w:szCs w:val="24"/>
        </w:rPr>
        <w:t xml:space="preserve">, incluso muy lejos de la visión del Estado presente en </w:t>
      </w:r>
      <w:r w:rsidR="00923F07" w:rsidRPr="00415B74">
        <w:rPr>
          <w:rFonts w:ascii="Times New Roman" w:hAnsi="Times New Roman" w:cs="Times New Roman"/>
          <w:i/>
          <w:iCs/>
          <w:sz w:val="24"/>
          <w:szCs w:val="24"/>
        </w:rPr>
        <w:t>Nosotros</w:t>
      </w:r>
      <w:r w:rsidR="00923F07" w:rsidRPr="00415B74">
        <w:rPr>
          <w:rFonts w:ascii="Times New Roman" w:hAnsi="Times New Roman" w:cs="Times New Roman"/>
          <w:sz w:val="24"/>
          <w:szCs w:val="24"/>
        </w:rPr>
        <w:t xml:space="preserve"> o </w:t>
      </w:r>
      <w:r w:rsidR="00923F07" w:rsidRPr="00415B74">
        <w:rPr>
          <w:rFonts w:ascii="Times New Roman" w:hAnsi="Times New Roman" w:cs="Times New Roman"/>
          <w:i/>
          <w:iCs/>
          <w:sz w:val="24"/>
          <w:szCs w:val="24"/>
        </w:rPr>
        <w:t>1984</w:t>
      </w:r>
      <w:r w:rsidR="00024C2B" w:rsidRPr="00415B74">
        <w:rPr>
          <w:rFonts w:ascii="Times New Roman" w:hAnsi="Times New Roman" w:cs="Times New Roman"/>
          <w:sz w:val="24"/>
          <w:szCs w:val="24"/>
        </w:rPr>
        <w:t>.</w:t>
      </w:r>
      <w:r w:rsidR="00730955" w:rsidRPr="00415B74">
        <w:rPr>
          <w:rFonts w:ascii="Times New Roman" w:hAnsi="Times New Roman" w:cs="Times New Roman"/>
          <w:sz w:val="24"/>
          <w:szCs w:val="24"/>
        </w:rPr>
        <w:t xml:space="preserve"> En realidad, es un extraordinario ejemplo de </w:t>
      </w:r>
      <w:r w:rsidR="00730955" w:rsidRPr="00415B74">
        <w:rPr>
          <w:rFonts w:ascii="Times New Roman" w:hAnsi="Times New Roman" w:cs="Times New Roman"/>
          <w:sz w:val="24"/>
          <w:szCs w:val="24"/>
        </w:rPr>
        <w:lastRenderedPageBreak/>
        <w:t>“sociología-ficción”</w:t>
      </w:r>
      <w:r w:rsidR="004E279B" w:rsidRPr="00415B74">
        <w:rPr>
          <w:rFonts w:ascii="Times New Roman" w:hAnsi="Times New Roman" w:cs="Times New Roman"/>
          <w:sz w:val="24"/>
          <w:szCs w:val="24"/>
        </w:rPr>
        <w:t>.</w:t>
      </w:r>
      <w:r w:rsidR="004943DC" w:rsidRPr="00415B74">
        <w:rPr>
          <w:rFonts w:ascii="Times New Roman" w:hAnsi="Times New Roman" w:cs="Times New Roman"/>
          <w:sz w:val="24"/>
          <w:szCs w:val="24"/>
        </w:rPr>
        <w:t xml:space="preserve"> Lo interesante aquí es que la discronía de </w:t>
      </w:r>
      <w:r w:rsidR="00556478" w:rsidRPr="00415B74">
        <w:rPr>
          <w:rFonts w:ascii="Times New Roman" w:hAnsi="Times New Roman" w:cs="Times New Roman"/>
          <w:i/>
          <w:sz w:val="24"/>
          <w:szCs w:val="24"/>
        </w:rPr>
        <w:t>A la sombra de los bárbaros</w:t>
      </w:r>
      <w:r w:rsidR="00556478" w:rsidRPr="00415B74">
        <w:rPr>
          <w:rFonts w:ascii="Times New Roman" w:hAnsi="Times New Roman" w:cs="Times New Roman"/>
          <w:sz w:val="24"/>
          <w:szCs w:val="24"/>
        </w:rPr>
        <w:t xml:space="preserve"> parte de una “elección” cultural</w:t>
      </w:r>
      <w:r w:rsidR="004943DC" w:rsidRPr="00415B74">
        <w:rPr>
          <w:rFonts w:ascii="Times New Roman" w:hAnsi="Times New Roman" w:cs="Times New Roman"/>
          <w:sz w:val="24"/>
          <w:szCs w:val="24"/>
        </w:rPr>
        <w:t>, antes que de un acontecimiento</w:t>
      </w:r>
      <w:r w:rsidR="006B56F2" w:rsidRPr="00415B74">
        <w:rPr>
          <w:rFonts w:ascii="Times New Roman" w:hAnsi="Times New Roman" w:cs="Times New Roman"/>
          <w:sz w:val="24"/>
          <w:szCs w:val="24"/>
        </w:rPr>
        <w:t xml:space="preserve">. En </w:t>
      </w:r>
      <w:r w:rsidR="00734A0B" w:rsidRPr="00415B74">
        <w:rPr>
          <w:rFonts w:ascii="Times New Roman" w:hAnsi="Times New Roman" w:cs="Times New Roman"/>
          <w:sz w:val="24"/>
          <w:szCs w:val="24"/>
        </w:rPr>
        <w:t xml:space="preserve">algún momento de la historia, </w:t>
      </w:r>
      <w:r w:rsidR="00B07CED" w:rsidRPr="00415B74">
        <w:rPr>
          <w:rFonts w:ascii="Times New Roman" w:hAnsi="Times New Roman" w:cs="Times New Roman"/>
          <w:sz w:val="24"/>
          <w:szCs w:val="24"/>
        </w:rPr>
        <w:t xml:space="preserve">la nación elige aislarse en su “identidad nacional”, y se cierra progresivamente a las importaciones, a las manifestaciones culturales extranjeras, a los libros y otros productos culturales, y finalmente a la entrada y salida de personas del país. </w:t>
      </w:r>
      <w:r w:rsidR="007328D7">
        <w:rPr>
          <w:rFonts w:ascii="Times New Roman" w:hAnsi="Times New Roman" w:cs="Times New Roman"/>
          <w:sz w:val="24"/>
          <w:szCs w:val="24"/>
        </w:rPr>
        <w:t xml:space="preserve">Un ejercicio hipotético que demostraría a partir de la construcción de un mundo demoníaco los peligros del triunfo de la barbarie sobre la civilización. </w:t>
      </w:r>
      <w:r w:rsidR="004943DC" w:rsidRPr="00415B74">
        <w:rPr>
          <w:rFonts w:ascii="Times New Roman" w:hAnsi="Times New Roman" w:cs="Times New Roman"/>
          <w:sz w:val="24"/>
          <w:szCs w:val="24"/>
        </w:rPr>
        <w:t xml:space="preserve">Es significativo que mucho tiempo después esta misma dicotomía haya sido reelaborada </w:t>
      </w:r>
      <w:r w:rsidR="005261ED" w:rsidRPr="00415B74">
        <w:rPr>
          <w:rFonts w:ascii="Times New Roman" w:hAnsi="Times New Roman" w:cs="Times New Roman"/>
          <w:sz w:val="24"/>
          <w:szCs w:val="24"/>
        </w:rPr>
        <w:t>en clave eucrónica</w:t>
      </w:r>
      <w:r w:rsidR="00923F07" w:rsidRPr="00415B74">
        <w:rPr>
          <w:rFonts w:ascii="Times New Roman" w:hAnsi="Times New Roman" w:cs="Times New Roman"/>
          <w:sz w:val="24"/>
          <w:szCs w:val="24"/>
        </w:rPr>
        <w:t xml:space="preserve"> en</w:t>
      </w:r>
      <w:r w:rsidR="005261ED" w:rsidRPr="00415B74">
        <w:rPr>
          <w:rFonts w:ascii="Times New Roman" w:hAnsi="Times New Roman" w:cs="Times New Roman"/>
          <w:sz w:val="24"/>
          <w:szCs w:val="24"/>
        </w:rPr>
        <w:t xml:space="preserve"> la </w:t>
      </w:r>
      <w:r w:rsidR="004943DC" w:rsidRPr="00415B74">
        <w:rPr>
          <w:rFonts w:ascii="Times New Roman" w:hAnsi="Times New Roman" w:cs="Times New Roman"/>
          <w:sz w:val="24"/>
          <w:szCs w:val="24"/>
        </w:rPr>
        <w:t>original</w:t>
      </w:r>
      <w:r w:rsidR="005261ED" w:rsidRPr="00415B74">
        <w:rPr>
          <w:rFonts w:ascii="Times New Roman" w:hAnsi="Times New Roman" w:cs="Times New Roman"/>
          <w:sz w:val="24"/>
          <w:szCs w:val="24"/>
        </w:rPr>
        <w:t xml:space="preserve"> novela de Cabezón Cámara, </w:t>
      </w:r>
      <w:r w:rsidR="005261ED" w:rsidRPr="00415B74">
        <w:rPr>
          <w:rFonts w:ascii="Times New Roman" w:hAnsi="Times New Roman" w:cs="Times New Roman"/>
          <w:i/>
          <w:iCs/>
          <w:sz w:val="24"/>
          <w:szCs w:val="24"/>
        </w:rPr>
        <w:t>Las aventuras de la China Iron</w:t>
      </w:r>
      <w:r w:rsidR="004943DC" w:rsidRPr="00415B74">
        <w:rPr>
          <w:rFonts w:ascii="Times New Roman" w:hAnsi="Times New Roman" w:cs="Times New Roman"/>
          <w:i/>
          <w:iCs/>
          <w:sz w:val="24"/>
          <w:szCs w:val="24"/>
        </w:rPr>
        <w:t xml:space="preserve"> </w:t>
      </w:r>
      <w:r w:rsidR="004943DC" w:rsidRPr="00415B74">
        <w:rPr>
          <w:rFonts w:ascii="Times New Roman" w:hAnsi="Times New Roman" w:cs="Times New Roman"/>
          <w:sz w:val="24"/>
          <w:szCs w:val="24"/>
        </w:rPr>
        <w:t>(2017)</w:t>
      </w:r>
      <w:r w:rsidR="005261ED" w:rsidRPr="00415B74">
        <w:rPr>
          <w:rFonts w:ascii="Times New Roman" w:hAnsi="Times New Roman" w:cs="Times New Roman"/>
          <w:sz w:val="24"/>
          <w:szCs w:val="24"/>
        </w:rPr>
        <w:t>.</w:t>
      </w:r>
      <w:r w:rsidR="004943DC" w:rsidRPr="00415B74">
        <w:rPr>
          <w:rFonts w:ascii="Times New Roman" w:hAnsi="Times New Roman" w:cs="Times New Roman"/>
          <w:sz w:val="24"/>
          <w:szCs w:val="24"/>
        </w:rPr>
        <w:t xml:space="preserve"> </w:t>
      </w:r>
      <w:r w:rsidR="00923F07" w:rsidRPr="00415B74">
        <w:rPr>
          <w:rFonts w:ascii="Times New Roman" w:hAnsi="Times New Roman" w:cs="Times New Roman"/>
          <w:sz w:val="24"/>
          <w:szCs w:val="24"/>
        </w:rPr>
        <w:t>La barbarie y la civilización, por separado, han fracasado. Lo que vendrá, utópico o distópico, surgirá de la ambigüedad de una hibridación.</w:t>
      </w:r>
    </w:p>
    <w:p w14:paraId="135ED98E" w14:textId="77777777" w:rsidR="00415B74" w:rsidRPr="00415B74" w:rsidRDefault="00415B74" w:rsidP="00FA395C">
      <w:pPr>
        <w:pStyle w:val="Sinespaciado"/>
        <w:spacing w:line="360" w:lineRule="auto"/>
        <w:jc w:val="both"/>
        <w:rPr>
          <w:rFonts w:ascii="Times New Roman" w:hAnsi="Times New Roman" w:cs="Times New Roman"/>
          <w:sz w:val="24"/>
          <w:szCs w:val="24"/>
        </w:rPr>
      </w:pPr>
    </w:p>
    <w:p w14:paraId="1B902888" w14:textId="77777777" w:rsidR="00E33E06" w:rsidRPr="00415B74" w:rsidRDefault="00E33E06" w:rsidP="00FA395C">
      <w:pPr>
        <w:pStyle w:val="Sinespaciado"/>
        <w:spacing w:line="360" w:lineRule="auto"/>
        <w:jc w:val="both"/>
        <w:rPr>
          <w:rFonts w:ascii="Times New Roman" w:hAnsi="Times New Roman" w:cs="Times New Roman"/>
          <w:b/>
          <w:sz w:val="24"/>
          <w:szCs w:val="24"/>
        </w:rPr>
      </w:pPr>
      <w:r w:rsidRPr="00415B74">
        <w:rPr>
          <w:rFonts w:ascii="Times New Roman" w:hAnsi="Times New Roman" w:cs="Times New Roman"/>
          <w:b/>
          <w:sz w:val="24"/>
          <w:szCs w:val="24"/>
        </w:rPr>
        <w:t>Conclusiones</w:t>
      </w:r>
    </w:p>
    <w:p w14:paraId="046FB78F" w14:textId="65948990" w:rsidR="00E33E06" w:rsidRPr="00415B74" w:rsidRDefault="00734A0B" w:rsidP="00FA395C">
      <w:pPr>
        <w:pStyle w:val="Sinespaciado"/>
        <w:spacing w:line="360" w:lineRule="auto"/>
        <w:jc w:val="both"/>
        <w:rPr>
          <w:rFonts w:ascii="Times New Roman" w:hAnsi="Times New Roman" w:cs="Times New Roman"/>
          <w:sz w:val="24"/>
          <w:szCs w:val="24"/>
        </w:rPr>
      </w:pPr>
      <w:r w:rsidRPr="00415B74">
        <w:rPr>
          <w:rFonts w:ascii="Times New Roman" w:hAnsi="Times New Roman" w:cs="Times New Roman"/>
          <w:sz w:val="24"/>
          <w:szCs w:val="24"/>
        </w:rPr>
        <w:tab/>
      </w:r>
      <w:r w:rsidR="003961E5" w:rsidRPr="00415B74">
        <w:rPr>
          <w:rFonts w:ascii="Times New Roman" w:hAnsi="Times New Roman" w:cs="Times New Roman"/>
          <w:sz w:val="24"/>
          <w:szCs w:val="24"/>
        </w:rPr>
        <w:t>Los géneros utópicos nos proveen una lectura de las posibilidades de la historia. Sin embargo, en nuestra literatura (como ocurre en general con la literatura latinoamericana) constituye</w:t>
      </w:r>
      <w:r w:rsidR="009235EC" w:rsidRPr="00415B74">
        <w:rPr>
          <w:rFonts w:ascii="Times New Roman" w:hAnsi="Times New Roman" w:cs="Times New Roman"/>
          <w:sz w:val="24"/>
          <w:szCs w:val="24"/>
        </w:rPr>
        <w:t>, antes de la década del 90 del siglo anterior,</w:t>
      </w:r>
      <w:r w:rsidR="003961E5" w:rsidRPr="00415B74">
        <w:rPr>
          <w:rFonts w:ascii="Times New Roman" w:hAnsi="Times New Roman" w:cs="Times New Roman"/>
          <w:sz w:val="24"/>
          <w:szCs w:val="24"/>
        </w:rPr>
        <w:t xml:space="preserve"> un género escaso</w:t>
      </w:r>
      <w:r w:rsidR="004732F8" w:rsidRPr="00415B74">
        <w:rPr>
          <w:rFonts w:ascii="Times New Roman" w:hAnsi="Times New Roman" w:cs="Times New Roman"/>
          <w:sz w:val="24"/>
          <w:szCs w:val="24"/>
        </w:rPr>
        <w:t>, aunque con obras significativas</w:t>
      </w:r>
      <w:r w:rsidR="009235EC" w:rsidRPr="00415B74">
        <w:rPr>
          <w:rFonts w:ascii="Times New Roman" w:hAnsi="Times New Roman" w:cs="Times New Roman"/>
          <w:sz w:val="24"/>
          <w:szCs w:val="24"/>
        </w:rPr>
        <w:t xml:space="preserve">. </w:t>
      </w:r>
      <w:r w:rsidR="00C8093F">
        <w:rPr>
          <w:rFonts w:ascii="Times New Roman" w:hAnsi="Times New Roman" w:cs="Times New Roman"/>
          <w:sz w:val="24"/>
          <w:szCs w:val="24"/>
        </w:rPr>
        <w:t>Q</w:t>
      </w:r>
      <w:r w:rsidR="009235EC" w:rsidRPr="00415B74">
        <w:rPr>
          <w:rFonts w:ascii="Times New Roman" w:hAnsi="Times New Roman" w:cs="Times New Roman"/>
          <w:sz w:val="24"/>
          <w:szCs w:val="24"/>
        </w:rPr>
        <w:t xml:space="preserve">ue luego de la crisis del 2001-2002, </w:t>
      </w:r>
      <w:r w:rsidR="004732F8" w:rsidRPr="00415B74">
        <w:rPr>
          <w:rFonts w:ascii="Times New Roman" w:hAnsi="Times New Roman" w:cs="Times New Roman"/>
          <w:sz w:val="24"/>
          <w:szCs w:val="24"/>
        </w:rPr>
        <w:t xml:space="preserve">se desarrolló con un ímpetu notorio, desde una curiosa fusión de lo que Mario Luzi denominaba los dos grandes ejes de la literatura argentina, lo hipotético y lo demoníaco. Como si la dicotomía de la que ha nacido nuestra literatura haya evolucionado a partir del trauma de nuestra mayor crisis hacia una </w:t>
      </w:r>
      <w:r w:rsidR="000E3CC2" w:rsidRPr="00415B74">
        <w:rPr>
          <w:rFonts w:ascii="Times New Roman" w:hAnsi="Times New Roman" w:cs="Times New Roman"/>
          <w:sz w:val="24"/>
          <w:szCs w:val="24"/>
        </w:rPr>
        <w:t>barbarie</w:t>
      </w:r>
      <w:r w:rsidR="004732F8" w:rsidRPr="00415B74">
        <w:rPr>
          <w:rFonts w:ascii="Times New Roman" w:hAnsi="Times New Roman" w:cs="Times New Roman"/>
          <w:sz w:val="24"/>
          <w:szCs w:val="24"/>
        </w:rPr>
        <w:t xml:space="preserve"> que</w:t>
      </w:r>
      <w:r w:rsidR="000E3CC2" w:rsidRPr="00415B74">
        <w:rPr>
          <w:rFonts w:ascii="Times New Roman" w:hAnsi="Times New Roman" w:cs="Times New Roman"/>
          <w:sz w:val="24"/>
          <w:szCs w:val="24"/>
        </w:rPr>
        <w:t xml:space="preserve">, lejos de ser un concepto político o cultural, </w:t>
      </w:r>
      <w:r w:rsidR="00CB4A7B" w:rsidRPr="00415B74">
        <w:rPr>
          <w:rFonts w:ascii="Times New Roman" w:hAnsi="Times New Roman" w:cs="Times New Roman"/>
          <w:sz w:val="24"/>
          <w:szCs w:val="24"/>
        </w:rPr>
        <w:t>pued</w:t>
      </w:r>
      <w:r w:rsidR="004732F8" w:rsidRPr="00415B74">
        <w:rPr>
          <w:rFonts w:ascii="Times New Roman" w:hAnsi="Times New Roman" w:cs="Times New Roman"/>
          <w:sz w:val="24"/>
          <w:szCs w:val="24"/>
        </w:rPr>
        <w:t>a</w:t>
      </w:r>
      <w:r w:rsidR="00CB4A7B" w:rsidRPr="00415B74">
        <w:rPr>
          <w:rFonts w:ascii="Times New Roman" w:hAnsi="Times New Roman" w:cs="Times New Roman"/>
          <w:sz w:val="24"/>
          <w:szCs w:val="24"/>
        </w:rPr>
        <w:t xml:space="preserve"> pensarse también como</w:t>
      </w:r>
      <w:r w:rsidR="000E3CC2" w:rsidRPr="00415B74">
        <w:rPr>
          <w:rFonts w:ascii="Times New Roman" w:hAnsi="Times New Roman" w:cs="Times New Roman"/>
          <w:sz w:val="24"/>
          <w:szCs w:val="24"/>
        </w:rPr>
        <w:t xml:space="preserve"> </w:t>
      </w:r>
      <w:r w:rsidR="001B6DEA" w:rsidRPr="00415B74">
        <w:rPr>
          <w:rFonts w:ascii="Times New Roman" w:hAnsi="Times New Roman" w:cs="Times New Roman"/>
          <w:sz w:val="24"/>
          <w:szCs w:val="24"/>
        </w:rPr>
        <w:t xml:space="preserve">una forma </w:t>
      </w:r>
      <w:r w:rsidR="00E747AB" w:rsidRPr="00415B74">
        <w:rPr>
          <w:rFonts w:ascii="Times New Roman" w:hAnsi="Times New Roman" w:cs="Times New Roman"/>
          <w:sz w:val="24"/>
          <w:szCs w:val="24"/>
        </w:rPr>
        <w:t xml:space="preserve">transformadora </w:t>
      </w:r>
      <w:r w:rsidR="001B6DEA" w:rsidRPr="00415B74">
        <w:rPr>
          <w:rFonts w:ascii="Times New Roman" w:hAnsi="Times New Roman" w:cs="Times New Roman"/>
          <w:sz w:val="24"/>
          <w:szCs w:val="24"/>
        </w:rPr>
        <w:t xml:space="preserve">de </w:t>
      </w:r>
      <w:r w:rsidR="00E747AB" w:rsidRPr="00415B74">
        <w:rPr>
          <w:rFonts w:ascii="Times New Roman" w:hAnsi="Times New Roman" w:cs="Times New Roman"/>
          <w:sz w:val="24"/>
          <w:szCs w:val="24"/>
        </w:rPr>
        <w:t>post-</w:t>
      </w:r>
      <w:r w:rsidR="001B6DEA" w:rsidRPr="00415B74">
        <w:rPr>
          <w:rFonts w:ascii="Times New Roman" w:hAnsi="Times New Roman" w:cs="Times New Roman"/>
          <w:sz w:val="24"/>
          <w:szCs w:val="24"/>
        </w:rPr>
        <w:t>civilización</w:t>
      </w:r>
      <w:r w:rsidR="00E747AB" w:rsidRPr="00415B74">
        <w:rPr>
          <w:rFonts w:ascii="Times New Roman" w:hAnsi="Times New Roman" w:cs="Times New Roman"/>
          <w:sz w:val="24"/>
          <w:szCs w:val="24"/>
        </w:rPr>
        <w:t>.</w:t>
      </w:r>
      <w:r w:rsidR="001B6DEA" w:rsidRPr="00415B74">
        <w:rPr>
          <w:rFonts w:ascii="Times New Roman" w:hAnsi="Times New Roman" w:cs="Times New Roman"/>
          <w:sz w:val="24"/>
          <w:szCs w:val="24"/>
        </w:rPr>
        <w:t xml:space="preserve"> E</w:t>
      </w:r>
      <w:r w:rsidR="00EB34B9" w:rsidRPr="00415B74">
        <w:rPr>
          <w:rFonts w:ascii="Times New Roman" w:hAnsi="Times New Roman" w:cs="Times New Roman"/>
          <w:sz w:val="24"/>
          <w:szCs w:val="24"/>
        </w:rPr>
        <w:t xml:space="preserve">sta violencia primigenia es el magma </w:t>
      </w:r>
      <w:r w:rsidR="001B6DEA" w:rsidRPr="00415B74">
        <w:rPr>
          <w:rFonts w:ascii="Times New Roman" w:hAnsi="Times New Roman" w:cs="Times New Roman"/>
          <w:sz w:val="24"/>
          <w:szCs w:val="24"/>
        </w:rPr>
        <w:t>que fluye debajo de las ficciones actuales</w:t>
      </w:r>
      <w:r w:rsidR="00EB34B9" w:rsidRPr="00415B74">
        <w:rPr>
          <w:rFonts w:ascii="Times New Roman" w:hAnsi="Times New Roman" w:cs="Times New Roman"/>
          <w:sz w:val="24"/>
          <w:szCs w:val="24"/>
        </w:rPr>
        <w:t>. A través del juego ficcional de l</w:t>
      </w:r>
      <w:r w:rsidR="001B6DEA" w:rsidRPr="00415B74">
        <w:rPr>
          <w:rFonts w:ascii="Times New Roman" w:hAnsi="Times New Roman" w:cs="Times New Roman"/>
          <w:sz w:val="24"/>
          <w:szCs w:val="24"/>
        </w:rPr>
        <w:t>os géneros utópicos, y de la distopía en particular</w:t>
      </w:r>
      <w:r w:rsidR="00EB34B9" w:rsidRPr="00415B74">
        <w:rPr>
          <w:rFonts w:ascii="Times New Roman" w:hAnsi="Times New Roman" w:cs="Times New Roman"/>
          <w:sz w:val="24"/>
          <w:szCs w:val="24"/>
        </w:rPr>
        <w:t>, este magma muestra su pervivencia, su</w:t>
      </w:r>
      <w:r w:rsidR="00DF2A81" w:rsidRPr="00415B74">
        <w:rPr>
          <w:rFonts w:ascii="Times New Roman" w:hAnsi="Times New Roman" w:cs="Times New Roman"/>
          <w:sz w:val="24"/>
          <w:szCs w:val="24"/>
        </w:rPr>
        <w:t xml:space="preserve"> agazapado</w:t>
      </w:r>
      <w:r w:rsidR="00C8093F">
        <w:rPr>
          <w:rFonts w:ascii="Times New Roman" w:hAnsi="Times New Roman" w:cs="Times New Roman"/>
          <w:sz w:val="24"/>
          <w:szCs w:val="24"/>
        </w:rPr>
        <w:t xml:space="preserve"> </w:t>
      </w:r>
      <w:r w:rsidR="00DF2A81" w:rsidRPr="00415B74">
        <w:rPr>
          <w:rFonts w:ascii="Times New Roman" w:hAnsi="Times New Roman" w:cs="Times New Roman"/>
          <w:sz w:val="24"/>
          <w:szCs w:val="24"/>
        </w:rPr>
        <w:t xml:space="preserve">peligro, al exponer las posibilidades de la historia como una suerte de “sombra” de nuestro presente. </w:t>
      </w:r>
      <w:r w:rsidR="000C3BB7" w:rsidRPr="00415B74">
        <w:rPr>
          <w:rFonts w:ascii="Times New Roman" w:hAnsi="Times New Roman" w:cs="Times New Roman"/>
          <w:sz w:val="24"/>
          <w:szCs w:val="24"/>
        </w:rPr>
        <w:t xml:space="preserve">Quizás lo más perturbador no sea el futuro ominoso que </w:t>
      </w:r>
      <w:r w:rsidR="001B6DEA" w:rsidRPr="00415B74">
        <w:rPr>
          <w:rFonts w:ascii="Times New Roman" w:hAnsi="Times New Roman" w:cs="Times New Roman"/>
          <w:sz w:val="24"/>
          <w:szCs w:val="24"/>
        </w:rPr>
        <w:t>estos textos</w:t>
      </w:r>
      <w:r w:rsidR="000C3BB7" w:rsidRPr="00415B74">
        <w:rPr>
          <w:rFonts w:ascii="Times New Roman" w:hAnsi="Times New Roman" w:cs="Times New Roman"/>
          <w:sz w:val="24"/>
          <w:szCs w:val="24"/>
        </w:rPr>
        <w:t xml:space="preserve"> ofrecen, sino esa incuestionable dosis de presente y de realidad que la ficción </w:t>
      </w:r>
      <w:r w:rsidR="001B6DEA" w:rsidRPr="00415B74">
        <w:rPr>
          <w:rFonts w:ascii="Times New Roman" w:hAnsi="Times New Roman" w:cs="Times New Roman"/>
          <w:sz w:val="24"/>
          <w:szCs w:val="24"/>
        </w:rPr>
        <w:t>utópica y distópica</w:t>
      </w:r>
      <w:r w:rsidR="000C3BB7" w:rsidRPr="00415B74">
        <w:rPr>
          <w:rFonts w:ascii="Times New Roman" w:hAnsi="Times New Roman" w:cs="Times New Roman"/>
          <w:sz w:val="24"/>
          <w:szCs w:val="24"/>
        </w:rPr>
        <w:t xml:space="preserve"> puede mostrarnos. </w:t>
      </w:r>
    </w:p>
    <w:p w14:paraId="4CE1ADBC" w14:textId="77777777" w:rsidR="000E3CC2" w:rsidRPr="00415B74" w:rsidRDefault="000E3CC2" w:rsidP="00FA395C">
      <w:pPr>
        <w:pStyle w:val="Sinespaciado"/>
        <w:spacing w:line="360" w:lineRule="auto"/>
        <w:jc w:val="both"/>
        <w:rPr>
          <w:rFonts w:ascii="Times New Roman" w:hAnsi="Times New Roman" w:cs="Times New Roman"/>
          <w:sz w:val="24"/>
          <w:szCs w:val="24"/>
        </w:rPr>
      </w:pPr>
    </w:p>
    <w:p w14:paraId="1C7DD092" w14:textId="114B2340" w:rsidR="00614E27" w:rsidRPr="00415B74" w:rsidRDefault="00E33E06" w:rsidP="00441123">
      <w:pPr>
        <w:pStyle w:val="Sinespaciado"/>
        <w:ind w:left="709" w:hanging="709"/>
        <w:jc w:val="both"/>
        <w:rPr>
          <w:rFonts w:ascii="Times New Roman" w:hAnsi="Times New Roman" w:cs="Times New Roman"/>
          <w:b/>
          <w:sz w:val="24"/>
          <w:szCs w:val="24"/>
        </w:rPr>
      </w:pPr>
      <w:r w:rsidRPr="00415B74">
        <w:rPr>
          <w:rFonts w:ascii="Times New Roman" w:hAnsi="Times New Roman" w:cs="Times New Roman"/>
          <w:b/>
          <w:sz w:val="24"/>
          <w:szCs w:val="24"/>
        </w:rPr>
        <w:t>Referencias bibliográficas</w:t>
      </w:r>
    </w:p>
    <w:p w14:paraId="2D4E4292" w14:textId="3B60E66B" w:rsidR="00F15F10" w:rsidRPr="00415B74" w:rsidRDefault="00614E27" w:rsidP="00013405">
      <w:pPr>
        <w:pStyle w:val="Sinespaciado"/>
        <w:spacing w:line="360" w:lineRule="auto"/>
        <w:ind w:left="709" w:hanging="709"/>
        <w:jc w:val="both"/>
        <w:rPr>
          <w:rStyle w:val="Hipervnculo"/>
          <w:rFonts w:ascii="Times New Roman" w:hAnsi="Times New Roman" w:cs="Times New Roman"/>
          <w:sz w:val="24"/>
          <w:szCs w:val="24"/>
        </w:rPr>
      </w:pPr>
      <w:r w:rsidRPr="00415B74">
        <w:rPr>
          <w:rFonts w:ascii="Times New Roman" w:hAnsi="Times New Roman" w:cs="Times New Roman"/>
          <w:sz w:val="24"/>
          <w:szCs w:val="24"/>
        </w:rPr>
        <w:lastRenderedPageBreak/>
        <w:t>BUENO, M. (</w:t>
      </w:r>
      <w:r w:rsidR="00C022AB" w:rsidRPr="00415B74">
        <w:rPr>
          <w:rFonts w:ascii="Times New Roman" w:hAnsi="Times New Roman" w:cs="Times New Roman"/>
          <w:sz w:val="24"/>
          <w:szCs w:val="24"/>
        </w:rPr>
        <w:t>2013</w:t>
      </w:r>
      <w:r w:rsidRPr="00415B74">
        <w:rPr>
          <w:rFonts w:ascii="Times New Roman" w:hAnsi="Times New Roman" w:cs="Times New Roman"/>
          <w:sz w:val="24"/>
          <w:szCs w:val="24"/>
        </w:rPr>
        <w:t xml:space="preserve">). De islas y utopías en la literatura argentina. </w:t>
      </w:r>
      <w:r w:rsidR="00C022AB" w:rsidRPr="00415B74">
        <w:rPr>
          <w:rFonts w:ascii="Times New Roman" w:hAnsi="Times New Roman" w:cs="Times New Roman"/>
          <w:sz w:val="24"/>
          <w:szCs w:val="24"/>
        </w:rPr>
        <w:t xml:space="preserve">Alicante: Biblioteca virtual Cervantes. </w:t>
      </w:r>
      <w:hyperlink r:id="rId8" w:history="1">
        <w:r w:rsidR="00736E73" w:rsidRPr="00415B74">
          <w:rPr>
            <w:rStyle w:val="Hipervnculo"/>
            <w:rFonts w:ascii="Times New Roman" w:hAnsi="Times New Roman" w:cs="Times New Roman"/>
            <w:sz w:val="24"/>
            <w:szCs w:val="24"/>
          </w:rPr>
          <w:t>http://www.cervantesvirtual.com/obra/de-islas-y-utopias-en-la-literatura-argentina/</w:t>
        </w:r>
      </w:hyperlink>
    </w:p>
    <w:p w14:paraId="698BBBDD" w14:textId="50A2872D" w:rsidR="009235EC" w:rsidRPr="00415B74" w:rsidRDefault="009235EC" w:rsidP="00013405">
      <w:pPr>
        <w:pStyle w:val="Sinespaciado"/>
        <w:spacing w:line="360" w:lineRule="auto"/>
        <w:ind w:left="709" w:hanging="709"/>
        <w:jc w:val="both"/>
        <w:rPr>
          <w:rFonts w:ascii="Times New Roman" w:hAnsi="Times New Roman" w:cs="Times New Roman"/>
          <w:sz w:val="24"/>
          <w:szCs w:val="24"/>
        </w:rPr>
      </w:pPr>
      <w:r w:rsidRPr="00415B74">
        <w:rPr>
          <w:rFonts w:ascii="Times New Roman" w:hAnsi="Times New Roman" w:cs="Times New Roman"/>
          <w:sz w:val="24"/>
          <w:szCs w:val="24"/>
        </w:rPr>
        <w:t xml:space="preserve">CAPANNA, P. (1999). </w:t>
      </w:r>
      <w:r w:rsidRPr="00415B74">
        <w:rPr>
          <w:rFonts w:ascii="Times New Roman" w:hAnsi="Times New Roman" w:cs="Times New Roman"/>
          <w:i/>
          <w:iCs/>
          <w:sz w:val="24"/>
          <w:szCs w:val="24"/>
        </w:rPr>
        <w:t>Excursos. Grandes relatos de ciencia ficción</w:t>
      </w:r>
      <w:r w:rsidRPr="00415B74">
        <w:rPr>
          <w:rFonts w:ascii="Times New Roman" w:hAnsi="Times New Roman" w:cs="Times New Roman"/>
          <w:sz w:val="24"/>
          <w:szCs w:val="24"/>
        </w:rPr>
        <w:t>. Buenos Aires: Simurg.</w:t>
      </w:r>
    </w:p>
    <w:p w14:paraId="34A27846" w14:textId="73E11E8C" w:rsidR="00B20F42" w:rsidRPr="00415B74" w:rsidRDefault="00B20F42" w:rsidP="00013405">
      <w:pPr>
        <w:pStyle w:val="Sinespaciado"/>
        <w:spacing w:line="360" w:lineRule="auto"/>
        <w:ind w:left="709" w:hanging="709"/>
        <w:jc w:val="both"/>
        <w:rPr>
          <w:rFonts w:ascii="Times New Roman" w:hAnsi="Times New Roman" w:cs="Times New Roman"/>
          <w:sz w:val="24"/>
          <w:szCs w:val="24"/>
        </w:rPr>
      </w:pPr>
      <w:r w:rsidRPr="00415B74">
        <w:rPr>
          <w:rFonts w:ascii="Times New Roman" w:hAnsi="Times New Roman" w:cs="Times New Roman"/>
          <w:sz w:val="24"/>
          <w:szCs w:val="24"/>
        </w:rPr>
        <w:t>CORREA, C. (2017). Sarmiento: un pensamiento geobiopolítico. </w:t>
      </w:r>
      <w:r w:rsidRPr="00415B74">
        <w:rPr>
          <w:rFonts w:ascii="Times New Roman" w:hAnsi="Times New Roman" w:cs="Times New Roman"/>
          <w:i/>
          <w:iCs/>
          <w:sz w:val="24"/>
          <w:szCs w:val="24"/>
        </w:rPr>
        <w:t>Recial, 8</w:t>
      </w:r>
      <w:r w:rsidRPr="00415B74">
        <w:rPr>
          <w:rFonts w:ascii="Times New Roman" w:hAnsi="Times New Roman" w:cs="Times New Roman"/>
          <w:sz w:val="24"/>
          <w:szCs w:val="24"/>
        </w:rPr>
        <w:t>(12). Recuperado de </w:t>
      </w:r>
      <w:hyperlink r:id="rId9" w:tgtFrame="_new" w:history="1">
        <w:r w:rsidRPr="00415B74">
          <w:rPr>
            <w:rStyle w:val="Hipervnculo"/>
            <w:rFonts w:ascii="Times New Roman" w:hAnsi="Times New Roman" w:cs="Times New Roman"/>
            <w:sz w:val="24"/>
            <w:szCs w:val="24"/>
          </w:rPr>
          <w:t>https://revistas.unc.edu.ar/index.php/recial/article/view/18594/18424</w:t>
        </w:r>
      </w:hyperlink>
    </w:p>
    <w:p w14:paraId="2E64B12A" w14:textId="0628B446" w:rsidR="00736E73" w:rsidRPr="00415B74" w:rsidRDefault="00736E73" w:rsidP="00013405">
      <w:pPr>
        <w:pStyle w:val="Sinespaciado"/>
        <w:spacing w:line="360" w:lineRule="auto"/>
        <w:ind w:left="709" w:hanging="709"/>
        <w:rPr>
          <w:rFonts w:ascii="Times New Roman" w:hAnsi="Times New Roman" w:cs="Times New Roman"/>
          <w:sz w:val="24"/>
          <w:szCs w:val="24"/>
        </w:rPr>
      </w:pPr>
      <w:r w:rsidRPr="00415B74">
        <w:rPr>
          <w:rFonts w:ascii="Times New Roman" w:hAnsi="Times New Roman" w:cs="Times New Roman"/>
          <w:sz w:val="24"/>
          <w:szCs w:val="24"/>
        </w:rPr>
        <w:t xml:space="preserve">DEL PERCIO, D. (2012). Cuando la ficción nos hace promesas: una aproximación teórica a los vínculos entre el relato histórico y la literatura utópica. En Montezanti, G. [Edit.] </w:t>
      </w:r>
      <w:r w:rsidRPr="00415B74">
        <w:rPr>
          <w:rFonts w:ascii="Times New Roman" w:hAnsi="Times New Roman" w:cs="Times New Roman"/>
          <w:i/>
          <w:sz w:val="24"/>
          <w:szCs w:val="24"/>
        </w:rPr>
        <w:t>Actas de las X Jornadas de Literatura Comparada</w:t>
      </w:r>
      <w:r w:rsidRPr="00415B74">
        <w:rPr>
          <w:rFonts w:ascii="Times New Roman" w:hAnsi="Times New Roman" w:cs="Times New Roman"/>
          <w:sz w:val="24"/>
          <w:szCs w:val="24"/>
        </w:rPr>
        <w:t xml:space="preserve">. La Plata. </w:t>
      </w:r>
      <w:hyperlink r:id="rId10" w:history="1">
        <w:r w:rsidRPr="00415B74">
          <w:rPr>
            <w:rStyle w:val="Hipervnculo"/>
            <w:rFonts w:ascii="Times New Roman" w:hAnsi="Times New Roman" w:cs="Times New Roman"/>
            <w:sz w:val="24"/>
            <w:szCs w:val="24"/>
          </w:rPr>
          <w:t>http://hdl.handle.net/10915/39586</w:t>
        </w:r>
      </w:hyperlink>
    </w:p>
    <w:p w14:paraId="71B3F6E8" w14:textId="1BC51C73" w:rsidR="00081999" w:rsidRPr="00415B74" w:rsidRDefault="00081999" w:rsidP="00013405">
      <w:pPr>
        <w:pStyle w:val="Sinespaciado"/>
        <w:spacing w:line="360" w:lineRule="auto"/>
        <w:ind w:left="709" w:hanging="709"/>
        <w:jc w:val="both"/>
        <w:rPr>
          <w:rFonts w:ascii="Times New Roman" w:hAnsi="Times New Roman" w:cs="Times New Roman"/>
          <w:sz w:val="24"/>
          <w:szCs w:val="24"/>
        </w:rPr>
      </w:pPr>
      <w:r w:rsidRPr="00415B74">
        <w:rPr>
          <w:rFonts w:ascii="Times New Roman" w:hAnsi="Times New Roman" w:cs="Times New Roman"/>
          <w:sz w:val="24"/>
          <w:szCs w:val="24"/>
        </w:rPr>
        <w:t xml:space="preserve">ECKHARDT, M. (2012). Las ciudades utópicas en la literatura argentina. Santiago de Chile: Universidad de Chile. </w:t>
      </w:r>
      <w:hyperlink r:id="rId11" w:history="1">
        <w:r w:rsidRPr="00415B74">
          <w:rPr>
            <w:rStyle w:val="Hipervnculo"/>
            <w:rFonts w:ascii="Times New Roman" w:hAnsi="Times New Roman" w:cs="Times New Roman"/>
            <w:sz w:val="24"/>
            <w:szCs w:val="24"/>
          </w:rPr>
          <w:t>https://web.uchile.cl/publicaciones/cyber/18/tx3.html</w:t>
        </w:r>
      </w:hyperlink>
    </w:p>
    <w:p w14:paraId="4019D9C2" w14:textId="73D88E43" w:rsidR="00C06C37" w:rsidRPr="00415B74" w:rsidRDefault="00C06C37" w:rsidP="00013405">
      <w:pPr>
        <w:pStyle w:val="Sinespaciado"/>
        <w:spacing w:line="360" w:lineRule="auto"/>
        <w:ind w:left="709" w:hanging="709"/>
        <w:jc w:val="both"/>
        <w:rPr>
          <w:rFonts w:ascii="Times New Roman" w:hAnsi="Times New Roman" w:cs="Times New Roman"/>
          <w:sz w:val="24"/>
          <w:szCs w:val="24"/>
        </w:rPr>
      </w:pPr>
      <w:r w:rsidRPr="00415B74">
        <w:rPr>
          <w:rFonts w:ascii="Times New Roman" w:hAnsi="Times New Roman" w:cs="Times New Roman"/>
          <w:sz w:val="24"/>
          <w:szCs w:val="24"/>
        </w:rPr>
        <w:t>GOLIGORSKY</w:t>
      </w:r>
      <w:r w:rsidR="00DD28B3" w:rsidRPr="00415B74">
        <w:rPr>
          <w:rFonts w:ascii="Times New Roman" w:hAnsi="Times New Roman" w:cs="Times New Roman"/>
          <w:sz w:val="24"/>
          <w:szCs w:val="24"/>
        </w:rPr>
        <w:t xml:space="preserve">, </w:t>
      </w:r>
      <w:r w:rsidR="00736E73" w:rsidRPr="00415B74">
        <w:rPr>
          <w:rFonts w:ascii="Times New Roman" w:hAnsi="Times New Roman" w:cs="Times New Roman"/>
          <w:sz w:val="24"/>
          <w:szCs w:val="24"/>
        </w:rPr>
        <w:t>E</w:t>
      </w:r>
      <w:r w:rsidR="00DD28B3" w:rsidRPr="00415B74">
        <w:rPr>
          <w:rFonts w:ascii="Times New Roman" w:hAnsi="Times New Roman" w:cs="Times New Roman"/>
          <w:sz w:val="24"/>
          <w:szCs w:val="24"/>
        </w:rPr>
        <w:t>. (1985</w:t>
      </w:r>
      <w:r w:rsidR="00E33E06" w:rsidRPr="00415B74">
        <w:rPr>
          <w:rFonts w:ascii="Times New Roman" w:hAnsi="Times New Roman" w:cs="Times New Roman"/>
          <w:sz w:val="24"/>
          <w:szCs w:val="24"/>
        </w:rPr>
        <w:t xml:space="preserve">). </w:t>
      </w:r>
      <w:r w:rsidR="00E33E06" w:rsidRPr="00415B74">
        <w:rPr>
          <w:rFonts w:ascii="Times New Roman" w:hAnsi="Times New Roman" w:cs="Times New Roman"/>
          <w:i/>
          <w:sz w:val="24"/>
          <w:szCs w:val="24"/>
        </w:rPr>
        <w:t>A la sombra de los bárbaros</w:t>
      </w:r>
      <w:r w:rsidR="00E33E06" w:rsidRPr="00415B74">
        <w:rPr>
          <w:rFonts w:ascii="Times New Roman" w:hAnsi="Times New Roman" w:cs="Times New Roman"/>
          <w:sz w:val="24"/>
          <w:szCs w:val="24"/>
        </w:rPr>
        <w:t>. Barcelona: Hyspamérica.</w:t>
      </w:r>
    </w:p>
    <w:p w14:paraId="55D68B30" w14:textId="1D81894F" w:rsidR="00837C54" w:rsidRPr="00415B74" w:rsidRDefault="00837C54" w:rsidP="00013405">
      <w:pPr>
        <w:pStyle w:val="Sinespaciado"/>
        <w:spacing w:line="360" w:lineRule="auto"/>
        <w:ind w:left="709" w:hanging="709"/>
        <w:rPr>
          <w:rFonts w:ascii="Times New Roman" w:hAnsi="Times New Roman" w:cs="Times New Roman"/>
          <w:sz w:val="24"/>
          <w:szCs w:val="24"/>
        </w:rPr>
      </w:pPr>
      <w:r w:rsidRPr="00415B74">
        <w:rPr>
          <w:rFonts w:ascii="Times New Roman" w:hAnsi="Times New Roman" w:cs="Times New Roman"/>
          <w:sz w:val="24"/>
          <w:szCs w:val="24"/>
        </w:rPr>
        <w:t xml:space="preserve">MORENO, F. A. (2013). “Hard y prospectiva: dos poéticas de la ciencia ficción”. En </w:t>
      </w:r>
      <w:r w:rsidRPr="00415B74">
        <w:rPr>
          <w:rFonts w:ascii="Times New Roman" w:hAnsi="Times New Roman" w:cs="Times New Roman"/>
          <w:i/>
          <w:iCs/>
          <w:sz w:val="24"/>
          <w:szCs w:val="24"/>
        </w:rPr>
        <w:t>Hélice, Reflexiones críticas sobre ficción especulativa, Volumen II, n° 2, Junio</w:t>
      </w:r>
      <w:r w:rsidRPr="00415B74">
        <w:rPr>
          <w:rFonts w:ascii="Times New Roman" w:hAnsi="Times New Roman" w:cs="Times New Roman"/>
          <w:sz w:val="24"/>
          <w:szCs w:val="24"/>
        </w:rPr>
        <w:t>. 5, 15. https: https://www.revistahelice.com/helice-2-vol-ii/</w:t>
      </w:r>
    </w:p>
    <w:p w14:paraId="4AD3FEFD" w14:textId="4A767D11" w:rsidR="002C57C1" w:rsidRPr="00415B74" w:rsidRDefault="003F7603" w:rsidP="00013405">
      <w:pPr>
        <w:pStyle w:val="Sinespaciado"/>
        <w:spacing w:line="360" w:lineRule="auto"/>
        <w:ind w:left="709" w:hanging="709"/>
        <w:jc w:val="both"/>
        <w:rPr>
          <w:rFonts w:ascii="Times New Roman" w:hAnsi="Times New Roman" w:cs="Times New Roman"/>
          <w:sz w:val="24"/>
          <w:szCs w:val="24"/>
          <w:lang w:val="it-IT"/>
        </w:rPr>
      </w:pPr>
      <w:r w:rsidRPr="00415B74">
        <w:rPr>
          <w:rFonts w:ascii="Times New Roman" w:hAnsi="Times New Roman" w:cs="Times New Roman"/>
          <w:sz w:val="24"/>
          <w:szCs w:val="24"/>
        </w:rPr>
        <w:t>LUZI</w:t>
      </w:r>
      <w:r w:rsidR="005E30A4" w:rsidRPr="00415B74">
        <w:rPr>
          <w:rFonts w:ascii="Times New Roman" w:hAnsi="Times New Roman" w:cs="Times New Roman"/>
          <w:sz w:val="24"/>
          <w:szCs w:val="24"/>
        </w:rPr>
        <w:t>, M.</w:t>
      </w:r>
      <w:r w:rsidR="002C57C1" w:rsidRPr="00415B74">
        <w:rPr>
          <w:rFonts w:ascii="Times New Roman" w:hAnsi="Times New Roman" w:cs="Times New Roman"/>
          <w:sz w:val="24"/>
          <w:szCs w:val="24"/>
        </w:rPr>
        <w:t xml:space="preserve"> (1989).</w:t>
      </w:r>
      <w:r w:rsidR="005E30A4" w:rsidRPr="00415B74">
        <w:rPr>
          <w:rFonts w:ascii="Times New Roman" w:hAnsi="Times New Roman" w:cs="Times New Roman"/>
          <w:sz w:val="24"/>
          <w:szCs w:val="24"/>
        </w:rPr>
        <w:t xml:space="preserve"> </w:t>
      </w:r>
      <w:r w:rsidR="005E30A4" w:rsidRPr="00415B74">
        <w:rPr>
          <w:rFonts w:ascii="Times New Roman" w:hAnsi="Times New Roman" w:cs="Times New Roman"/>
          <w:i/>
          <w:iCs/>
          <w:sz w:val="24"/>
          <w:szCs w:val="24"/>
          <w:lang w:val="it-IT"/>
        </w:rPr>
        <w:t>Chronache dell’altro mondo</w:t>
      </w:r>
      <w:r w:rsidR="005E30A4" w:rsidRPr="00415B74">
        <w:rPr>
          <w:rFonts w:ascii="Times New Roman" w:hAnsi="Times New Roman" w:cs="Times New Roman"/>
          <w:sz w:val="24"/>
          <w:szCs w:val="24"/>
          <w:lang w:val="it-IT"/>
        </w:rPr>
        <w:t>. Genova</w:t>
      </w:r>
      <w:r w:rsidR="002C57C1" w:rsidRPr="00415B74">
        <w:rPr>
          <w:rFonts w:ascii="Times New Roman" w:hAnsi="Times New Roman" w:cs="Times New Roman"/>
          <w:sz w:val="24"/>
          <w:szCs w:val="24"/>
          <w:lang w:val="it-IT"/>
        </w:rPr>
        <w:t>:</w:t>
      </w:r>
      <w:r w:rsidR="005E30A4" w:rsidRPr="00415B74">
        <w:rPr>
          <w:rFonts w:ascii="Times New Roman" w:hAnsi="Times New Roman" w:cs="Times New Roman"/>
          <w:sz w:val="24"/>
          <w:szCs w:val="24"/>
          <w:lang w:val="it-IT"/>
        </w:rPr>
        <w:t xml:space="preserve"> Marietti. </w:t>
      </w:r>
    </w:p>
    <w:p w14:paraId="6494FED7" w14:textId="3D5E436B" w:rsidR="005E30A4" w:rsidRPr="00E85EDB" w:rsidRDefault="002C57C1" w:rsidP="00013405">
      <w:pPr>
        <w:pStyle w:val="Sinespaciado"/>
        <w:spacing w:line="360" w:lineRule="auto"/>
        <w:ind w:left="709" w:hanging="709"/>
        <w:jc w:val="both"/>
        <w:rPr>
          <w:rFonts w:ascii="Times New Roman" w:hAnsi="Times New Roman" w:cs="Times New Roman"/>
          <w:sz w:val="24"/>
          <w:szCs w:val="24"/>
        </w:rPr>
      </w:pPr>
      <w:r w:rsidRPr="00415B74">
        <w:rPr>
          <w:rFonts w:ascii="Times New Roman" w:hAnsi="Times New Roman" w:cs="Times New Roman"/>
          <w:sz w:val="24"/>
          <w:szCs w:val="24"/>
          <w:lang w:val="it-IT"/>
        </w:rPr>
        <w:t xml:space="preserve">LUZI </w:t>
      </w:r>
      <w:r w:rsidR="005E30A4" w:rsidRPr="00415B74">
        <w:rPr>
          <w:rFonts w:ascii="Times New Roman" w:hAnsi="Times New Roman" w:cs="Times New Roman"/>
          <w:sz w:val="24"/>
          <w:szCs w:val="24"/>
          <w:lang w:val="it-IT"/>
        </w:rPr>
        <w:t xml:space="preserve">M. </w:t>
      </w:r>
      <w:r w:rsidRPr="00415B74">
        <w:rPr>
          <w:rFonts w:ascii="Times New Roman" w:hAnsi="Times New Roman" w:cs="Times New Roman"/>
          <w:sz w:val="24"/>
          <w:szCs w:val="24"/>
          <w:lang w:val="it-IT"/>
        </w:rPr>
        <w:t xml:space="preserve">(1999). </w:t>
      </w:r>
      <w:r w:rsidR="005E30A4" w:rsidRPr="00415B74">
        <w:rPr>
          <w:rFonts w:ascii="Times New Roman" w:hAnsi="Times New Roman" w:cs="Times New Roman"/>
          <w:i/>
          <w:iCs/>
          <w:sz w:val="24"/>
          <w:szCs w:val="24"/>
          <w:lang w:val="it-IT"/>
        </w:rPr>
        <w:t>Colloquio. Un dialogo con Mario Specchio</w:t>
      </w:r>
      <w:r w:rsidRPr="00415B74">
        <w:rPr>
          <w:rFonts w:ascii="Times New Roman" w:hAnsi="Times New Roman" w:cs="Times New Roman"/>
          <w:i/>
          <w:iCs/>
          <w:sz w:val="24"/>
          <w:szCs w:val="24"/>
          <w:lang w:val="it-IT"/>
        </w:rPr>
        <w:t>.</w:t>
      </w:r>
      <w:r w:rsidR="005E30A4" w:rsidRPr="00415B74">
        <w:rPr>
          <w:rFonts w:ascii="Times New Roman" w:hAnsi="Times New Roman" w:cs="Times New Roman"/>
          <w:sz w:val="24"/>
          <w:szCs w:val="24"/>
          <w:lang w:val="it-IT"/>
        </w:rPr>
        <w:t xml:space="preserve"> </w:t>
      </w:r>
      <w:r w:rsidR="005E30A4" w:rsidRPr="00E85EDB">
        <w:rPr>
          <w:rFonts w:ascii="Times New Roman" w:hAnsi="Times New Roman" w:cs="Times New Roman"/>
          <w:sz w:val="24"/>
          <w:szCs w:val="24"/>
        </w:rPr>
        <w:t>Milano</w:t>
      </w:r>
      <w:r w:rsidRPr="00E85EDB">
        <w:rPr>
          <w:rFonts w:ascii="Times New Roman" w:hAnsi="Times New Roman" w:cs="Times New Roman"/>
          <w:sz w:val="24"/>
          <w:szCs w:val="24"/>
        </w:rPr>
        <w:t>:</w:t>
      </w:r>
      <w:r w:rsidR="005E30A4" w:rsidRPr="00E85EDB">
        <w:rPr>
          <w:rFonts w:ascii="Times New Roman" w:hAnsi="Times New Roman" w:cs="Times New Roman"/>
          <w:sz w:val="24"/>
          <w:szCs w:val="24"/>
        </w:rPr>
        <w:t xml:space="preserve"> Garzanti.</w:t>
      </w:r>
    </w:p>
    <w:p w14:paraId="62C2ECA8" w14:textId="2351B784" w:rsidR="00D56C58" w:rsidRPr="00415B74" w:rsidRDefault="00574D1E" w:rsidP="00013405">
      <w:pPr>
        <w:pStyle w:val="Sinespaciado"/>
        <w:spacing w:line="360" w:lineRule="auto"/>
        <w:ind w:left="709" w:hanging="709"/>
        <w:jc w:val="both"/>
        <w:rPr>
          <w:rFonts w:ascii="Times New Roman" w:hAnsi="Times New Roman" w:cs="Times New Roman"/>
          <w:sz w:val="24"/>
          <w:szCs w:val="24"/>
        </w:rPr>
      </w:pPr>
      <w:r w:rsidRPr="00415B74">
        <w:rPr>
          <w:rFonts w:ascii="Times New Roman" w:hAnsi="Times New Roman" w:cs="Times New Roman"/>
          <w:sz w:val="24"/>
          <w:szCs w:val="24"/>
        </w:rPr>
        <w:t xml:space="preserve">PIGLIA, R. (1993). Echeverría y el lugar de la ficción. En </w:t>
      </w:r>
      <w:r w:rsidRPr="00415B74">
        <w:rPr>
          <w:rFonts w:ascii="Times New Roman" w:hAnsi="Times New Roman" w:cs="Times New Roman"/>
          <w:i/>
          <w:sz w:val="24"/>
          <w:szCs w:val="24"/>
        </w:rPr>
        <w:t>La Argentina en pedazos</w:t>
      </w:r>
      <w:r w:rsidRPr="00415B74">
        <w:rPr>
          <w:rFonts w:ascii="Times New Roman" w:hAnsi="Times New Roman" w:cs="Times New Roman"/>
          <w:sz w:val="24"/>
          <w:szCs w:val="24"/>
        </w:rPr>
        <w:t xml:space="preserve">. Buenos Aires: Ediciones de la Urraca/ Fierro. </w:t>
      </w:r>
      <w:hyperlink r:id="rId12" w:history="1">
        <w:r w:rsidR="00D56C58" w:rsidRPr="00415B74">
          <w:rPr>
            <w:rStyle w:val="Hipervnculo"/>
            <w:rFonts w:ascii="Times New Roman" w:hAnsi="Times New Roman" w:cs="Times New Roman"/>
            <w:sz w:val="24"/>
            <w:szCs w:val="24"/>
          </w:rPr>
          <w:t>http://www.terras.edu.ar/biblioteca/14/14HLA_Piglia_Unidad_2.pdf</w:t>
        </w:r>
      </w:hyperlink>
    </w:p>
    <w:p w14:paraId="1438E0C7" w14:textId="562211CC" w:rsidR="00A114EE" w:rsidRPr="00415B74" w:rsidRDefault="005A5AC9" w:rsidP="00013405">
      <w:pPr>
        <w:pStyle w:val="Sinespaciado"/>
        <w:spacing w:line="360" w:lineRule="auto"/>
        <w:ind w:left="709" w:hanging="709"/>
        <w:rPr>
          <w:rFonts w:ascii="Times New Roman" w:hAnsi="Times New Roman" w:cs="Times New Roman"/>
          <w:sz w:val="24"/>
          <w:szCs w:val="24"/>
        </w:rPr>
      </w:pPr>
      <w:r w:rsidRPr="00415B74">
        <w:rPr>
          <w:rFonts w:ascii="Times New Roman" w:hAnsi="Times New Roman" w:cs="Times New Roman"/>
          <w:sz w:val="24"/>
          <w:szCs w:val="24"/>
        </w:rPr>
        <w:t>SARMIENTO, D. F. (200</w:t>
      </w:r>
      <w:r w:rsidR="00736E73" w:rsidRPr="00415B74">
        <w:rPr>
          <w:rFonts w:ascii="Times New Roman" w:hAnsi="Times New Roman" w:cs="Times New Roman"/>
          <w:sz w:val="24"/>
          <w:szCs w:val="24"/>
        </w:rPr>
        <w:t>0</w:t>
      </w:r>
      <w:r w:rsidRPr="00415B74">
        <w:rPr>
          <w:rFonts w:ascii="Times New Roman" w:hAnsi="Times New Roman" w:cs="Times New Roman"/>
          <w:sz w:val="24"/>
          <w:szCs w:val="24"/>
        </w:rPr>
        <w:t xml:space="preserve">). </w:t>
      </w:r>
      <w:r w:rsidRPr="00415B74">
        <w:rPr>
          <w:rFonts w:ascii="Times New Roman" w:hAnsi="Times New Roman" w:cs="Times New Roman"/>
          <w:i/>
          <w:sz w:val="24"/>
          <w:szCs w:val="24"/>
        </w:rPr>
        <w:t>Argirópolis</w:t>
      </w:r>
      <w:r w:rsidR="00736E73" w:rsidRPr="00415B74">
        <w:rPr>
          <w:rFonts w:ascii="Times New Roman" w:hAnsi="Times New Roman" w:cs="Times New Roman"/>
          <w:sz w:val="24"/>
          <w:szCs w:val="24"/>
        </w:rPr>
        <w:t>. Buenos Aires: El Aleph. http://www.edu.mec.gub.uy/biblioteca_digital/libros/S/Sarmiento%20Domingo,%20Faustino%20-%20Argiropolis%20-1850-.pdf</w:t>
      </w:r>
    </w:p>
    <w:p w14:paraId="3A0913F2" w14:textId="77777777" w:rsidR="00A114EE" w:rsidRPr="00415B74" w:rsidRDefault="00A114EE" w:rsidP="00013405">
      <w:pPr>
        <w:pStyle w:val="Sinespaciado"/>
        <w:spacing w:line="360" w:lineRule="auto"/>
        <w:ind w:left="709" w:hanging="709"/>
        <w:jc w:val="both"/>
        <w:rPr>
          <w:rFonts w:ascii="Times New Roman" w:hAnsi="Times New Roman" w:cs="Times New Roman"/>
          <w:sz w:val="24"/>
          <w:szCs w:val="24"/>
          <w:lang w:val="en-US"/>
        </w:rPr>
      </w:pPr>
      <w:r w:rsidRPr="00415B74">
        <w:rPr>
          <w:rFonts w:ascii="Times New Roman" w:hAnsi="Times New Roman" w:cs="Times New Roman"/>
          <w:sz w:val="24"/>
          <w:szCs w:val="24"/>
          <w:lang w:val="en-US"/>
        </w:rPr>
        <w:t xml:space="preserve">SUVIN, D. (1979). </w:t>
      </w:r>
      <w:r w:rsidRPr="00415B74">
        <w:rPr>
          <w:rFonts w:ascii="Times New Roman" w:hAnsi="Times New Roman" w:cs="Times New Roman"/>
          <w:i/>
          <w:iCs/>
          <w:sz w:val="24"/>
          <w:szCs w:val="24"/>
          <w:lang w:val="en-GB"/>
        </w:rPr>
        <w:t>Metamorphoses of Science Fiction</w:t>
      </w:r>
      <w:r w:rsidRPr="00415B74">
        <w:rPr>
          <w:rFonts w:ascii="Times New Roman" w:hAnsi="Times New Roman" w:cs="Times New Roman"/>
          <w:sz w:val="24"/>
          <w:szCs w:val="24"/>
          <w:lang w:val="en-GB"/>
        </w:rPr>
        <w:t xml:space="preserve">.  </w:t>
      </w:r>
      <w:r w:rsidRPr="00415B74">
        <w:rPr>
          <w:rFonts w:ascii="Times New Roman" w:hAnsi="Times New Roman" w:cs="Times New Roman"/>
          <w:sz w:val="24"/>
          <w:szCs w:val="24"/>
          <w:lang w:val="en-US"/>
        </w:rPr>
        <w:t>New Haven and London: Yale University Press.</w:t>
      </w:r>
    </w:p>
    <w:p w14:paraId="44928125" w14:textId="77777777" w:rsidR="00A114EE" w:rsidRPr="00415B74" w:rsidRDefault="00A114EE" w:rsidP="00441123">
      <w:pPr>
        <w:pStyle w:val="Sinespaciado"/>
        <w:ind w:left="709" w:hanging="709"/>
        <w:jc w:val="both"/>
        <w:rPr>
          <w:rFonts w:ascii="Times New Roman" w:hAnsi="Times New Roman" w:cs="Times New Roman"/>
          <w:sz w:val="24"/>
          <w:szCs w:val="24"/>
          <w:lang w:val="en-US"/>
        </w:rPr>
      </w:pPr>
    </w:p>
    <w:sectPr w:rsidR="00A114EE" w:rsidRPr="00415B74" w:rsidSect="00FA395C">
      <w:pgSz w:w="12240" w:h="15840"/>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1529" w14:textId="77777777" w:rsidR="00E31F7A" w:rsidRDefault="00E31F7A" w:rsidP="00A72667">
      <w:pPr>
        <w:spacing w:after="0" w:line="240" w:lineRule="auto"/>
      </w:pPr>
      <w:r>
        <w:separator/>
      </w:r>
    </w:p>
  </w:endnote>
  <w:endnote w:type="continuationSeparator" w:id="0">
    <w:p w14:paraId="041835FF" w14:textId="77777777" w:rsidR="00E31F7A" w:rsidRDefault="00E31F7A" w:rsidP="00A7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5D68" w14:textId="77777777" w:rsidR="00E31F7A" w:rsidRDefault="00E31F7A" w:rsidP="00A72667">
      <w:pPr>
        <w:spacing w:after="0" w:line="240" w:lineRule="auto"/>
      </w:pPr>
      <w:r>
        <w:separator/>
      </w:r>
    </w:p>
  </w:footnote>
  <w:footnote w:type="continuationSeparator" w:id="0">
    <w:p w14:paraId="4674CDBB" w14:textId="77777777" w:rsidR="00E31F7A" w:rsidRDefault="00E31F7A" w:rsidP="00A72667">
      <w:pPr>
        <w:spacing w:after="0" w:line="240" w:lineRule="auto"/>
      </w:pPr>
      <w:r>
        <w:continuationSeparator/>
      </w:r>
    </w:p>
  </w:footnote>
  <w:footnote w:id="1">
    <w:p w14:paraId="3F72F9A1" w14:textId="55DE1BCF" w:rsidR="00722976" w:rsidRPr="00FA395C" w:rsidRDefault="00722976" w:rsidP="00166416">
      <w:pPr>
        <w:pStyle w:val="Textonotapie"/>
        <w:jc w:val="both"/>
        <w:rPr>
          <w:rFonts w:ascii="Times New Roman" w:hAnsi="Times New Roman" w:cs="Times New Roman"/>
        </w:rPr>
      </w:pPr>
      <w:r w:rsidRPr="00FA395C">
        <w:rPr>
          <w:rStyle w:val="Refdenotaalpie"/>
          <w:rFonts w:ascii="Times New Roman" w:hAnsi="Times New Roman" w:cs="Times New Roman"/>
        </w:rPr>
        <w:footnoteRef/>
      </w:r>
      <w:r w:rsidRPr="00FA395C">
        <w:rPr>
          <w:rFonts w:ascii="Times New Roman" w:hAnsi="Times New Roman" w:cs="Times New Roman"/>
        </w:rPr>
        <w:t xml:space="preserve"> Para un desarrollo más amplio de la utopía y de sus características formales, sugerimos consultar nuestro trabajo </w:t>
      </w:r>
      <w:r w:rsidR="00415B74">
        <w:rPr>
          <w:rFonts w:ascii="Times New Roman" w:hAnsi="Times New Roman" w:cs="Times New Roman"/>
        </w:rPr>
        <w:t>“</w:t>
      </w:r>
      <w:r w:rsidR="00166416" w:rsidRPr="00FA395C">
        <w:rPr>
          <w:rFonts w:ascii="Times New Roman" w:hAnsi="Times New Roman" w:cs="Times New Roman"/>
        </w:rPr>
        <w:t>Cuando la ficción nos hace promesas: una aproximación teórica a los vínculos entre el relato histórico y la literatura utópica</w:t>
      </w:r>
      <w:r w:rsidR="00415B74">
        <w:rPr>
          <w:rFonts w:ascii="Times New Roman" w:hAnsi="Times New Roman" w:cs="Times New Roman"/>
        </w:rPr>
        <w:t>”</w:t>
      </w:r>
      <w:r w:rsidR="00166416" w:rsidRPr="00FA395C">
        <w:rPr>
          <w:rFonts w:ascii="Times New Roman" w:hAnsi="Times New Roman" w:cs="Times New Roman"/>
        </w:rPr>
        <w:t xml:space="preserve"> </w:t>
      </w:r>
      <w:r w:rsidRPr="00FA395C">
        <w:rPr>
          <w:rFonts w:ascii="Times New Roman" w:hAnsi="Times New Roman" w:cs="Times New Roman"/>
        </w:rPr>
        <w:t>(201</w:t>
      </w:r>
      <w:r w:rsidR="00166416" w:rsidRPr="00FA395C">
        <w:rPr>
          <w:rFonts w:ascii="Times New Roman" w:hAnsi="Times New Roman" w:cs="Times New Roman"/>
        </w:rPr>
        <w:t>2</w:t>
      </w:r>
      <w:r w:rsidRPr="00FA395C">
        <w:rPr>
          <w:rFonts w:ascii="Times New Roman" w:hAnsi="Times New Roman" w:cs="Times New Roman"/>
        </w:rPr>
        <w:t>).</w:t>
      </w:r>
    </w:p>
  </w:footnote>
  <w:footnote w:id="2">
    <w:p w14:paraId="38DF61EA" w14:textId="77777777" w:rsidR="003961E5" w:rsidRPr="00415B74" w:rsidRDefault="003961E5" w:rsidP="003961E5">
      <w:pPr>
        <w:pStyle w:val="Textonotapie"/>
        <w:jc w:val="both"/>
        <w:rPr>
          <w:rFonts w:ascii="Times New Roman" w:hAnsi="Times New Roman" w:cs="Times New Roman"/>
          <w:lang w:val="en-US"/>
        </w:rPr>
      </w:pPr>
      <w:r w:rsidRPr="00415B74">
        <w:rPr>
          <w:rStyle w:val="Refdenotaalpie"/>
          <w:rFonts w:ascii="Times New Roman" w:hAnsi="Times New Roman" w:cs="Times New Roman"/>
        </w:rPr>
        <w:footnoteRef/>
      </w:r>
      <w:r w:rsidRPr="00415B74">
        <w:rPr>
          <w:rFonts w:ascii="Times New Roman" w:hAnsi="Times New Roman" w:cs="Times New Roman"/>
          <w:lang w:val="en-US"/>
        </w:rPr>
        <w:t xml:space="preserve"> “</w:t>
      </w:r>
      <w:r w:rsidRPr="00415B74">
        <w:rPr>
          <w:rFonts w:ascii="Times New Roman" w:hAnsi="Times New Roman" w:cs="Times New Roman"/>
          <w:i/>
          <w:lang w:val="en-US"/>
        </w:rPr>
        <w:t>Utopia is the verbal construction of a particular quasi-human community where sociopolitical institutions, norms, and individual relationships are organized according to a more perfect principle than in the author’s community, this construction being based on estrangement arising out of an alternative historical hypothesis</w:t>
      </w:r>
      <w:r w:rsidRPr="00415B74">
        <w:rPr>
          <w:rFonts w:ascii="Times New Roman" w:hAnsi="Times New Roman" w:cs="Times New Roman"/>
          <w:lang w:val="en-US"/>
        </w:rPr>
        <w:t>”.</w:t>
      </w:r>
    </w:p>
  </w:footnote>
  <w:footnote w:id="3">
    <w:p w14:paraId="3DE4A0B8" w14:textId="77777777" w:rsidR="0049419E" w:rsidRPr="00415B74" w:rsidRDefault="0049419E" w:rsidP="0049419E">
      <w:pPr>
        <w:pStyle w:val="Textonotapie"/>
        <w:rPr>
          <w:rFonts w:ascii="Times New Roman" w:hAnsi="Times New Roman" w:cs="Times New Roman"/>
        </w:rPr>
      </w:pPr>
      <w:r>
        <w:rPr>
          <w:rStyle w:val="Refdenotaalpie"/>
        </w:rPr>
        <w:footnoteRef/>
      </w:r>
      <w:r>
        <w:t xml:space="preserve"> </w:t>
      </w:r>
      <w:r w:rsidRPr="00415B74">
        <w:rPr>
          <w:rFonts w:ascii="Times New Roman" w:hAnsi="Times New Roman" w:cs="Times New Roman"/>
        </w:rPr>
        <w:t xml:space="preserve">Traducida como </w:t>
      </w:r>
      <w:r w:rsidRPr="00415B74">
        <w:rPr>
          <w:rFonts w:ascii="Times New Roman" w:hAnsi="Times New Roman" w:cs="Times New Roman"/>
          <w:i/>
          <w:iCs/>
        </w:rPr>
        <w:t>I sette pazzi</w:t>
      </w:r>
      <w:r w:rsidRPr="00415B74">
        <w:rPr>
          <w:rFonts w:ascii="Times New Roman" w:hAnsi="Times New Roman" w:cs="Times New Roman"/>
        </w:rPr>
        <w:t xml:space="preserve"> por Luigi Pellisari y editado por Bompiani ese mismo año, se trata de la primera obra del escritor argentino publicada en Italia.</w:t>
      </w:r>
    </w:p>
    <w:p w14:paraId="7E088772" w14:textId="06F68365" w:rsidR="0049419E" w:rsidRPr="00415B74" w:rsidRDefault="0049419E">
      <w:pPr>
        <w:pStyle w:val="Textonotapie"/>
        <w:rPr>
          <w:rFonts w:ascii="Times New Roman" w:hAnsi="Times New Roman" w:cs="Times New Roman"/>
        </w:rPr>
      </w:pPr>
    </w:p>
  </w:footnote>
  <w:footnote w:id="4">
    <w:p w14:paraId="262CD9E1" w14:textId="3EA33569" w:rsidR="0049419E" w:rsidRPr="00415B74" w:rsidRDefault="0049419E" w:rsidP="0049419E">
      <w:pPr>
        <w:pStyle w:val="Textonotapie"/>
        <w:jc w:val="both"/>
        <w:rPr>
          <w:rFonts w:ascii="Times New Roman" w:hAnsi="Times New Roman" w:cs="Times New Roman"/>
        </w:rPr>
      </w:pPr>
      <w:r w:rsidRPr="00415B74">
        <w:rPr>
          <w:rStyle w:val="Refdenotaalpie"/>
          <w:rFonts w:ascii="Times New Roman" w:hAnsi="Times New Roman" w:cs="Times New Roman"/>
        </w:rPr>
        <w:footnoteRef/>
      </w:r>
      <w:r w:rsidRPr="00415B74">
        <w:rPr>
          <w:rFonts w:ascii="Times New Roman" w:hAnsi="Times New Roman" w:cs="Times New Roman"/>
        </w:rPr>
        <w:t xml:space="preserve"> [...] una cultura que ha resultado incluso realidad sobrepuesta [...] a una tradición oscura, a leyes no conocidas, pero que son indígenas. Borges, por ejemplo, lo advierte sobre todo cuando sigue los senderos del tango, incluso ciertos misterios del barrio de Palermo, la rapidez con el cuchillo y el razonamiento de sus gentes. Ahora, yo que no he estado jamás en Buenos Aires, siempre pensé en Buenos Aires como una Petersburgo del sur, del otro hemisferio; una ciudad construida sobre la idea de ciudad europea, en la cual se exaltan y se multiplican los caracteres europeos, y por tanto el sentido artificial prevalece y aplasta en un cierto sentido una realidad indígena original [...]. Luego, están estos bizarros, como Arlt, muy interesante, que es un dostoievskiano florecido en un territorio absolutamente imprevisible. Es una combinación extremadamente culta, racional, filtrada por la razón, por la locura, que es un exceso de racionalidad, que se contrapone a la cultura, el sentido legendario de la oscuridad indígena local, como existe incluso en Borges, que ha celebrado este contraste. (Mi traducción.)</w:t>
      </w:r>
    </w:p>
  </w:footnote>
  <w:footnote w:id="5">
    <w:p w14:paraId="136E539D" w14:textId="1F8E6549" w:rsidR="00D473AA" w:rsidRPr="00415B74" w:rsidRDefault="00D473AA" w:rsidP="00D473AA">
      <w:pPr>
        <w:pStyle w:val="Textonotapie"/>
        <w:jc w:val="both"/>
        <w:rPr>
          <w:rFonts w:ascii="Times New Roman" w:hAnsi="Times New Roman" w:cs="Times New Roman"/>
        </w:rPr>
      </w:pPr>
      <w:r w:rsidRPr="00415B74">
        <w:rPr>
          <w:rStyle w:val="Refdenotaalpie"/>
          <w:rFonts w:ascii="Times New Roman" w:hAnsi="Times New Roman" w:cs="Times New Roman"/>
        </w:rPr>
        <w:footnoteRef/>
      </w:r>
      <w:r w:rsidRPr="00415B74">
        <w:rPr>
          <w:rFonts w:ascii="Times New Roman" w:hAnsi="Times New Roman" w:cs="Times New Roman"/>
        </w:rPr>
        <w:t xml:space="preserve"> Mónica Bueno explora en un interesante artículo la relación entre el lenguaje y la multiplicación narrativa que produce la máquina de Macedonio con la utopía (Bueno, 2013).</w:t>
      </w:r>
    </w:p>
  </w:footnote>
  <w:footnote w:id="6">
    <w:p w14:paraId="1D463058" w14:textId="64912A23" w:rsidR="00837C54" w:rsidRPr="00415B74" w:rsidRDefault="00837C54" w:rsidP="00837C54">
      <w:pPr>
        <w:pStyle w:val="Textonotapie"/>
        <w:jc w:val="both"/>
        <w:rPr>
          <w:rFonts w:ascii="Times New Roman" w:hAnsi="Times New Roman" w:cs="Times New Roman"/>
          <w:bCs/>
        </w:rPr>
      </w:pPr>
      <w:r w:rsidRPr="00415B74">
        <w:rPr>
          <w:rStyle w:val="Refdenotaalpie"/>
          <w:rFonts w:ascii="Times New Roman" w:hAnsi="Times New Roman" w:cs="Times New Roman"/>
        </w:rPr>
        <w:footnoteRef/>
      </w:r>
      <w:r w:rsidRPr="00415B74">
        <w:rPr>
          <w:rFonts w:ascii="Times New Roman" w:hAnsi="Times New Roman" w:cs="Times New Roman"/>
        </w:rPr>
        <w:t xml:space="preserve"> Entendemos por literatura prospectiva a “</w:t>
      </w:r>
      <w:r w:rsidRPr="00415B74">
        <w:rPr>
          <w:rFonts w:ascii="Times New Roman" w:hAnsi="Times New Roman" w:cs="Times New Roman"/>
          <w:bCs/>
        </w:rPr>
        <w:t>[a]quella que plantea un mundo futuro plausible, pero que busca transmitir una sensación de desasosiego ante la humanidad o ante su destino. Así, la literatura prospectiva plantea una realidad alternativa plausible que conlleva una fuerte crítica cultural en algún nivel: social, político, económico, ideológico…”</w:t>
      </w:r>
      <w:r w:rsidRPr="00415B74">
        <w:rPr>
          <w:rFonts w:ascii="Times New Roman" w:hAnsi="Times New Roman" w:cs="Times New Roman"/>
          <w:bCs/>
          <w:lang w:val="es-ES"/>
        </w:rPr>
        <w:t xml:space="preserve"> (Moreno 2013, p. 11). </w:t>
      </w:r>
      <w:r w:rsidR="00F50F97" w:rsidRPr="00415B74">
        <w:rPr>
          <w:rFonts w:ascii="Times New Roman" w:hAnsi="Times New Roman" w:cs="Times New Roman"/>
          <w:bCs/>
          <w:lang w:val="es-ES"/>
        </w:rPr>
        <w:t>Esta definición de Moreno es muy completa, aunque agregaríamos que no tiene que ser necesariamente futura, y bien puede tratarse de un mundo alternativo, paralelo al presente del enunciado.</w:t>
      </w:r>
    </w:p>
    <w:p w14:paraId="151AB189" w14:textId="28B951DF" w:rsidR="00837C54" w:rsidRPr="00415B74" w:rsidRDefault="00837C54">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260"/>
    <w:multiLevelType w:val="hybridMultilevel"/>
    <w:tmpl w:val="5B12356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23647E9"/>
    <w:multiLevelType w:val="hybridMultilevel"/>
    <w:tmpl w:val="9AF4109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8BE00EF"/>
    <w:multiLevelType w:val="hybridMultilevel"/>
    <w:tmpl w:val="1F5674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ABB4754"/>
    <w:multiLevelType w:val="hybridMultilevel"/>
    <w:tmpl w:val="E2CE98D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85E5B12"/>
    <w:multiLevelType w:val="hybridMultilevel"/>
    <w:tmpl w:val="90466B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CAF615A"/>
    <w:multiLevelType w:val="hybridMultilevel"/>
    <w:tmpl w:val="110ECA62"/>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1F"/>
    <w:rsid w:val="00002663"/>
    <w:rsid w:val="00013405"/>
    <w:rsid w:val="000218A6"/>
    <w:rsid w:val="00024C2B"/>
    <w:rsid w:val="00045CA2"/>
    <w:rsid w:val="00057B12"/>
    <w:rsid w:val="0006176B"/>
    <w:rsid w:val="00074A78"/>
    <w:rsid w:val="00081999"/>
    <w:rsid w:val="00083E28"/>
    <w:rsid w:val="000C3BB7"/>
    <w:rsid w:val="000E3CC2"/>
    <w:rsid w:val="00110190"/>
    <w:rsid w:val="00130399"/>
    <w:rsid w:val="00147CCE"/>
    <w:rsid w:val="00163B99"/>
    <w:rsid w:val="00166416"/>
    <w:rsid w:val="001700C1"/>
    <w:rsid w:val="00170754"/>
    <w:rsid w:val="00183E69"/>
    <w:rsid w:val="001B6DEA"/>
    <w:rsid w:val="001C225F"/>
    <w:rsid w:val="001F4B49"/>
    <w:rsid w:val="00201E71"/>
    <w:rsid w:val="00204539"/>
    <w:rsid w:val="002057B9"/>
    <w:rsid w:val="002535F4"/>
    <w:rsid w:val="00257B35"/>
    <w:rsid w:val="002957D4"/>
    <w:rsid w:val="002C57C1"/>
    <w:rsid w:val="002D2C68"/>
    <w:rsid w:val="00301B2D"/>
    <w:rsid w:val="0030561C"/>
    <w:rsid w:val="00305E69"/>
    <w:rsid w:val="00322749"/>
    <w:rsid w:val="003237A0"/>
    <w:rsid w:val="00334E86"/>
    <w:rsid w:val="00337AEC"/>
    <w:rsid w:val="00341D8F"/>
    <w:rsid w:val="00350D2B"/>
    <w:rsid w:val="00382ED5"/>
    <w:rsid w:val="00386D49"/>
    <w:rsid w:val="003961E5"/>
    <w:rsid w:val="003A0532"/>
    <w:rsid w:val="003A5342"/>
    <w:rsid w:val="003A5A65"/>
    <w:rsid w:val="003B69B2"/>
    <w:rsid w:val="003D1036"/>
    <w:rsid w:val="003D4C75"/>
    <w:rsid w:val="003F7603"/>
    <w:rsid w:val="00402DA8"/>
    <w:rsid w:val="0040321F"/>
    <w:rsid w:val="00415B74"/>
    <w:rsid w:val="00422262"/>
    <w:rsid w:val="00441123"/>
    <w:rsid w:val="0044314B"/>
    <w:rsid w:val="004732F8"/>
    <w:rsid w:val="00473D1B"/>
    <w:rsid w:val="00487447"/>
    <w:rsid w:val="0049419E"/>
    <w:rsid w:val="004943DC"/>
    <w:rsid w:val="00496695"/>
    <w:rsid w:val="004D6AA4"/>
    <w:rsid w:val="004E279B"/>
    <w:rsid w:val="00502FBD"/>
    <w:rsid w:val="0050475B"/>
    <w:rsid w:val="005261ED"/>
    <w:rsid w:val="00531A51"/>
    <w:rsid w:val="00556478"/>
    <w:rsid w:val="00574D1E"/>
    <w:rsid w:val="00581CAC"/>
    <w:rsid w:val="00586C23"/>
    <w:rsid w:val="00593ADA"/>
    <w:rsid w:val="005965DA"/>
    <w:rsid w:val="005A5AC9"/>
    <w:rsid w:val="005E30A4"/>
    <w:rsid w:val="005F32EF"/>
    <w:rsid w:val="005F7989"/>
    <w:rsid w:val="0061058A"/>
    <w:rsid w:val="00614E27"/>
    <w:rsid w:val="006215D6"/>
    <w:rsid w:val="00626128"/>
    <w:rsid w:val="006328D4"/>
    <w:rsid w:val="006520E8"/>
    <w:rsid w:val="0065215E"/>
    <w:rsid w:val="00666763"/>
    <w:rsid w:val="00687745"/>
    <w:rsid w:val="00695AEA"/>
    <w:rsid w:val="006B1C6C"/>
    <w:rsid w:val="006B56F2"/>
    <w:rsid w:val="006D2A86"/>
    <w:rsid w:val="006D7DB1"/>
    <w:rsid w:val="006E5AC5"/>
    <w:rsid w:val="00705A3B"/>
    <w:rsid w:val="00722976"/>
    <w:rsid w:val="00730955"/>
    <w:rsid w:val="007328D7"/>
    <w:rsid w:val="00734A0B"/>
    <w:rsid w:val="00735134"/>
    <w:rsid w:val="00736E73"/>
    <w:rsid w:val="007412D6"/>
    <w:rsid w:val="00751BA4"/>
    <w:rsid w:val="0075553D"/>
    <w:rsid w:val="00772BA0"/>
    <w:rsid w:val="00774BF6"/>
    <w:rsid w:val="0079216D"/>
    <w:rsid w:val="007B71E0"/>
    <w:rsid w:val="007C0F1E"/>
    <w:rsid w:val="007D1487"/>
    <w:rsid w:val="007E3845"/>
    <w:rsid w:val="00837C54"/>
    <w:rsid w:val="00870668"/>
    <w:rsid w:val="008758FA"/>
    <w:rsid w:val="00881F2B"/>
    <w:rsid w:val="008C5276"/>
    <w:rsid w:val="008D3B9B"/>
    <w:rsid w:val="008D5AE8"/>
    <w:rsid w:val="008F5FBA"/>
    <w:rsid w:val="00923007"/>
    <w:rsid w:val="009235EC"/>
    <w:rsid w:val="00923F07"/>
    <w:rsid w:val="00926873"/>
    <w:rsid w:val="009307D5"/>
    <w:rsid w:val="00932C9F"/>
    <w:rsid w:val="00953506"/>
    <w:rsid w:val="00963A8B"/>
    <w:rsid w:val="00987019"/>
    <w:rsid w:val="00990322"/>
    <w:rsid w:val="009A0D17"/>
    <w:rsid w:val="009A4C17"/>
    <w:rsid w:val="009A5CE3"/>
    <w:rsid w:val="009B4F4B"/>
    <w:rsid w:val="009E67EB"/>
    <w:rsid w:val="009F3495"/>
    <w:rsid w:val="00A114EE"/>
    <w:rsid w:val="00A249CE"/>
    <w:rsid w:val="00A51E75"/>
    <w:rsid w:val="00A72667"/>
    <w:rsid w:val="00A80200"/>
    <w:rsid w:val="00AA0E63"/>
    <w:rsid w:val="00AB7B85"/>
    <w:rsid w:val="00AE74B1"/>
    <w:rsid w:val="00AF20BE"/>
    <w:rsid w:val="00B05332"/>
    <w:rsid w:val="00B07CED"/>
    <w:rsid w:val="00B11DF9"/>
    <w:rsid w:val="00B20F42"/>
    <w:rsid w:val="00B310AC"/>
    <w:rsid w:val="00B332BC"/>
    <w:rsid w:val="00B373FD"/>
    <w:rsid w:val="00B42E4C"/>
    <w:rsid w:val="00B5040C"/>
    <w:rsid w:val="00B723C4"/>
    <w:rsid w:val="00B935A7"/>
    <w:rsid w:val="00BA0E8A"/>
    <w:rsid w:val="00BA4417"/>
    <w:rsid w:val="00BA583F"/>
    <w:rsid w:val="00BB7413"/>
    <w:rsid w:val="00BF7275"/>
    <w:rsid w:val="00C022AB"/>
    <w:rsid w:val="00C06C37"/>
    <w:rsid w:val="00C150A7"/>
    <w:rsid w:val="00C36C55"/>
    <w:rsid w:val="00C8093F"/>
    <w:rsid w:val="00C857C1"/>
    <w:rsid w:val="00C93464"/>
    <w:rsid w:val="00CA1AA5"/>
    <w:rsid w:val="00CB4A7B"/>
    <w:rsid w:val="00CE121F"/>
    <w:rsid w:val="00CF1E14"/>
    <w:rsid w:val="00D03F69"/>
    <w:rsid w:val="00D21D16"/>
    <w:rsid w:val="00D22E20"/>
    <w:rsid w:val="00D473AA"/>
    <w:rsid w:val="00D56C58"/>
    <w:rsid w:val="00D73FE5"/>
    <w:rsid w:val="00D96B80"/>
    <w:rsid w:val="00D974DC"/>
    <w:rsid w:val="00DA6567"/>
    <w:rsid w:val="00DD28B3"/>
    <w:rsid w:val="00DE1040"/>
    <w:rsid w:val="00DF2A81"/>
    <w:rsid w:val="00E156B6"/>
    <w:rsid w:val="00E26DA3"/>
    <w:rsid w:val="00E31F7A"/>
    <w:rsid w:val="00E33E06"/>
    <w:rsid w:val="00E45AD9"/>
    <w:rsid w:val="00E607D9"/>
    <w:rsid w:val="00E65835"/>
    <w:rsid w:val="00E747AB"/>
    <w:rsid w:val="00E831B6"/>
    <w:rsid w:val="00E85EDB"/>
    <w:rsid w:val="00E90E23"/>
    <w:rsid w:val="00E92143"/>
    <w:rsid w:val="00E92638"/>
    <w:rsid w:val="00E93725"/>
    <w:rsid w:val="00E97145"/>
    <w:rsid w:val="00EB34B9"/>
    <w:rsid w:val="00ED22CF"/>
    <w:rsid w:val="00ED5A77"/>
    <w:rsid w:val="00EE1774"/>
    <w:rsid w:val="00EE3D8A"/>
    <w:rsid w:val="00F15F10"/>
    <w:rsid w:val="00F24B03"/>
    <w:rsid w:val="00F369DC"/>
    <w:rsid w:val="00F457FD"/>
    <w:rsid w:val="00F50F97"/>
    <w:rsid w:val="00F94A16"/>
    <w:rsid w:val="00F94A38"/>
    <w:rsid w:val="00FA395C"/>
    <w:rsid w:val="00FA62A3"/>
    <w:rsid w:val="00FA798A"/>
    <w:rsid w:val="00FB77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DCCA"/>
  <w15:chartTrackingRefBased/>
  <w15:docId w15:val="{C67314ED-62B9-4618-8BBE-0325F81F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2667"/>
    <w:pPr>
      <w:spacing w:after="0" w:line="240" w:lineRule="auto"/>
    </w:pPr>
  </w:style>
  <w:style w:type="paragraph" w:styleId="Prrafodelista">
    <w:name w:val="List Paragraph"/>
    <w:basedOn w:val="Normal"/>
    <w:uiPriority w:val="34"/>
    <w:qFormat/>
    <w:rsid w:val="00A72667"/>
    <w:pPr>
      <w:ind w:left="720"/>
      <w:contextualSpacing/>
    </w:pPr>
  </w:style>
  <w:style w:type="paragraph" w:styleId="Textonotapie">
    <w:name w:val="footnote text"/>
    <w:basedOn w:val="Normal"/>
    <w:link w:val="TextonotapieCar"/>
    <w:semiHidden/>
    <w:unhideWhenUsed/>
    <w:rsid w:val="00A726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2667"/>
    <w:rPr>
      <w:sz w:val="20"/>
      <w:szCs w:val="20"/>
    </w:rPr>
  </w:style>
  <w:style w:type="character" w:styleId="Refdenotaalpie">
    <w:name w:val="footnote reference"/>
    <w:basedOn w:val="Fuentedeprrafopredeter"/>
    <w:semiHidden/>
    <w:unhideWhenUsed/>
    <w:rsid w:val="00A72667"/>
    <w:rPr>
      <w:vertAlign w:val="superscript"/>
    </w:rPr>
  </w:style>
  <w:style w:type="character" w:styleId="Hipervnculo">
    <w:name w:val="Hyperlink"/>
    <w:basedOn w:val="Fuentedeprrafopredeter"/>
    <w:uiPriority w:val="99"/>
    <w:unhideWhenUsed/>
    <w:rsid w:val="00C06C37"/>
    <w:rPr>
      <w:color w:val="0563C1" w:themeColor="hyperlink"/>
      <w:u w:val="single"/>
    </w:rPr>
  </w:style>
  <w:style w:type="character" w:customStyle="1" w:styleId="Mencinsinresolver1">
    <w:name w:val="Mención sin resolver1"/>
    <w:basedOn w:val="Fuentedeprrafopredeter"/>
    <w:uiPriority w:val="99"/>
    <w:semiHidden/>
    <w:unhideWhenUsed/>
    <w:rsid w:val="00C06C37"/>
    <w:rPr>
      <w:color w:val="808080"/>
      <w:shd w:val="clear" w:color="auto" w:fill="E6E6E6"/>
    </w:rPr>
  </w:style>
  <w:style w:type="paragraph" w:styleId="Piedepgina">
    <w:name w:val="footer"/>
    <w:basedOn w:val="Normal"/>
    <w:link w:val="PiedepginaCar"/>
    <w:rsid w:val="00A114EE"/>
    <w:pPr>
      <w:tabs>
        <w:tab w:val="center" w:pos="4252"/>
        <w:tab w:val="right" w:pos="8504"/>
      </w:tabs>
      <w:spacing w:after="0" w:line="240" w:lineRule="auto"/>
    </w:pPr>
    <w:rPr>
      <w:rFonts w:ascii="Times New Roman" w:eastAsia="Times New Roman" w:hAnsi="Times New Roman" w:cs="Andalus"/>
      <w:sz w:val="24"/>
      <w:szCs w:val="24"/>
      <w:lang w:val="es-ES" w:eastAsia="es-ES"/>
    </w:rPr>
  </w:style>
  <w:style w:type="character" w:customStyle="1" w:styleId="PiedepginaCar">
    <w:name w:val="Pie de página Car"/>
    <w:basedOn w:val="Fuentedeprrafopredeter"/>
    <w:link w:val="Piedepgina"/>
    <w:rsid w:val="00A114EE"/>
    <w:rPr>
      <w:rFonts w:ascii="Times New Roman" w:eastAsia="Times New Roman" w:hAnsi="Times New Roman" w:cs="Andalus"/>
      <w:sz w:val="24"/>
      <w:szCs w:val="24"/>
      <w:lang w:val="es-ES" w:eastAsia="es-ES"/>
    </w:rPr>
  </w:style>
  <w:style w:type="paragraph" w:styleId="Textodeglobo">
    <w:name w:val="Balloon Text"/>
    <w:basedOn w:val="Normal"/>
    <w:link w:val="TextodegloboCar"/>
    <w:uiPriority w:val="99"/>
    <w:semiHidden/>
    <w:unhideWhenUsed/>
    <w:rsid w:val="004874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7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6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vantesvirtual.com/obra/de-islas-y-utopias-en-la-literatura-argenti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rras.edu.ar/biblioteca/14/14HLA_Piglia_Unidad_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uchile.cl/publicaciones/cyber/18/tx3.html" TargetMode="External"/><Relationship Id="rId5" Type="http://schemas.openxmlformats.org/officeDocument/2006/relationships/webSettings" Target="webSettings.xml"/><Relationship Id="rId10" Type="http://schemas.openxmlformats.org/officeDocument/2006/relationships/hyperlink" Target="http://hdl.handle.net/10915/39586" TargetMode="External"/><Relationship Id="rId4" Type="http://schemas.openxmlformats.org/officeDocument/2006/relationships/settings" Target="settings.xml"/><Relationship Id="rId9" Type="http://schemas.openxmlformats.org/officeDocument/2006/relationships/hyperlink" Target="https://revistas.unc.edu.ar/index.php/recial/article/view/18594/1842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D817-D7A1-4055-ABF9-8EEE0703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9</Pages>
  <Words>3081</Words>
  <Characters>16948</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del percio</cp:lastModifiedBy>
  <cp:revision>45</cp:revision>
  <dcterms:created xsi:type="dcterms:W3CDTF">2021-07-09T21:01:00Z</dcterms:created>
  <dcterms:modified xsi:type="dcterms:W3CDTF">2021-07-30T21:30:00Z</dcterms:modified>
</cp:coreProperties>
</file>