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2D" w:rsidRDefault="0062573B" w:rsidP="0060242D">
      <w:pPr>
        <w:spacing w:line="360" w:lineRule="auto"/>
        <w:jc w:val="both"/>
        <w:rPr>
          <w:rFonts w:cstheme="minorHAnsi"/>
          <w:b/>
          <w:bCs/>
          <w:i/>
          <w:color w:val="202122"/>
          <w:sz w:val="24"/>
          <w:szCs w:val="24"/>
          <w:shd w:val="clear" w:color="auto" w:fill="FFFFFF"/>
        </w:rPr>
      </w:pPr>
      <w:r w:rsidRPr="00A02E7C">
        <w:rPr>
          <w:b/>
          <w:bCs/>
          <w:i/>
          <w:sz w:val="24"/>
        </w:rPr>
        <w:t xml:space="preserve">El niño en la Luna: ciencia ficción, astronáutica y representación de la infancia en la URSS. El caso de </w:t>
      </w:r>
      <w:r w:rsidRPr="00A02E7C">
        <w:rPr>
          <w:rFonts w:cstheme="minorHAnsi"/>
          <w:b/>
          <w:bCs/>
          <w:i/>
          <w:color w:val="202122"/>
          <w:sz w:val="24"/>
          <w:szCs w:val="24"/>
          <w:shd w:val="clear" w:color="auto" w:fill="FFFFFF"/>
        </w:rPr>
        <w:t>Незнайка.</w:t>
      </w:r>
    </w:p>
    <w:p w:rsidR="00B72F69" w:rsidRPr="0060242D" w:rsidRDefault="00B72F69" w:rsidP="0060242D">
      <w:pPr>
        <w:spacing w:line="360" w:lineRule="auto"/>
        <w:jc w:val="both"/>
        <w:rPr>
          <w:rFonts w:cstheme="minorHAnsi"/>
          <w:b/>
          <w:bCs/>
          <w:i/>
          <w:color w:val="202122"/>
          <w:sz w:val="24"/>
          <w:szCs w:val="24"/>
          <w:shd w:val="clear" w:color="auto" w:fill="FFFFFF"/>
        </w:rPr>
      </w:pPr>
      <w:r>
        <w:rPr>
          <w:rFonts w:cstheme="minorHAnsi"/>
          <w:b/>
          <w:bCs/>
          <w:iCs/>
          <w:color w:val="202122"/>
          <w:sz w:val="24"/>
          <w:szCs w:val="24"/>
          <w:shd w:val="clear" w:color="auto" w:fill="FFFFFF"/>
        </w:rPr>
        <w:t>Introducción y contexto de producción</w:t>
      </w:r>
    </w:p>
    <w:p w:rsidR="0062573B" w:rsidRPr="008B654E" w:rsidRDefault="00E961BC" w:rsidP="00E26C81">
      <w:pPr>
        <w:spacing w:line="360" w:lineRule="auto"/>
        <w:jc w:val="both"/>
        <w:rPr>
          <w:i/>
          <w:sz w:val="24"/>
        </w:rPr>
      </w:pPr>
      <w:r>
        <w:rPr>
          <w:sz w:val="24"/>
          <w:szCs w:val="24"/>
          <w:lang w:val="es-ES"/>
        </w:rPr>
        <w:t>Este trabajo se centra</w:t>
      </w:r>
      <w:r w:rsidR="00112EB8">
        <w:rPr>
          <w:sz w:val="24"/>
          <w:szCs w:val="24"/>
          <w:lang w:val="es-ES"/>
        </w:rPr>
        <w:t xml:space="preserve"> en el relato “Nadasabe en la luna” de Nikolai Nosov, </w:t>
      </w:r>
      <w:r w:rsidR="00112EB8">
        <w:rPr>
          <w:sz w:val="24"/>
          <w:szCs w:val="24"/>
        </w:rPr>
        <w:t xml:space="preserve">publicado en 1965.  Haremos especial énfasis en la construcción del protagonista de la trilogía (Nadasabe </w:t>
      </w:r>
      <w:r w:rsidR="00112EB8" w:rsidRPr="00112EB8">
        <w:rPr>
          <w:sz w:val="24"/>
          <w:szCs w:val="24"/>
        </w:rPr>
        <w:t xml:space="preserve">o </w:t>
      </w:r>
      <w:r w:rsidR="00112EB8" w:rsidRPr="00112EB8">
        <w:rPr>
          <w:rFonts w:cstheme="minorHAnsi"/>
          <w:color w:val="202122"/>
          <w:sz w:val="24"/>
          <w:szCs w:val="24"/>
          <w:shd w:val="clear" w:color="auto" w:fill="FFFFFF"/>
        </w:rPr>
        <w:t>Незнайка</w:t>
      </w:r>
      <w:r w:rsidR="00112EB8">
        <w:rPr>
          <w:rFonts w:cstheme="minorHAnsi"/>
          <w:iCs/>
          <w:color w:val="202122"/>
          <w:sz w:val="24"/>
          <w:szCs w:val="24"/>
          <w:shd w:val="clear" w:color="auto" w:fill="FFFFFF"/>
        </w:rPr>
        <w:t>) e intentaremos dar cuenta de una serie de procedimientos mediante los cuales se introdujo el discurso científico en el marco del género maravilloso.</w:t>
      </w:r>
    </w:p>
    <w:p w:rsidR="00EC1370" w:rsidRDefault="00E961BC" w:rsidP="00E26C81">
      <w:pPr>
        <w:spacing w:line="360" w:lineRule="auto"/>
        <w:jc w:val="both"/>
        <w:rPr>
          <w:rFonts w:cstheme="minorHAnsi"/>
          <w:i/>
          <w:color w:val="202122"/>
          <w:sz w:val="24"/>
          <w:szCs w:val="24"/>
          <w:shd w:val="clear" w:color="auto" w:fill="FFFFFF"/>
        </w:rPr>
      </w:pPr>
      <w:r>
        <w:rPr>
          <w:rFonts w:cstheme="minorHAnsi"/>
          <w:iCs/>
          <w:color w:val="202122"/>
          <w:sz w:val="24"/>
          <w:szCs w:val="24"/>
          <w:shd w:val="clear" w:color="auto" w:fill="FFFFFF"/>
        </w:rPr>
        <w:t>En primer lugar, nos parece</w:t>
      </w:r>
      <w:r w:rsidR="004C11F6">
        <w:rPr>
          <w:rFonts w:cstheme="minorHAnsi"/>
          <w:iCs/>
          <w:color w:val="202122"/>
          <w:sz w:val="24"/>
          <w:szCs w:val="24"/>
          <w:shd w:val="clear" w:color="auto" w:fill="FFFFFF"/>
        </w:rPr>
        <w:t xml:space="preserve"> importa</w:t>
      </w:r>
      <w:r>
        <w:rPr>
          <w:rFonts w:cstheme="minorHAnsi"/>
          <w:iCs/>
          <w:color w:val="202122"/>
          <w:sz w:val="24"/>
          <w:szCs w:val="24"/>
          <w:shd w:val="clear" w:color="auto" w:fill="FFFFFF"/>
        </w:rPr>
        <w:t>nte detenernos en el</w:t>
      </w:r>
      <w:r w:rsidR="005637BB">
        <w:rPr>
          <w:rFonts w:cstheme="minorHAnsi"/>
          <w:iCs/>
          <w:color w:val="202122"/>
          <w:sz w:val="24"/>
          <w:szCs w:val="24"/>
          <w:shd w:val="clear" w:color="auto" w:fill="FFFFFF"/>
        </w:rPr>
        <w:t xml:space="preserve"> contexto de producción del relato. </w:t>
      </w:r>
      <w:r w:rsidR="00080C98">
        <w:rPr>
          <w:rFonts w:cstheme="minorHAnsi"/>
          <w:iCs/>
          <w:color w:val="202122"/>
          <w:sz w:val="24"/>
          <w:szCs w:val="24"/>
          <w:shd w:val="clear" w:color="auto" w:fill="FFFFFF"/>
        </w:rPr>
        <w:t>La URSS implementó</w:t>
      </w:r>
      <w:r>
        <w:rPr>
          <w:rFonts w:cstheme="minorHAnsi"/>
          <w:iCs/>
          <w:color w:val="202122"/>
          <w:sz w:val="24"/>
          <w:szCs w:val="24"/>
          <w:shd w:val="clear" w:color="auto" w:fill="FFFFFF"/>
        </w:rPr>
        <w:t xml:space="preserve"> desde su surgimiento</w:t>
      </w:r>
      <w:r w:rsidR="00080C98">
        <w:rPr>
          <w:rFonts w:cstheme="minorHAnsi"/>
          <w:iCs/>
          <w:color w:val="202122"/>
          <w:sz w:val="24"/>
          <w:szCs w:val="24"/>
          <w:shd w:val="clear" w:color="auto" w:fill="FFFFFF"/>
        </w:rPr>
        <w:t xml:space="preserve"> diversas políticas estatales</w:t>
      </w:r>
      <w:r w:rsidR="004C11F6">
        <w:rPr>
          <w:rFonts w:cstheme="minorHAnsi"/>
          <w:iCs/>
          <w:color w:val="202122"/>
          <w:sz w:val="24"/>
          <w:szCs w:val="24"/>
          <w:shd w:val="clear" w:color="auto" w:fill="FFFFFF"/>
        </w:rPr>
        <w:t xml:space="preserve"> centra</w:t>
      </w:r>
      <w:r w:rsidR="00080C98">
        <w:rPr>
          <w:rFonts w:cstheme="minorHAnsi"/>
          <w:iCs/>
          <w:color w:val="202122"/>
          <w:sz w:val="24"/>
          <w:szCs w:val="24"/>
          <w:shd w:val="clear" w:color="auto" w:fill="FFFFFF"/>
        </w:rPr>
        <w:t xml:space="preserve">das en las infancias. La literatura </w:t>
      </w:r>
      <w:r w:rsidR="00662C6E">
        <w:rPr>
          <w:rFonts w:cstheme="minorHAnsi"/>
          <w:iCs/>
          <w:color w:val="202122"/>
          <w:sz w:val="24"/>
          <w:szCs w:val="24"/>
          <w:shd w:val="clear" w:color="auto" w:fill="FFFFFF"/>
        </w:rPr>
        <w:t>infantil y juvenil (en adelante</w:t>
      </w:r>
      <w:r w:rsidR="00080C98">
        <w:rPr>
          <w:rFonts w:cstheme="minorHAnsi"/>
          <w:iCs/>
          <w:color w:val="202122"/>
          <w:sz w:val="24"/>
          <w:szCs w:val="24"/>
          <w:shd w:val="clear" w:color="auto" w:fill="FFFFFF"/>
        </w:rPr>
        <w:t xml:space="preserve"> LIJ) resultó, sin dudas, un nexo poderoso entre educación y arte. Por lo tanto, estos textos se </w:t>
      </w:r>
      <w:r>
        <w:rPr>
          <w:rFonts w:cstheme="minorHAnsi"/>
          <w:iCs/>
          <w:color w:val="202122"/>
          <w:sz w:val="24"/>
          <w:szCs w:val="24"/>
          <w:shd w:val="clear" w:color="auto" w:fill="FFFFFF"/>
        </w:rPr>
        <w:t>encontraron siempre</w:t>
      </w:r>
      <w:r w:rsidR="00080C98">
        <w:rPr>
          <w:rFonts w:cstheme="minorHAnsi"/>
          <w:iCs/>
          <w:color w:val="202122"/>
          <w:sz w:val="24"/>
          <w:szCs w:val="24"/>
          <w:shd w:val="clear" w:color="auto" w:fill="FFFFFF"/>
        </w:rPr>
        <w:t xml:space="preserve"> atravesados por múltiples interrogantes: </w:t>
      </w:r>
      <w:r w:rsidR="00080C98" w:rsidRPr="00080C98">
        <w:rPr>
          <w:rFonts w:cstheme="minorHAnsi"/>
          <w:i/>
          <w:color w:val="202122"/>
          <w:sz w:val="24"/>
          <w:szCs w:val="24"/>
          <w:shd w:val="clear" w:color="auto" w:fill="FFFFFF"/>
        </w:rPr>
        <w:t>¿cómo educar? ¿</w:t>
      </w:r>
      <w:r w:rsidR="0060242D">
        <w:rPr>
          <w:rFonts w:cstheme="minorHAnsi"/>
          <w:i/>
          <w:color w:val="202122"/>
          <w:sz w:val="24"/>
          <w:szCs w:val="24"/>
          <w:shd w:val="clear" w:color="auto" w:fill="FFFFFF"/>
        </w:rPr>
        <w:t>c</w:t>
      </w:r>
      <w:r w:rsidR="00080C98" w:rsidRPr="00080C98">
        <w:rPr>
          <w:rFonts w:cstheme="minorHAnsi"/>
          <w:i/>
          <w:color w:val="202122"/>
          <w:sz w:val="24"/>
          <w:szCs w:val="24"/>
          <w:shd w:val="clear" w:color="auto" w:fill="FFFFFF"/>
        </w:rPr>
        <w:t xml:space="preserve">uál es el rol </w:t>
      </w:r>
      <w:r w:rsidR="00080C98">
        <w:rPr>
          <w:rFonts w:cstheme="minorHAnsi"/>
          <w:i/>
          <w:color w:val="202122"/>
          <w:sz w:val="24"/>
          <w:szCs w:val="24"/>
          <w:shd w:val="clear" w:color="auto" w:fill="FFFFFF"/>
        </w:rPr>
        <w:t xml:space="preserve">específico </w:t>
      </w:r>
      <w:r w:rsidR="00080C98" w:rsidRPr="00080C98">
        <w:rPr>
          <w:rFonts w:cstheme="minorHAnsi"/>
          <w:i/>
          <w:color w:val="202122"/>
          <w:sz w:val="24"/>
          <w:szCs w:val="24"/>
          <w:shd w:val="clear" w:color="auto" w:fill="FFFFFF"/>
        </w:rPr>
        <w:t xml:space="preserve">de la literatura en la construcción de una cultura proletaria? ¿los textos destinados al público infantil deberían ser de naturaleza didáctica? ¿la LIJ puede sostener una estética realista?  </w:t>
      </w:r>
    </w:p>
    <w:p w:rsidR="00BF7235" w:rsidRDefault="008B654E"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Esta ponencia</w:t>
      </w:r>
      <w:r w:rsidR="00080C98">
        <w:rPr>
          <w:rFonts w:cstheme="minorHAnsi"/>
          <w:iCs/>
          <w:color w:val="202122"/>
          <w:sz w:val="24"/>
          <w:szCs w:val="24"/>
          <w:shd w:val="clear" w:color="auto" w:fill="FFFFFF"/>
        </w:rPr>
        <w:t xml:space="preserve"> se centra en la década de los </w:t>
      </w:r>
      <w:r w:rsidR="00F603B5">
        <w:rPr>
          <w:rFonts w:cstheme="minorHAnsi"/>
          <w:iCs/>
          <w:color w:val="202122"/>
          <w:sz w:val="24"/>
          <w:szCs w:val="24"/>
          <w:shd w:val="clear" w:color="auto" w:fill="FFFFFF"/>
        </w:rPr>
        <w:t>´</w:t>
      </w:r>
      <w:r w:rsidR="00080C98">
        <w:rPr>
          <w:rFonts w:cstheme="minorHAnsi"/>
          <w:iCs/>
          <w:color w:val="202122"/>
          <w:sz w:val="24"/>
          <w:szCs w:val="24"/>
          <w:shd w:val="clear" w:color="auto" w:fill="FFFFFF"/>
        </w:rPr>
        <w:t>60. Duran</w:t>
      </w:r>
      <w:r w:rsidR="00E04A14">
        <w:rPr>
          <w:rFonts w:cstheme="minorHAnsi"/>
          <w:iCs/>
          <w:color w:val="202122"/>
          <w:sz w:val="24"/>
          <w:szCs w:val="24"/>
          <w:shd w:val="clear" w:color="auto" w:fill="FFFFFF"/>
        </w:rPr>
        <w:t>te este período comenzó a cuestionarse tanto a nivel local como internacional la estética del realismo socialista. La sociedad occidental tildó al arte soviético de afectado, rígido, poco espontáneo. Comenzó a construirse un im</w:t>
      </w:r>
      <w:r w:rsidR="00EC1370">
        <w:rPr>
          <w:rFonts w:cstheme="minorHAnsi"/>
          <w:iCs/>
          <w:color w:val="202122"/>
          <w:sz w:val="24"/>
          <w:szCs w:val="24"/>
          <w:shd w:val="clear" w:color="auto" w:fill="FFFFFF"/>
        </w:rPr>
        <w:t xml:space="preserve">aginario colectivo que asoció </w:t>
      </w:r>
      <w:r w:rsidR="00E04A14">
        <w:rPr>
          <w:rFonts w:cstheme="minorHAnsi"/>
          <w:iCs/>
          <w:color w:val="202122"/>
          <w:sz w:val="24"/>
          <w:szCs w:val="24"/>
          <w:shd w:val="clear" w:color="auto" w:fill="FFFFFF"/>
        </w:rPr>
        <w:t>la literatura realis</w:t>
      </w:r>
      <w:r w:rsidR="00EC1370">
        <w:rPr>
          <w:rFonts w:cstheme="minorHAnsi"/>
          <w:iCs/>
          <w:color w:val="202122"/>
          <w:sz w:val="24"/>
          <w:szCs w:val="24"/>
          <w:shd w:val="clear" w:color="auto" w:fill="FFFFFF"/>
        </w:rPr>
        <w:t>ta con la represión estalinista y vinculó la estética sov</w:t>
      </w:r>
      <w:r w:rsidR="00873CE2">
        <w:rPr>
          <w:rFonts w:cstheme="minorHAnsi"/>
          <w:iCs/>
          <w:color w:val="202122"/>
          <w:sz w:val="24"/>
          <w:szCs w:val="24"/>
          <w:shd w:val="clear" w:color="auto" w:fill="FFFFFF"/>
        </w:rPr>
        <w:t xml:space="preserve">iética con la falta de libertad. </w:t>
      </w:r>
      <w:r w:rsidR="00BF7235">
        <w:rPr>
          <w:rFonts w:cstheme="minorHAnsi"/>
          <w:iCs/>
          <w:color w:val="202122"/>
          <w:sz w:val="24"/>
          <w:szCs w:val="24"/>
          <w:shd w:val="clear" w:color="auto" w:fill="FFFFFF"/>
        </w:rPr>
        <w:t xml:space="preserve">Estas ideas ya habían sido planteadas </w:t>
      </w:r>
      <w:r w:rsidR="00F603B5">
        <w:rPr>
          <w:rFonts w:cstheme="minorHAnsi"/>
          <w:iCs/>
          <w:color w:val="202122"/>
          <w:sz w:val="24"/>
          <w:szCs w:val="24"/>
          <w:shd w:val="clear" w:color="auto" w:fill="FFFFFF"/>
        </w:rPr>
        <w:t xml:space="preserve">a modo de advertencia </w:t>
      </w:r>
      <w:r w:rsidR="00BF7235">
        <w:rPr>
          <w:rFonts w:cstheme="minorHAnsi"/>
          <w:iCs/>
          <w:color w:val="202122"/>
          <w:sz w:val="24"/>
          <w:szCs w:val="24"/>
          <w:shd w:val="clear" w:color="auto" w:fill="FFFFFF"/>
        </w:rPr>
        <w:t>por el mismo Trotsky</w:t>
      </w:r>
      <w:r w:rsidR="00DB59E1">
        <w:rPr>
          <w:rFonts w:cstheme="minorHAnsi"/>
          <w:iCs/>
          <w:color w:val="202122"/>
          <w:sz w:val="24"/>
          <w:szCs w:val="24"/>
          <w:shd w:val="clear" w:color="auto" w:fill="FFFFFF"/>
        </w:rPr>
        <w:t xml:space="preserve"> en </w:t>
      </w:r>
      <w:r w:rsidR="00DB59E1">
        <w:rPr>
          <w:rFonts w:cstheme="minorHAnsi"/>
          <w:i/>
          <w:color w:val="202122"/>
          <w:sz w:val="24"/>
          <w:szCs w:val="24"/>
          <w:shd w:val="clear" w:color="auto" w:fill="FFFFFF"/>
        </w:rPr>
        <w:t>Literatura y Revolución</w:t>
      </w:r>
      <w:r w:rsidR="002556CB">
        <w:rPr>
          <w:rFonts w:cstheme="minorHAnsi"/>
          <w:iCs/>
          <w:color w:val="202122"/>
          <w:sz w:val="24"/>
          <w:szCs w:val="24"/>
          <w:shd w:val="clear" w:color="auto" w:fill="FFFFFF"/>
        </w:rPr>
        <w:t>. Trotsky planteaba la necesidad de concederle a la expresión artística la máxima de las libertades en el contexto de lo que él llamaba “revolución permanente”, y advertía sobre los peligros de la burocratización del arte:</w:t>
      </w:r>
    </w:p>
    <w:p w:rsidR="00E961BC" w:rsidRDefault="00BF7235"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br/>
        <w:t xml:space="preserve">“Nuestra política con respecto al arte, durante el período de transición, puede y debe ser ayudar a los diferentes grupos y escuelas artísticos surgidos de la revolución a comprender correctamente el significado histórico de nuestra época y, después de haberles colocado ante la prueba decisiva –en </w:t>
      </w:r>
      <w:r>
        <w:rPr>
          <w:rFonts w:cstheme="minorHAnsi"/>
          <w:iCs/>
          <w:color w:val="202122"/>
          <w:sz w:val="24"/>
          <w:szCs w:val="24"/>
          <w:shd w:val="clear" w:color="auto" w:fill="FFFFFF"/>
        </w:rPr>
        <w:lastRenderedPageBreak/>
        <w:t>favor o en contra de la revolución- concederles una libertad total de autodeterminación en el terreno artístico” (Trotsky, 1924: 22)</w:t>
      </w:r>
    </w:p>
    <w:p w:rsidR="00F603B5" w:rsidRDefault="008B654E"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br/>
      </w:r>
      <w:r w:rsidR="00183C35">
        <w:rPr>
          <w:rFonts w:cstheme="minorHAnsi"/>
          <w:iCs/>
          <w:color w:val="202122"/>
          <w:sz w:val="24"/>
          <w:szCs w:val="24"/>
          <w:shd w:val="clear" w:color="auto" w:fill="FFFFFF"/>
        </w:rPr>
        <w:t>Nuestra hipótesis es</w:t>
      </w:r>
      <w:r w:rsidR="00DB59E1">
        <w:rPr>
          <w:rFonts w:cstheme="minorHAnsi"/>
          <w:iCs/>
          <w:color w:val="202122"/>
          <w:sz w:val="24"/>
          <w:szCs w:val="24"/>
          <w:shd w:val="clear" w:color="auto" w:fill="FFFFFF"/>
        </w:rPr>
        <w:t xml:space="preserve"> que</w:t>
      </w:r>
      <w:r w:rsidR="00EC1370">
        <w:rPr>
          <w:rFonts w:cstheme="minorHAnsi"/>
          <w:iCs/>
          <w:color w:val="202122"/>
          <w:sz w:val="24"/>
          <w:szCs w:val="24"/>
          <w:shd w:val="clear" w:color="auto" w:fill="FFFFFF"/>
        </w:rPr>
        <w:t xml:space="preserve"> la imagen de </w:t>
      </w:r>
      <w:r w:rsidR="00EC1370">
        <w:rPr>
          <w:rFonts w:cstheme="minorHAnsi"/>
          <w:i/>
          <w:color w:val="202122"/>
          <w:sz w:val="24"/>
          <w:szCs w:val="24"/>
          <w:shd w:val="clear" w:color="auto" w:fill="FFFFFF"/>
        </w:rPr>
        <w:t>Незнайка</w:t>
      </w:r>
      <w:r w:rsidR="00EC1370">
        <w:rPr>
          <w:rFonts w:cstheme="minorHAnsi"/>
          <w:iCs/>
          <w:color w:val="202122"/>
          <w:sz w:val="24"/>
          <w:szCs w:val="24"/>
          <w:shd w:val="clear" w:color="auto" w:fill="FFFFFF"/>
        </w:rPr>
        <w:t xml:space="preserve"> </w:t>
      </w:r>
      <w:r w:rsidR="00DB59E1">
        <w:rPr>
          <w:rFonts w:cstheme="minorHAnsi"/>
          <w:iCs/>
          <w:color w:val="202122"/>
          <w:sz w:val="24"/>
          <w:szCs w:val="24"/>
          <w:shd w:val="clear" w:color="auto" w:fill="FFFFFF"/>
        </w:rPr>
        <w:t>buscó refutar</w:t>
      </w:r>
      <w:r w:rsidR="00E961BC">
        <w:rPr>
          <w:rFonts w:cstheme="minorHAnsi"/>
          <w:iCs/>
          <w:color w:val="202122"/>
          <w:sz w:val="24"/>
          <w:szCs w:val="24"/>
          <w:shd w:val="clear" w:color="auto" w:fill="FFFFFF"/>
        </w:rPr>
        <w:t xml:space="preserve"> el</w:t>
      </w:r>
      <w:r w:rsidR="00EC1370">
        <w:rPr>
          <w:rFonts w:cstheme="minorHAnsi"/>
          <w:iCs/>
          <w:color w:val="202122"/>
          <w:sz w:val="24"/>
          <w:szCs w:val="24"/>
          <w:shd w:val="clear" w:color="auto" w:fill="FFFFFF"/>
        </w:rPr>
        <w:t xml:space="preserve"> paradigma</w:t>
      </w:r>
      <w:r w:rsidR="00DB59E1">
        <w:rPr>
          <w:rFonts w:cstheme="minorHAnsi"/>
          <w:iCs/>
          <w:color w:val="202122"/>
          <w:sz w:val="24"/>
          <w:szCs w:val="24"/>
          <w:shd w:val="clear" w:color="auto" w:fill="FFFFFF"/>
        </w:rPr>
        <w:t xml:space="preserve"> de la literatura soviética como una estética rígida y </w:t>
      </w:r>
      <w:r w:rsidR="00E961BC">
        <w:rPr>
          <w:rFonts w:cstheme="minorHAnsi"/>
          <w:iCs/>
          <w:color w:val="202122"/>
          <w:sz w:val="24"/>
          <w:szCs w:val="24"/>
          <w:shd w:val="clear" w:color="auto" w:fill="FFFFFF"/>
        </w:rPr>
        <w:t>promovió</w:t>
      </w:r>
      <w:r w:rsidR="00EC1370">
        <w:rPr>
          <w:rFonts w:cstheme="minorHAnsi"/>
          <w:iCs/>
          <w:color w:val="202122"/>
          <w:sz w:val="24"/>
          <w:szCs w:val="24"/>
          <w:shd w:val="clear" w:color="auto" w:fill="FFFFFF"/>
        </w:rPr>
        <w:t xml:space="preserve"> la creación de universos ficcionales que tuvieron un fuerte arraigo en el conjunto de la población.</w:t>
      </w:r>
    </w:p>
    <w:p w:rsidR="00F603B5" w:rsidRPr="00F603B5" w:rsidRDefault="00F603B5" w:rsidP="00E26C81">
      <w:pPr>
        <w:spacing w:line="360" w:lineRule="auto"/>
        <w:jc w:val="both"/>
        <w:rPr>
          <w:rFonts w:cstheme="minorHAnsi"/>
          <w:b/>
          <w:bCs/>
          <w:iCs/>
          <w:color w:val="202122"/>
          <w:sz w:val="24"/>
          <w:szCs w:val="24"/>
          <w:shd w:val="clear" w:color="auto" w:fill="FFFFFF"/>
        </w:rPr>
      </w:pPr>
      <w:r>
        <w:rPr>
          <w:rFonts w:cstheme="minorHAnsi"/>
          <w:iCs/>
          <w:color w:val="202122"/>
          <w:sz w:val="24"/>
          <w:szCs w:val="24"/>
          <w:shd w:val="clear" w:color="auto" w:fill="FFFFFF"/>
        </w:rPr>
        <w:br/>
      </w:r>
      <w:r w:rsidRPr="00F603B5">
        <w:rPr>
          <w:rFonts w:cstheme="minorHAnsi"/>
          <w:b/>
          <w:bCs/>
          <w:i/>
          <w:color w:val="202122"/>
          <w:sz w:val="24"/>
          <w:szCs w:val="24"/>
          <w:shd w:val="clear" w:color="auto" w:fill="FFFFFF"/>
        </w:rPr>
        <w:t>Незнайка</w:t>
      </w:r>
      <w:r w:rsidRPr="00F603B5">
        <w:rPr>
          <w:rFonts w:cstheme="minorHAnsi"/>
          <w:b/>
          <w:bCs/>
          <w:iCs/>
          <w:color w:val="202122"/>
          <w:sz w:val="24"/>
          <w:szCs w:val="24"/>
          <w:shd w:val="clear" w:color="auto" w:fill="FFFFFF"/>
        </w:rPr>
        <w:t>: construcción de un antihéroe</w:t>
      </w:r>
    </w:p>
    <w:p w:rsidR="00062721" w:rsidRDefault="00062721" w:rsidP="00E26C81">
      <w:pPr>
        <w:spacing w:line="360" w:lineRule="auto"/>
        <w:jc w:val="both"/>
        <w:rPr>
          <w:sz w:val="24"/>
        </w:rPr>
      </w:pPr>
      <w:r>
        <w:rPr>
          <w:sz w:val="24"/>
        </w:rPr>
        <w:t xml:space="preserve">En </w:t>
      </w:r>
      <w:r>
        <w:rPr>
          <w:i/>
          <w:sz w:val="24"/>
        </w:rPr>
        <w:t xml:space="preserve">El niño y la vida familiar en el Antiguo Régimen, </w:t>
      </w:r>
      <w:r>
        <w:rPr>
          <w:sz w:val="24"/>
        </w:rPr>
        <w:t xml:space="preserve">Phillipe Ariès sostiene que “a cada época le corresponde una edad privilegiada y una periodicidad particular de la vida humana” (Ariès, 1992: 48). El autor afirma que hasta aproximadamente el siglo XVII el arte europeo no contó con un espacio para la representación de los niños (en varios Evangelarios, por ejemplo, vemos imágenes de adultos de talla pequeña).  </w:t>
      </w:r>
      <w:r w:rsidR="00172096">
        <w:rPr>
          <w:sz w:val="24"/>
        </w:rPr>
        <w:t>La noción de infancia no sería</w:t>
      </w:r>
      <w:r>
        <w:rPr>
          <w:sz w:val="24"/>
        </w:rPr>
        <w:t xml:space="preserve"> entonces una categoría inmutable, sino una construcción social atravesada por el contexto político y cultural. </w:t>
      </w:r>
    </w:p>
    <w:p w:rsidR="00131061" w:rsidRDefault="00172096" w:rsidP="00E26C81">
      <w:pPr>
        <w:spacing w:line="360" w:lineRule="auto"/>
        <w:jc w:val="both"/>
        <w:rPr>
          <w:sz w:val="24"/>
        </w:rPr>
      </w:pPr>
      <w:r>
        <w:rPr>
          <w:sz w:val="24"/>
        </w:rPr>
        <w:t>Tomando en co</w:t>
      </w:r>
      <w:r w:rsidR="006870E6">
        <w:rPr>
          <w:sz w:val="24"/>
        </w:rPr>
        <w:t xml:space="preserve">nsideración los aportes de </w:t>
      </w:r>
      <w:r w:rsidR="006870E6">
        <w:rPr>
          <w:sz w:val="24"/>
        </w:rPr>
        <w:t>Ariès</w:t>
      </w:r>
      <w:r>
        <w:rPr>
          <w:sz w:val="24"/>
        </w:rPr>
        <w:t>:</w:t>
      </w:r>
      <w:r w:rsidR="00062721">
        <w:rPr>
          <w:sz w:val="24"/>
        </w:rPr>
        <w:t xml:space="preserve"> </w:t>
      </w:r>
      <w:r>
        <w:rPr>
          <w:sz w:val="24"/>
        </w:rPr>
        <w:t>¿d</w:t>
      </w:r>
      <w:r w:rsidR="00E961BC">
        <w:rPr>
          <w:sz w:val="24"/>
        </w:rPr>
        <w:t>e qué modo se intentó configurar</w:t>
      </w:r>
      <w:r w:rsidR="00062721">
        <w:rPr>
          <w:sz w:val="24"/>
        </w:rPr>
        <w:t xml:space="preserve"> cierta representación particular de la infan</w:t>
      </w:r>
      <w:r w:rsidR="00E961BC">
        <w:rPr>
          <w:sz w:val="24"/>
        </w:rPr>
        <w:t>cia desde la literatura soviética?</w:t>
      </w:r>
      <w:r w:rsidR="00062721">
        <w:rPr>
          <w:sz w:val="24"/>
        </w:rPr>
        <w:t xml:space="preserve"> </w:t>
      </w:r>
      <w:r w:rsidR="006870E6">
        <w:rPr>
          <w:sz w:val="24"/>
        </w:rPr>
        <w:t>Sabemos que la</w:t>
      </w:r>
      <w:r w:rsidR="00062721">
        <w:rPr>
          <w:sz w:val="24"/>
        </w:rPr>
        <w:t xml:space="preserve"> niñez se postuló</w:t>
      </w:r>
      <w:r w:rsidR="00B3306A">
        <w:rPr>
          <w:sz w:val="24"/>
        </w:rPr>
        <w:t xml:space="preserve"> desde el inicio</w:t>
      </w:r>
      <w:r w:rsidR="00062721">
        <w:rPr>
          <w:sz w:val="24"/>
        </w:rPr>
        <w:t xml:space="preserve"> como un territorio </w:t>
      </w:r>
      <w:r w:rsidR="008B654E">
        <w:rPr>
          <w:sz w:val="24"/>
        </w:rPr>
        <w:t xml:space="preserve">fértil </w:t>
      </w:r>
      <w:r w:rsidR="00062721">
        <w:rPr>
          <w:sz w:val="24"/>
        </w:rPr>
        <w:t>en el cual era posible sembrar una nueva cultura</w:t>
      </w:r>
      <w:r w:rsidR="008B654E">
        <w:rPr>
          <w:sz w:val="24"/>
        </w:rPr>
        <w:t>.</w:t>
      </w:r>
      <w:r w:rsidR="00B3306A">
        <w:rPr>
          <w:sz w:val="24"/>
        </w:rPr>
        <w:t xml:space="preserve"> Sin embargo</w:t>
      </w:r>
      <w:r w:rsidR="00131061">
        <w:rPr>
          <w:sz w:val="24"/>
        </w:rPr>
        <w:t xml:space="preserve">, </w:t>
      </w:r>
      <w:r w:rsidR="00662C6E">
        <w:rPr>
          <w:sz w:val="24"/>
        </w:rPr>
        <w:t xml:space="preserve">en el período que nos ocupa </w:t>
      </w:r>
      <w:r w:rsidR="00131061">
        <w:rPr>
          <w:sz w:val="24"/>
        </w:rPr>
        <w:t>resultaba</w:t>
      </w:r>
      <w:r w:rsidR="008B654E">
        <w:rPr>
          <w:sz w:val="24"/>
        </w:rPr>
        <w:t xml:space="preserve"> de suma importancia generar un nuevo vínculo con la lectura </w:t>
      </w:r>
      <w:r w:rsidR="00131061">
        <w:rPr>
          <w:sz w:val="24"/>
        </w:rPr>
        <w:t xml:space="preserve">(uno </w:t>
      </w:r>
      <w:r w:rsidR="008B654E">
        <w:rPr>
          <w:sz w:val="24"/>
        </w:rPr>
        <w:t>que no estuviera asociado al cliché de la literatura socialista como ámbito represivo o carente de creatividad</w:t>
      </w:r>
      <w:r w:rsidR="00131061">
        <w:rPr>
          <w:sz w:val="24"/>
        </w:rPr>
        <w:t>)</w:t>
      </w:r>
      <w:r w:rsidR="008B654E">
        <w:rPr>
          <w:sz w:val="24"/>
        </w:rPr>
        <w:t xml:space="preserve">. La apuesta al público infantil suponía, entonces, un triple desafío: </w:t>
      </w:r>
    </w:p>
    <w:p w:rsidR="00131061" w:rsidRPr="00131061" w:rsidRDefault="00131061" w:rsidP="00E26C81">
      <w:pPr>
        <w:pStyle w:val="Prrafodelista"/>
        <w:numPr>
          <w:ilvl w:val="0"/>
          <w:numId w:val="2"/>
        </w:numPr>
        <w:spacing w:line="360" w:lineRule="auto"/>
        <w:jc w:val="both"/>
        <w:rPr>
          <w:sz w:val="24"/>
        </w:rPr>
      </w:pPr>
      <w:r>
        <w:rPr>
          <w:sz w:val="24"/>
        </w:rPr>
        <w:t>s</w:t>
      </w:r>
      <w:r w:rsidR="008B654E" w:rsidRPr="00131061">
        <w:rPr>
          <w:sz w:val="24"/>
        </w:rPr>
        <w:t>entar las bases de una generación lectora</w:t>
      </w:r>
      <w:r w:rsidRPr="00131061">
        <w:rPr>
          <w:sz w:val="24"/>
        </w:rPr>
        <w:t>;</w:t>
      </w:r>
      <w:r w:rsidR="008B654E" w:rsidRPr="00131061">
        <w:rPr>
          <w:sz w:val="24"/>
        </w:rPr>
        <w:t xml:space="preserve"> </w:t>
      </w:r>
    </w:p>
    <w:p w:rsidR="00131061" w:rsidRPr="00131061" w:rsidRDefault="00131061" w:rsidP="00E26C81">
      <w:pPr>
        <w:pStyle w:val="Prrafodelista"/>
        <w:numPr>
          <w:ilvl w:val="0"/>
          <w:numId w:val="2"/>
        </w:numPr>
        <w:spacing w:line="360" w:lineRule="auto"/>
        <w:jc w:val="both"/>
        <w:rPr>
          <w:sz w:val="24"/>
        </w:rPr>
      </w:pPr>
      <w:r>
        <w:rPr>
          <w:sz w:val="24"/>
        </w:rPr>
        <w:t>r</w:t>
      </w:r>
      <w:r w:rsidR="008B654E" w:rsidRPr="00131061">
        <w:rPr>
          <w:sz w:val="24"/>
        </w:rPr>
        <w:t>ealizar cierta tarea de divulgación científica</w:t>
      </w:r>
      <w:r w:rsidRPr="00131061">
        <w:rPr>
          <w:sz w:val="24"/>
        </w:rPr>
        <w:t>;</w:t>
      </w:r>
      <w:r w:rsidR="008B654E" w:rsidRPr="00131061">
        <w:rPr>
          <w:sz w:val="24"/>
        </w:rPr>
        <w:t xml:space="preserve"> </w:t>
      </w:r>
    </w:p>
    <w:p w:rsidR="00131061" w:rsidRDefault="008B654E" w:rsidP="00E26C81">
      <w:pPr>
        <w:pStyle w:val="Prrafodelista"/>
        <w:numPr>
          <w:ilvl w:val="0"/>
          <w:numId w:val="2"/>
        </w:numPr>
        <w:spacing w:line="360" w:lineRule="auto"/>
        <w:jc w:val="both"/>
        <w:rPr>
          <w:sz w:val="24"/>
        </w:rPr>
      </w:pPr>
      <w:r w:rsidRPr="00131061">
        <w:rPr>
          <w:sz w:val="24"/>
        </w:rPr>
        <w:t xml:space="preserve">y generar un vínculo espontáneo y cotidiano con el público adulto. </w:t>
      </w:r>
    </w:p>
    <w:p w:rsidR="00B62488" w:rsidRPr="00B3306A" w:rsidRDefault="00B62488" w:rsidP="00E26C81">
      <w:pPr>
        <w:spacing w:line="360" w:lineRule="auto"/>
        <w:jc w:val="both"/>
      </w:pPr>
      <w:r w:rsidRPr="00131061">
        <w:rPr>
          <w:sz w:val="24"/>
        </w:rPr>
        <w:t>Se buscó, entonces, favorecer cier</w:t>
      </w:r>
      <w:r w:rsidR="006169BB">
        <w:rPr>
          <w:sz w:val="24"/>
        </w:rPr>
        <w:t>tas representaciones de la infancia</w:t>
      </w:r>
      <w:r w:rsidR="006870E6">
        <w:rPr>
          <w:sz w:val="24"/>
        </w:rPr>
        <w:t xml:space="preserve"> a partir de la circulación de determinados textos</w:t>
      </w:r>
      <w:r w:rsidRPr="00131061">
        <w:rPr>
          <w:sz w:val="24"/>
        </w:rPr>
        <w:t>.</w:t>
      </w:r>
      <w:r w:rsidR="00B3306A">
        <w:rPr>
          <w:sz w:val="24"/>
        </w:rPr>
        <w:t xml:space="preserve"> </w:t>
      </w:r>
      <w:r w:rsidR="00B3306A">
        <w:rPr>
          <w:sz w:val="24"/>
        </w:rPr>
        <w:t xml:space="preserve">Creemos que </w:t>
      </w:r>
      <w:r w:rsidR="006870E6">
        <w:rPr>
          <w:sz w:val="24"/>
        </w:rPr>
        <w:t xml:space="preserve">además </w:t>
      </w:r>
      <w:r w:rsidR="00B3306A">
        <w:rPr>
          <w:sz w:val="24"/>
        </w:rPr>
        <w:t>(sobre todo en la década del ´60) esta representación se vinculó con la utopía de la llamada “conquista espacial”</w:t>
      </w:r>
      <w:r w:rsidR="00B3306A">
        <w:rPr>
          <w:sz w:val="24"/>
        </w:rPr>
        <w:t xml:space="preserve">. </w:t>
      </w:r>
    </w:p>
    <w:p w:rsidR="00662C6E" w:rsidRDefault="00823701" w:rsidP="006870E6">
      <w:pPr>
        <w:spacing w:line="360" w:lineRule="auto"/>
        <w:jc w:val="both"/>
        <w:rPr>
          <w:rFonts w:cstheme="minorHAnsi"/>
          <w:iCs/>
          <w:color w:val="202122"/>
          <w:sz w:val="24"/>
          <w:szCs w:val="24"/>
          <w:shd w:val="clear" w:color="auto" w:fill="FFFFFF"/>
        </w:rPr>
      </w:pPr>
      <w:r>
        <w:rPr>
          <w:rFonts w:cstheme="minorHAnsi"/>
          <w:iCs/>
          <w:noProof/>
          <w:color w:val="202122"/>
          <w:sz w:val="24"/>
          <w:szCs w:val="24"/>
          <w:shd w:val="clear" w:color="auto" w:fill="FFFFFF"/>
          <w:lang w:eastAsia="es-AR" w:bidi="he-IL"/>
        </w:rPr>
        <w:lastRenderedPageBreak/>
        <w:drawing>
          <wp:anchor distT="0" distB="0" distL="114300" distR="114300" simplePos="0" relativeHeight="251658240" behindDoc="1" locked="0" layoutInCell="1" allowOverlap="1" wp14:anchorId="7218FA87" wp14:editId="43500202">
            <wp:simplePos x="0" y="0"/>
            <wp:positionH relativeFrom="margin">
              <wp:align>right</wp:align>
            </wp:positionH>
            <wp:positionV relativeFrom="paragraph">
              <wp:posOffset>8564</wp:posOffset>
            </wp:positionV>
            <wp:extent cx="1367155" cy="1886585"/>
            <wp:effectExtent l="0" t="0" r="4445" b="0"/>
            <wp:wrapTight wrapText="bothSides">
              <wp:wrapPolygon edited="0">
                <wp:start x="0" y="0"/>
                <wp:lineTo x="0" y="21375"/>
                <wp:lineTo x="21369" y="21375"/>
                <wp:lineTo x="2136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asab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155" cy="1886585"/>
                    </a:xfrm>
                    <a:prstGeom prst="rect">
                      <a:avLst/>
                    </a:prstGeom>
                  </pic:spPr>
                </pic:pic>
              </a:graphicData>
            </a:graphic>
            <wp14:sizeRelH relativeFrom="page">
              <wp14:pctWidth>0</wp14:pctWidth>
            </wp14:sizeRelH>
            <wp14:sizeRelV relativeFrom="page">
              <wp14:pctHeight>0</wp14:pctHeight>
            </wp14:sizeRelV>
          </wp:anchor>
        </w:drawing>
      </w:r>
      <w:r w:rsidR="006870E6">
        <w:rPr>
          <w:sz w:val="24"/>
        </w:rPr>
        <w:t xml:space="preserve">Para comprender mejor este fenómeno, pensemos en el propio </w:t>
      </w:r>
      <w:r w:rsidR="00B62488" w:rsidRPr="00B62488">
        <w:rPr>
          <w:rFonts w:cstheme="minorHAnsi"/>
          <w:iCs/>
          <w:color w:val="202122"/>
          <w:sz w:val="24"/>
          <w:szCs w:val="24"/>
          <w:shd w:val="clear" w:color="auto" w:fill="FFFFFF"/>
        </w:rPr>
        <w:t>Незнайка</w:t>
      </w:r>
      <w:r w:rsidR="006870E6">
        <w:rPr>
          <w:rFonts w:cstheme="minorHAnsi"/>
          <w:iCs/>
          <w:color w:val="202122"/>
          <w:sz w:val="24"/>
          <w:szCs w:val="24"/>
          <w:shd w:val="clear" w:color="auto" w:fill="FFFFFF"/>
        </w:rPr>
        <w:t>. Este personaje es</w:t>
      </w:r>
      <w:r w:rsidR="001B49A8">
        <w:rPr>
          <w:rFonts w:cstheme="minorHAnsi"/>
          <w:iCs/>
          <w:color w:val="202122"/>
          <w:sz w:val="24"/>
          <w:szCs w:val="24"/>
          <w:shd w:val="clear" w:color="auto" w:fill="FFFFFF"/>
        </w:rPr>
        <w:t xml:space="preserve"> exactamente lo opuesto al arquetipo de héroe soviético. Su propio nombre tiene una fuerte carga semántica: es el que  “nada sabe</w:t>
      </w:r>
      <w:r w:rsidR="00E81BDC">
        <w:rPr>
          <w:rFonts w:cstheme="minorHAnsi"/>
          <w:iCs/>
          <w:color w:val="202122"/>
          <w:sz w:val="24"/>
          <w:szCs w:val="24"/>
          <w:shd w:val="clear" w:color="auto" w:fill="FFFFFF"/>
        </w:rPr>
        <w:t xml:space="preserve">”. </w:t>
      </w:r>
      <w:r w:rsidR="00E81BDC" w:rsidRPr="00B62488">
        <w:rPr>
          <w:rFonts w:cstheme="minorHAnsi"/>
          <w:iCs/>
          <w:color w:val="202122"/>
          <w:sz w:val="24"/>
          <w:szCs w:val="24"/>
          <w:shd w:val="clear" w:color="auto" w:fill="FFFFFF"/>
        </w:rPr>
        <w:t>Незнайка</w:t>
      </w:r>
      <w:r w:rsidR="00E81BDC">
        <w:rPr>
          <w:rFonts w:cstheme="minorHAnsi"/>
          <w:iCs/>
          <w:color w:val="202122"/>
          <w:sz w:val="24"/>
          <w:szCs w:val="24"/>
          <w:shd w:val="clear" w:color="auto" w:fill="FFFFFF"/>
        </w:rPr>
        <w:t xml:space="preserve"> pertenece a un pueblo de hombrecitos pequeños o enanitos. Si buscáramos un ejemplo similar en nuestra producción </w:t>
      </w:r>
      <w:r w:rsidR="001A5417">
        <w:rPr>
          <w:rFonts w:cstheme="minorHAnsi"/>
          <w:iCs/>
          <w:color w:val="202122"/>
          <w:sz w:val="24"/>
          <w:szCs w:val="24"/>
          <w:shd w:val="clear" w:color="auto" w:fill="FFFFFF"/>
        </w:rPr>
        <w:t xml:space="preserve">literaria </w:t>
      </w:r>
      <w:r w:rsidR="00E81BDC">
        <w:rPr>
          <w:rFonts w:cstheme="minorHAnsi"/>
          <w:iCs/>
          <w:color w:val="202122"/>
          <w:sz w:val="24"/>
          <w:szCs w:val="24"/>
          <w:shd w:val="clear" w:color="auto" w:fill="FFFFFF"/>
        </w:rPr>
        <w:t xml:space="preserve">nacional, podríamos decir que las criaturas de los cuentos de Nosov se parecen un poco a los “Caperuzos” de “La Torre de Cubos” (Adela Basch) o a los “Odos” de los cuentos de Graciela Montes. </w:t>
      </w:r>
      <w:r w:rsidR="00ED36C2">
        <w:rPr>
          <w:rFonts w:cstheme="minorHAnsi"/>
          <w:iCs/>
          <w:color w:val="202122"/>
          <w:sz w:val="24"/>
          <w:szCs w:val="24"/>
          <w:shd w:val="clear" w:color="auto" w:fill="FFFFFF"/>
        </w:rPr>
        <w:t xml:space="preserve">Se mueven en el marco de lo maravilloso. </w:t>
      </w:r>
      <w:r w:rsidR="00B1637C">
        <w:rPr>
          <w:rFonts w:cstheme="minorHAnsi"/>
          <w:iCs/>
          <w:color w:val="202122"/>
          <w:sz w:val="24"/>
          <w:szCs w:val="24"/>
          <w:shd w:val="clear" w:color="auto" w:fill="FFFFFF"/>
        </w:rPr>
        <w:t>Definitivamente, no son seres humanos; sin embargo, reproducen conductas, sentimientos y situaciones que nos remiten al ámbito de</w:t>
      </w:r>
      <w:r w:rsidR="001A5417">
        <w:rPr>
          <w:rFonts w:cstheme="minorHAnsi"/>
          <w:iCs/>
          <w:color w:val="202122"/>
          <w:sz w:val="24"/>
          <w:szCs w:val="24"/>
          <w:shd w:val="clear" w:color="auto" w:fill="FFFFFF"/>
        </w:rPr>
        <w:t xml:space="preserve"> lo social</w:t>
      </w:r>
      <w:r w:rsidR="00662C6E">
        <w:rPr>
          <w:rFonts w:cstheme="minorHAnsi"/>
          <w:iCs/>
          <w:color w:val="202122"/>
          <w:sz w:val="24"/>
          <w:szCs w:val="24"/>
          <w:shd w:val="clear" w:color="auto" w:fill="FFFFFF"/>
        </w:rPr>
        <w:t xml:space="preserve">. </w:t>
      </w:r>
    </w:p>
    <w:p w:rsidR="00BC0615" w:rsidRDefault="00662C6E" w:rsidP="00E26C81">
      <w:pPr>
        <w:spacing w:line="360" w:lineRule="auto"/>
        <w:jc w:val="both"/>
        <w:rPr>
          <w:rFonts w:cstheme="minorHAnsi"/>
          <w:iCs/>
          <w:color w:val="202122"/>
          <w:sz w:val="24"/>
          <w:szCs w:val="24"/>
          <w:shd w:val="clear" w:color="auto" w:fill="FFFFFF"/>
        </w:rPr>
      </w:pPr>
      <w:r w:rsidRPr="00B62488">
        <w:rPr>
          <w:rFonts w:cstheme="minorHAnsi"/>
          <w:iCs/>
          <w:color w:val="202122"/>
          <w:sz w:val="24"/>
          <w:szCs w:val="24"/>
          <w:shd w:val="clear" w:color="auto" w:fill="FFFFFF"/>
        </w:rPr>
        <w:t>Незнайка</w:t>
      </w:r>
      <w:r>
        <w:rPr>
          <w:rFonts w:cstheme="minorHAnsi"/>
          <w:iCs/>
          <w:color w:val="202122"/>
          <w:sz w:val="24"/>
          <w:szCs w:val="24"/>
          <w:shd w:val="clear" w:color="auto" w:fill="FFFFFF"/>
        </w:rPr>
        <w:t xml:space="preserve"> usa un gorro de paja, viste con una camisa muy sencilla y unas babuchas anchas. </w:t>
      </w:r>
      <w:r w:rsidR="00BC0615">
        <w:rPr>
          <w:rFonts w:cstheme="minorHAnsi"/>
          <w:iCs/>
          <w:color w:val="202122"/>
          <w:sz w:val="24"/>
          <w:szCs w:val="24"/>
          <w:shd w:val="clear" w:color="auto" w:fill="FFFFFF"/>
        </w:rPr>
        <w:t xml:space="preserve">Siempre aparece despeinado. </w:t>
      </w:r>
      <w:r w:rsidR="006870E6">
        <w:rPr>
          <w:rFonts w:cstheme="minorHAnsi"/>
          <w:iCs/>
          <w:color w:val="202122"/>
          <w:sz w:val="24"/>
          <w:szCs w:val="24"/>
          <w:shd w:val="clear" w:color="auto" w:fill="FFFFFF"/>
        </w:rPr>
        <w:t>Se muestra como un niño</w:t>
      </w:r>
      <w:r>
        <w:rPr>
          <w:rFonts w:cstheme="minorHAnsi"/>
          <w:iCs/>
          <w:color w:val="202122"/>
          <w:sz w:val="24"/>
          <w:szCs w:val="24"/>
          <w:shd w:val="clear" w:color="auto" w:fill="FFFFFF"/>
        </w:rPr>
        <w:t xml:space="preserve"> travieso, holgazán, mentiroso y manipulador. Su gran rival es un personaje llamado</w:t>
      </w:r>
      <w:r w:rsidR="00A4609E">
        <w:rPr>
          <w:rFonts w:cstheme="minorHAnsi"/>
          <w:iCs/>
          <w:color w:val="202122"/>
          <w:sz w:val="24"/>
          <w:szCs w:val="24"/>
          <w:shd w:val="clear" w:color="auto" w:fill="FFFFFF"/>
        </w:rPr>
        <w:t xml:space="preserve"> (¡qué ironía!) </w:t>
      </w:r>
      <w:proofErr w:type="spellStart"/>
      <w:r w:rsidR="00A4609E" w:rsidRPr="00B62488">
        <w:rPr>
          <w:rFonts w:cstheme="minorHAnsi"/>
          <w:iCs/>
          <w:color w:val="202122"/>
          <w:sz w:val="24"/>
          <w:szCs w:val="24"/>
          <w:shd w:val="clear" w:color="auto" w:fill="FFFFFF"/>
        </w:rPr>
        <w:t>знайка</w:t>
      </w:r>
      <w:proofErr w:type="spellEnd"/>
      <w:r w:rsidR="00A4609E">
        <w:rPr>
          <w:rFonts w:cstheme="minorHAnsi"/>
          <w:iCs/>
          <w:color w:val="202122"/>
          <w:sz w:val="24"/>
          <w:szCs w:val="24"/>
          <w:shd w:val="clear" w:color="auto" w:fill="FFFFFF"/>
        </w:rPr>
        <w:t>, traducido aquí como</w:t>
      </w:r>
      <w:r>
        <w:rPr>
          <w:rFonts w:cstheme="minorHAnsi"/>
          <w:iCs/>
          <w:color w:val="202122"/>
          <w:sz w:val="24"/>
          <w:szCs w:val="24"/>
          <w:shd w:val="clear" w:color="auto" w:fill="FFFFFF"/>
        </w:rPr>
        <w:t xml:space="preserve"> “Sabelotodo”</w:t>
      </w:r>
      <w:r w:rsidR="006870E6">
        <w:rPr>
          <w:rFonts w:cstheme="minorHAnsi"/>
          <w:iCs/>
          <w:color w:val="202122"/>
          <w:sz w:val="24"/>
          <w:szCs w:val="24"/>
          <w:shd w:val="clear" w:color="auto" w:fill="FFFFFF"/>
        </w:rPr>
        <w:t>. Sabelotodo es representado como un científico</w:t>
      </w:r>
      <w:r w:rsidR="006169BB">
        <w:rPr>
          <w:rFonts w:cstheme="minorHAnsi"/>
          <w:iCs/>
          <w:color w:val="202122"/>
          <w:sz w:val="24"/>
          <w:szCs w:val="24"/>
          <w:shd w:val="clear" w:color="auto" w:fill="FFFFFF"/>
        </w:rPr>
        <w:t xml:space="preserve"> pedante, altanero, </w:t>
      </w:r>
      <w:r w:rsidR="006870E6">
        <w:rPr>
          <w:rFonts w:cstheme="minorHAnsi"/>
          <w:iCs/>
          <w:color w:val="202122"/>
          <w:sz w:val="24"/>
          <w:szCs w:val="24"/>
          <w:shd w:val="clear" w:color="auto" w:fill="FFFFFF"/>
        </w:rPr>
        <w:t xml:space="preserve">que </w:t>
      </w:r>
      <w:r w:rsidR="006169BB">
        <w:rPr>
          <w:rFonts w:cstheme="minorHAnsi"/>
          <w:iCs/>
          <w:color w:val="202122"/>
          <w:sz w:val="24"/>
          <w:szCs w:val="24"/>
          <w:shd w:val="clear" w:color="auto" w:fill="FFFFFF"/>
        </w:rPr>
        <w:t>utiliza un vocabulario muy recargado. S</w:t>
      </w:r>
      <w:r>
        <w:rPr>
          <w:rFonts w:cstheme="minorHAnsi"/>
          <w:iCs/>
          <w:color w:val="202122"/>
          <w:sz w:val="24"/>
          <w:szCs w:val="24"/>
          <w:shd w:val="clear" w:color="auto" w:fill="FFFFFF"/>
        </w:rPr>
        <w:t>uele reprocharle</w:t>
      </w:r>
      <w:r w:rsidR="00A4609E">
        <w:rPr>
          <w:rFonts w:cstheme="minorHAnsi"/>
          <w:iCs/>
          <w:color w:val="202122"/>
          <w:sz w:val="24"/>
          <w:szCs w:val="24"/>
          <w:shd w:val="clear" w:color="auto" w:fill="FFFFFF"/>
        </w:rPr>
        <w:t xml:space="preserve"> al niño</w:t>
      </w:r>
      <w:r>
        <w:rPr>
          <w:rFonts w:cstheme="minorHAnsi"/>
          <w:iCs/>
          <w:color w:val="202122"/>
          <w:sz w:val="24"/>
          <w:szCs w:val="24"/>
          <w:shd w:val="clear" w:color="auto" w:fill="FFFFFF"/>
        </w:rPr>
        <w:t xml:space="preserve"> su falta de carácter e indisciplina. </w:t>
      </w:r>
    </w:p>
    <w:p w:rsidR="00A4609E" w:rsidRDefault="00823701" w:rsidP="00E26C81">
      <w:pPr>
        <w:spacing w:line="360" w:lineRule="auto"/>
        <w:jc w:val="both"/>
        <w:rPr>
          <w:rFonts w:cstheme="minorHAnsi"/>
          <w:iCs/>
          <w:color w:val="202122"/>
          <w:sz w:val="24"/>
          <w:szCs w:val="24"/>
          <w:shd w:val="clear" w:color="auto" w:fill="FFFFFF"/>
        </w:rPr>
      </w:pPr>
      <w:r>
        <w:rPr>
          <w:rFonts w:cstheme="minorHAnsi"/>
          <w:iCs/>
          <w:noProof/>
          <w:color w:val="202122"/>
          <w:sz w:val="24"/>
          <w:szCs w:val="24"/>
          <w:shd w:val="clear" w:color="auto" w:fill="FFFFFF"/>
          <w:lang w:eastAsia="es-AR" w:bidi="he-IL"/>
        </w:rPr>
        <w:drawing>
          <wp:anchor distT="0" distB="0" distL="114300" distR="114300" simplePos="0" relativeHeight="251659264" behindDoc="1" locked="0" layoutInCell="1" allowOverlap="1" wp14:anchorId="07392C3C" wp14:editId="3762ADDF">
            <wp:simplePos x="0" y="0"/>
            <wp:positionH relativeFrom="column">
              <wp:posOffset>-412716</wp:posOffset>
            </wp:positionH>
            <wp:positionV relativeFrom="paragraph">
              <wp:posOffset>6058</wp:posOffset>
            </wp:positionV>
            <wp:extent cx="1852930" cy="1764665"/>
            <wp:effectExtent l="0" t="0" r="0" b="6985"/>
            <wp:wrapTight wrapText="bothSides">
              <wp:wrapPolygon edited="0">
                <wp:start x="0" y="0"/>
                <wp:lineTo x="0" y="21452"/>
                <wp:lineTo x="21319" y="21452"/>
                <wp:lineTo x="2131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belotodo.jfif"/>
                    <pic:cNvPicPr/>
                  </pic:nvPicPr>
                  <pic:blipFill>
                    <a:blip r:embed="rId9">
                      <a:extLst>
                        <a:ext uri="{28A0092B-C50C-407E-A947-70E740481C1C}">
                          <a14:useLocalDpi xmlns:a14="http://schemas.microsoft.com/office/drawing/2010/main" val="0"/>
                        </a:ext>
                      </a:extLst>
                    </a:blip>
                    <a:stretch>
                      <a:fillRect/>
                    </a:stretch>
                  </pic:blipFill>
                  <pic:spPr>
                    <a:xfrm>
                      <a:off x="0" y="0"/>
                      <a:ext cx="1852930" cy="1764665"/>
                    </a:xfrm>
                    <a:prstGeom prst="rect">
                      <a:avLst/>
                    </a:prstGeom>
                  </pic:spPr>
                </pic:pic>
              </a:graphicData>
            </a:graphic>
            <wp14:sizeRelH relativeFrom="page">
              <wp14:pctWidth>0</wp14:pctWidth>
            </wp14:sizeRelH>
            <wp14:sizeRelV relativeFrom="page">
              <wp14:pctHeight>0</wp14:pctHeight>
            </wp14:sizeRelV>
          </wp:anchor>
        </w:drawing>
      </w:r>
      <w:r w:rsidR="00A44ADE">
        <w:rPr>
          <w:rFonts w:cstheme="minorHAnsi"/>
          <w:iCs/>
          <w:color w:val="202122"/>
          <w:sz w:val="24"/>
          <w:szCs w:val="24"/>
          <w:shd w:val="clear" w:color="auto" w:fill="FFFFFF"/>
        </w:rPr>
        <w:t>Nos parece muy interesante que ambos nombres giren en torno a la cues</w:t>
      </w:r>
      <w:r w:rsidR="001A5417">
        <w:rPr>
          <w:rFonts w:cstheme="minorHAnsi"/>
          <w:iCs/>
          <w:color w:val="202122"/>
          <w:sz w:val="24"/>
          <w:szCs w:val="24"/>
          <w:shd w:val="clear" w:color="auto" w:fill="FFFFFF"/>
        </w:rPr>
        <w:t>tión del saber, elemento nodal</w:t>
      </w:r>
      <w:r w:rsidR="00A44ADE">
        <w:rPr>
          <w:rFonts w:cstheme="minorHAnsi"/>
          <w:iCs/>
          <w:color w:val="202122"/>
          <w:sz w:val="24"/>
          <w:szCs w:val="24"/>
          <w:shd w:val="clear" w:color="auto" w:fill="FFFFFF"/>
        </w:rPr>
        <w:t xml:space="preserve"> en todas las políticas soviéticas en relación a la infancia. ¿Por q</w:t>
      </w:r>
      <w:r w:rsidR="00BC0615">
        <w:rPr>
          <w:rFonts w:cstheme="minorHAnsi"/>
          <w:iCs/>
          <w:color w:val="202122"/>
          <w:sz w:val="24"/>
          <w:szCs w:val="24"/>
          <w:shd w:val="clear" w:color="auto" w:fill="FFFFFF"/>
        </w:rPr>
        <w:t xml:space="preserve">ué el protagonista </w:t>
      </w:r>
      <w:r w:rsidR="00BC0615" w:rsidRPr="00A4609E">
        <w:rPr>
          <w:rFonts w:cstheme="minorHAnsi"/>
          <w:i/>
          <w:color w:val="202122"/>
          <w:sz w:val="24"/>
          <w:szCs w:val="24"/>
          <w:shd w:val="clear" w:color="auto" w:fill="FFFFFF"/>
        </w:rPr>
        <w:t>no sabe nada</w:t>
      </w:r>
      <w:r w:rsidR="00BC0615">
        <w:rPr>
          <w:rFonts w:cstheme="minorHAnsi"/>
          <w:iCs/>
          <w:color w:val="202122"/>
          <w:sz w:val="24"/>
          <w:szCs w:val="24"/>
          <w:shd w:val="clear" w:color="auto" w:fill="FFFFFF"/>
        </w:rPr>
        <w:t xml:space="preserve">? </w:t>
      </w:r>
      <w:r w:rsidR="00A4609E">
        <w:rPr>
          <w:rFonts w:cstheme="minorHAnsi"/>
          <w:iCs/>
          <w:color w:val="202122"/>
          <w:sz w:val="24"/>
          <w:szCs w:val="24"/>
          <w:shd w:val="clear" w:color="auto" w:fill="FFFFFF"/>
        </w:rPr>
        <w:t>Pensamos que estos textos promovían una nueva representación de la niñez como un ámbito propicio para la curiosidad, alejado del rigor academicista.</w:t>
      </w:r>
    </w:p>
    <w:p w:rsidR="006870E6" w:rsidRDefault="00A4609E"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Si </w:t>
      </w:r>
      <w:r w:rsidRPr="00B62488">
        <w:rPr>
          <w:rFonts w:cstheme="minorHAnsi"/>
          <w:iCs/>
          <w:color w:val="202122"/>
          <w:sz w:val="24"/>
          <w:szCs w:val="24"/>
          <w:shd w:val="clear" w:color="auto" w:fill="FFFFFF"/>
        </w:rPr>
        <w:t>Незнайка</w:t>
      </w:r>
      <w:r>
        <w:rPr>
          <w:rFonts w:cstheme="minorHAnsi"/>
          <w:iCs/>
          <w:color w:val="202122"/>
          <w:sz w:val="24"/>
          <w:szCs w:val="24"/>
          <w:shd w:val="clear" w:color="auto" w:fill="FFFFFF"/>
        </w:rPr>
        <w:t xml:space="preserve"> representa el universo de lo infantil, entonces Sabelotodo personifica el universo de lo</w:t>
      </w:r>
      <w:r w:rsidR="006870E6">
        <w:rPr>
          <w:rFonts w:cstheme="minorHAnsi"/>
          <w:iCs/>
          <w:color w:val="202122"/>
          <w:sz w:val="24"/>
          <w:szCs w:val="24"/>
          <w:shd w:val="clear" w:color="auto" w:fill="FFFFFF"/>
        </w:rPr>
        <w:t xml:space="preserve"> adulto. Los adultos son aquí los grandes enemigos: </w:t>
      </w:r>
      <w:r>
        <w:rPr>
          <w:rFonts w:cstheme="minorHAnsi"/>
          <w:iCs/>
          <w:color w:val="202122"/>
          <w:sz w:val="24"/>
          <w:szCs w:val="24"/>
          <w:shd w:val="clear" w:color="auto" w:fill="FFFFFF"/>
        </w:rPr>
        <w:t>aparenta</w:t>
      </w:r>
      <w:r w:rsidR="006870E6">
        <w:rPr>
          <w:rFonts w:cstheme="minorHAnsi"/>
          <w:iCs/>
          <w:color w:val="202122"/>
          <w:sz w:val="24"/>
          <w:szCs w:val="24"/>
          <w:shd w:val="clear" w:color="auto" w:fill="FFFFFF"/>
        </w:rPr>
        <w:t xml:space="preserve">n tener el conocimiento y </w:t>
      </w:r>
      <w:r w:rsidR="001D70DB">
        <w:rPr>
          <w:rFonts w:cstheme="minorHAnsi"/>
          <w:iCs/>
          <w:color w:val="202122"/>
          <w:sz w:val="24"/>
          <w:szCs w:val="24"/>
          <w:shd w:val="clear" w:color="auto" w:fill="FFFFFF"/>
        </w:rPr>
        <w:t>buscan exponerlo</w:t>
      </w:r>
      <w:r w:rsidR="006870E6">
        <w:rPr>
          <w:rFonts w:cstheme="minorHAnsi"/>
          <w:iCs/>
          <w:color w:val="202122"/>
          <w:sz w:val="24"/>
          <w:szCs w:val="24"/>
          <w:shd w:val="clear" w:color="auto" w:fill="FFFFFF"/>
        </w:rPr>
        <w:t xml:space="preserve"> en todo momento, en contraposición a los niños que “nada saben” pero tampoco nada ostentan</w:t>
      </w:r>
      <w:r w:rsidR="001D70DB">
        <w:rPr>
          <w:rFonts w:cstheme="minorHAnsi"/>
          <w:iCs/>
          <w:color w:val="202122"/>
          <w:sz w:val="24"/>
          <w:szCs w:val="24"/>
          <w:shd w:val="clear" w:color="auto" w:fill="FFFFFF"/>
        </w:rPr>
        <w:t xml:space="preserve">. </w:t>
      </w:r>
    </w:p>
    <w:p w:rsidR="00823701" w:rsidRDefault="001D70DB"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La</w:t>
      </w:r>
      <w:r w:rsidR="00A4609E">
        <w:rPr>
          <w:rFonts w:cstheme="minorHAnsi"/>
          <w:iCs/>
          <w:color w:val="202122"/>
          <w:sz w:val="24"/>
          <w:szCs w:val="24"/>
          <w:shd w:val="clear" w:color="auto" w:fill="FFFFFF"/>
        </w:rPr>
        <w:t xml:space="preserve"> primera escena del relato “Nadasabe en la Luna” es una disputa intelectual entre </w:t>
      </w:r>
      <w:r>
        <w:rPr>
          <w:rFonts w:cstheme="minorHAnsi"/>
          <w:iCs/>
          <w:color w:val="202122"/>
          <w:sz w:val="24"/>
          <w:szCs w:val="24"/>
          <w:shd w:val="clear" w:color="auto" w:fill="FFFFFF"/>
        </w:rPr>
        <w:t>Sabelotodo y el Profesor Es</w:t>
      </w:r>
      <w:r w:rsidR="00823701">
        <w:rPr>
          <w:rFonts w:cstheme="minorHAnsi"/>
          <w:iCs/>
          <w:color w:val="202122"/>
          <w:sz w:val="24"/>
          <w:szCs w:val="24"/>
          <w:shd w:val="clear" w:color="auto" w:fill="FFFFFF"/>
        </w:rPr>
        <w:t>trella. Ambos discuten sobre la materi</w:t>
      </w:r>
      <w:r w:rsidR="006617C4">
        <w:rPr>
          <w:rFonts w:cstheme="minorHAnsi"/>
          <w:iCs/>
          <w:color w:val="202122"/>
          <w:sz w:val="24"/>
          <w:szCs w:val="24"/>
          <w:shd w:val="clear" w:color="auto" w:fill="FFFFFF"/>
        </w:rPr>
        <w:t xml:space="preserve">a de la cual está hecha </w:t>
      </w:r>
      <w:r w:rsidR="006617C4">
        <w:rPr>
          <w:rFonts w:cstheme="minorHAnsi"/>
          <w:iCs/>
          <w:color w:val="202122"/>
          <w:sz w:val="24"/>
          <w:szCs w:val="24"/>
          <w:shd w:val="clear" w:color="auto" w:fill="FFFFFF"/>
        </w:rPr>
        <w:lastRenderedPageBreak/>
        <w:t>la Luna. El fragmento está cargado de términos complejos</w:t>
      </w:r>
      <w:r w:rsidR="007E05BD">
        <w:rPr>
          <w:rFonts w:cstheme="minorHAnsi"/>
          <w:iCs/>
          <w:color w:val="202122"/>
          <w:sz w:val="24"/>
          <w:szCs w:val="24"/>
          <w:shd w:val="clear" w:color="auto" w:fill="FFFFFF"/>
        </w:rPr>
        <w:t>, expresiones rimbombantes</w:t>
      </w:r>
      <w:r w:rsidR="006617C4">
        <w:rPr>
          <w:rFonts w:cstheme="minorHAnsi"/>
          <w:iCs/>
          <w:color w:val="202122"/>
          <w:sz w:val="24"/>
          <w:szCs w:val="24"/>
          <w:shd w:val="clear" w:color="auto" w:fill="FFFFFF"/>
        </w:rPr>
        <w:t xml:space="preserve"> y alusiones a hipótesis científicas:</w:t>
      </w:r>
    </w:p>
    <w:p w:rsidR="00A44ADE" w:rsidRDefault="0082370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“Si originariamente la Luna fue un líquido ígneo, empezó a enfriarse no por dentro, sino por la superficie, ya que precisamente ésta tenía contacto con el frío espacio sideral. Así se enfrió y solidificó en primer término la superficie lunar (….) El líquido incandescente rodeado por la firme envoltura seguía enfriándose, y al enfriarse, se contraía. Doy por supuesto que usted sabe que todos los cuerpos, al enfriarse, disminuyen su volumen….” (Nosov, 1965: 13)</w:t>
      </w:r>
      <w:r w:rsidR="001A5417">
        <w:rPr>
          <w:rFonts w:cstheme="minorHAnsi"/>
          <w:iCs/>
          <w:color w:val="202122"/>
          <w:sz w:val="24"/>
          <w:szCs w:val="24"/>
          <w:shd w:val="clear" w:color="auto" w:fill="FFFFFF"/>
        </w:rPr>
        <w:t xml:space="preserve"> </w:t>
      </w:r>
    </w:p>
    <w:p w:rsidR="006617C4" w:rsidRDefault="006169BB"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La conclusión de Sabelotodo es que la Luna es una esfera hueca llena de gas. Para probar su teoría</w:t>
      </w:r>
      <w:r w:rsidR="007E05BD">
        <w:rPr>
          <w:rFonts w:cstheme="minorHAnsi"/>
          <w:iCs/>
          <w:color w:val="202122"/>
          <w:sz w:val="24"/>
          <w:szCs w:val="24"/>
          <w:shd w:val="clear" w:color="auto" w:fill="FFFFFF"/>
        </w:rPr>
        <w:t>,</w:t>
      </w:r>
      <w:r>
        <w:rPr>
          <w:rFonts w:cstheme="minorHAnsi"/>
          <w:iCs/>
          <w:color w:val="202122"/>
          <w:sz w:val="24"/>
          <w:szCs w:val="24"/>
          <w:shd w:val="clear" w:color="auto" w:fill="FFFFFF"/>
        </w:rPr>
        <w:t xml:space="preserve"> les propone a los habitantes de la Ciudad del Sol que lo acompañen en una exp</w:t>
      </w:r>
      <w:r w:rsidR="00886B8E">
        <w:rPr>
          <w:rFonts w:cstheme="minorHAnsi"/>
          <w:iCs/>
          <w:color w:val="202122"/>
          <w:sz w:val="24"/>
          <w:szCs w:val="24"/>
          <w:shd w:val="clear" w:color="auto" w:fill="FFFFFF"/>
        </w:rPr>
        <w:t xml:space="preserve">edición a la Luna. </w:t>
      </w:r>
    </w:p>
    <w:p w:rsidR="009A1351" w:rsidRDefault="00886B8E" w:rsidP="006617C4">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El científico excluye a Nadasabe de la aventura. C</w:t>
      </w:r>
      <w:r w:rsidR="006169BB">
        <w:rPr>
          <w:rFonts w:cstheme="minorHAnsi"/>
          <w:iCs/>
          <w:color w:val="202122"/>
          <w:sz w:val="24"/>
          <w:szCs w:val="24"/>
          <w:shd w:val="clear" w:color="auto" w:fill="FFFFFF"/>
        </w:rPr>
        <w:t>onsidera que su presencia disruptiva podría alterar los objetivos del viaje. Enfurecido, el protagonista se esconde en la nave espacial durante la noche para poder participar de la expedición. Convence a  otro personaje entrañable (llamado “</w:t>
      </w:r>
      <w:proofErr w:type="spellStart"/>
      <w:r w:rsidR="006169BB">
        <w:rPr>
          <w:rFonts w:cstheme="minorHAnsi"/>
          <w:iCs/>
          <w:color w:val="202122"/>
          <w:sz w:val="24"/>
          <w:szCs w:val="24"/>
          <w:shd w:val="clear" w:color="auto" w:fill="FFFFFF"/>
        </w:rPr>
        <w:t>Buñuelito</w:t>
      </w:r>
      <w:proofErr w:type="spellEnd"/>
      <w:r w:rsidR="006169BB">
        <w:rPr>
          <w:rFonts w:cstheme="minorHAnsi"/>
          <w:iCs/>
          <w:color w:val="202122"/>
          <w:sz w:val="24"/>
          <w:szCs w:val="24"/>
          <w:shd w:val="clear" w:color="auto" w:fill="FFFFFF"/>
        </w:rPr>
        <w:t>”</w:t>
      </w:r>
      <w:r w:rsidR="003A2E8E">
        <w:rPr>
          <w:rFonts w:cstheme="minorHAnsi"/>
          <w:iCs/>
          <w:color w:val="202122"/>
          <w:sz w:val="24"/>
          <w:szCs w:val="24"/>
          <w:shd w:val="clear" w:color="auto" w:fill="FFFFFF"/>
        </w:rPr>
        <w:t>) de acompañarlo. L</w:t>
      </w:r>
      <w:r w:rsidR="006169BB">
        <w:rPr>
          <w:rFonts w:cstheme="minorHAnsi"/>
          <w:iCs/>
          <w:color w:val="202122"/>
          <w:sz w:val="24"/>
          <w:szCs w:val="24"/>
          <w:shd w:val="clear" w:color="auto" w:fill="FFFFFF"/>
        </w:rPr>
        <w:t xml:space="preserve">e </w:t>
      </w:r>
      <w:r w:rsidR="003A2E8E">
        <w:rPr>
          <w:rFonts w:cstheme="minorHAnsi"/>
          <w:iCs/>
          <w:color w:val="202122"/>
          <w:sz w:val="24"/>
          <w:szCs w:val="24"/>
          <w:shd w:val="clear" w:color="auto" w:fill="FFFFFF"/>
        </w:rPr>
        <w:t xml:space="preserve">sugiere con cierta malicia </w:t>
      </w:r>
      <w:r w:rsidR="006169BB">
        <w:rPr>
          <w:rFonts w:cstheme="minorHAnsi"/>
          <w:iCs/>
          <w:color w:val="202122"/>
          <w:sz w:val="24"/>
          <w:szCs w:val="24"/>
          <w:shd w:val="clear" w:color="auto" w:fill="FFFFFF"/>
        </w:rPr>
        <w:t>que a él también lo han margi</w:t>
      </w:r>
      <w:r w:rsidR="003A2E8E">
        <w:rPr>
          <w:rFonts w:cstheme="minorHAnsi"/>
          <w:iCs/>
          <w:color w:val="202122"/>
          <w:sz w:val="24"/>
          <w:szCs w:val="24"/>
          <w:shd w:val="clear" w:color="auto" w:fill="FFFFFF"/>
        </w:rPr>
        <w:t>nado alegando que tiene exceso de peso, pero que nada de eso importa si en el espacio todos estarán en “estado de imponderabilidad” (una suerte de forma de gravedad en el texto de Nosov)</w:t>
      </w:r>
      <w:r w:rsidR="009A1351">
        <w:rPr>
          <w:rFonts w:cstheme="minorHAnsi"/>
          <w:iCs/>
          <w:color w:val="202122"/>
          <w:sz w:val="24"/>
          <w:szCs w:val="24"/>
          <w:shd w:val="clear" w:color="auto" w:fill="FFFFFF"/>
        </w:rPr>
        <w:t>:</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 Oye, </w:t>
      </w:r>
      <w:proofErr w:type="spellStart"/>
      <w:r>
        <w:rPr>
          <w:rFonts w:cstheme="minorHAnsi"/>
          <w:iCs/>
          <w:color w:val="202122"/>
          <w:sz w:val="24"/>
          <w:szCs w:val="24"/>
          <w:shd w:val="clear" w:color="auto" w:fill="FFFFFF"/>
        </w:rPr>
        <w:t>Buñuelito</w:t>
      </w:r>
      <w:proofErr w:type="spellEnd"/>
      <w:r>
        <w:rPr>
          <w:rFonts w:cstheme="minorHAnsi"/>
          <w:iCs/>
          <w:color w:val="202122"/>
          <w:sz w:val="24"/>
          <w:szCs w:val="24"/>
          <w:shd w:val="clear" w:color="auto" w:fill="FFFFFF"/>
        </w:rPr>
        <w:t xml:space="preserve">, ahora somos compañeros de infortunio. </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-¿Qué infortunio? </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A ti no te llevan a la Luna, y a mí tampoco.</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Yo no puedo ir, soy demasiado pesado. El cohete no me levantaría.</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¡Tonterías! Todos los que vuelen en el cohete se hallarán en estado de imponderabilidad, así que para el cohete es igual que seas pesado o no. Nadie pesará nada. ¿Has entendido?</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 Entonces, ¿por qué no me admiten? ¡Es injusto! </w:t>
      </w:r>
    </w:p>
    <w:p w:rsidR="009A1351" w:rsidRDefault="009A1351" w:rsidP="00E26C81">
      <w:pPr>
        <w:spacing w:line="360" w:lineRule="auto"/>
        <w:ind w:left="1134"/>
        <w:jc w:val="both"/>
        <w:rPr>
          <w:rFonts w:cstheme="minorHAnsi"/>
          <w:iCs/>
          <w:color w:val="202122"/>
          <w:sz w:val="24"/>
          <w:szCs w:val="24"/>
          <w:shd w:val="clear" w:color="auto" w:fill="FFFFFF"/>
        </w:rPr>
      </w:pPr>
      <w:r>
        <w:rPr>
          <w:rFonts w:cstheme="minorHAnsi"/>
          <w:iCs/>
          <w:color w:val="202122"/>
          <w:sz w:val="24"/>
          <w:szCs w:val="24"/>
          <w:shd w:val="clear" w:color="auto" w:fill="FFFFFF"/>
        </w:rPr>
        <w:t>- ¡Ya lo creo que es injusto! Tanto, que no encuentro palabras para ello. Entre los dos debemos corregir esta injusticia. (Nosov, 1965: 23)</w:t>
      </w:r>
    </w:p>
    <w:p w:rsidR="00886B8E" w:rsidRDefault="006169BB"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lastRenderedPageBreak/>
        <w:t xml:space="preserve">De esta forma, </w:t>
      </w:r>
      <w:r w:rsidRPr="00B62488">
        <w:rPr>
          <w:rFonts w:cstheme="minorHAnsi"/>
          <w:iCs/>
          <w:color w:val="202122"/>
          <w:sz w:val="24"/>
          <w:szCs w:val="24"/>
          <w:shd w:val="clear" w:color="auto" w:fill="FFFFFF"/>
        </w:rPr>
        <w:t>Незнайка</w:t>
      </w:r>
      <w:r>
        <w:rPr>
          <w:rFonts w:cstheme="minorHAnsi"/>
          <w:iCs/>
          <w:color w:val="202122"/>
          <w:sz w:val="24"/>
          <w:szCs w:val="24"/>
          <w:shd w:val="clear" w:color="auto" w:fill="FFFFFF"/>
        </w:rPr>
        <w:t xml:space="preserve"> y</w:t>
      </w:r>
      <w:r w:rsidR="00886B8E">
        <w:rPr>
          <w:rFonts w:cstheme="minorHAnsi"/>
          <w:iCs/>
          <w:color w:val="202122"/>
          <w:sz w:val="24"/>
          <w:szCs w:val="24"/>
          <w:shd w:val="clear" w:color="auto" w:fill="FFFFFF"/>
        </w:rPr>
        <w:t xml:space="preserve"> su amigo se ocultan en un compartimento, esperando que el aparato despegue para revelar su presencia. Sin embargo, accionan de forma accidental un botón y parten solos con destino a la Luna.</w:t>
      </w:r>
    </w:p>
    <w:p w:rsidR="00BF6E63" w:rsidRDefault="00BF6E63" w:rsidP="00E26C81">
      <w:pPr>
        <w:spacing w:line="360" w:lineRule="auto"/>
        <w:jc w:val="both"/>
        <w:rPr>
          <w:rFonts w:cstheme="minorHAnsi"/>
          <w:b/>
          <w:bCs/>
          <w:iCs/>
          <w:color w:val="202122"/>
          <w:sz w:val="24"/>
          <w:szCs w:val="24"/>
          <w:shd w:val="clear" w:color="auto" w:fill="FFFFFF"/>
        </w:rPr>
      </w:pPr>
      <w:r>
        <w:rPr>
          <w:rFonts w:cstheme="minorHAnsi"/>
          <w:b/>
          <w:bCs/>
          <w:iCs/>
          <w:color w:val="202122"/>
          <w:sz w:val="24"/>
          <w:szCs w:val="24"/>
          <w:shd w:val="clear" w:color="auto" w:fill="FFFFFF"/>
        </w:rPr>
        <w:br/>
        <w:t>Literatura, ciencia y representación de la infancia</w:t>
      </w:r>
    </w:p>
    <w:p w:rsidR="00774419" w:rsidRDefault="00774419" w:rsidP="00E26C81">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El accionar involuntario del botón desencadena la peripecia del relato: a la Luna no la descubre un científico, sino un niño irresponsable que se ha escondido en una nave espacial como una suerte de polizón. Esto</w:t>
      </w:r>
      <w:r w:rsidR="00745E7E">
        <w:rPr>
          <w:rFonts w:cstheme="minorHAnsi"/>
          <w:iCs/>
          <w:color w:val="202122"/>
          <w:sz w:val="24"/>
          <w:szCs w:val="24"/>
          <w:shd w:val="clear" w:color="auto" w:fill="FFFFFF"/>
        </w:rPr>
        <w:t>, creemos,</w:t>
      </w:r>
      <w:r>
        <w:rPr>
          <w:rFonts w:cstheme="minorHAnsi"/>
          <w:iCs/>
          <w:color w:val="202122"/>
          <w:sz w:val="24"/>
          <w:szCs w:val="24"/>
          <w:shd w:val="clear" w:color="auto" w:fill="FFFFFF"/>
        </w:rPr>
        <w:t xml:space="preserve"> tiene profundas implicancias </w:t>
      </w:r>
      <w:r w:rsidR="007E05BD">
        <w:rPr>
          <w:rFonts w:cstheme="minorHAnsi"/>
          <w:iCs/>
          <w:color w:val="202122"/>
          <w:sz w:val="24"/>
          <w:szCs w:val="24"/>
          <w:shd w:val="clear" w:color="auto" w:fill="FFFFFF"/>
        </w:rPr>
        <w:t xml:space="preserve">semánticas </w:t>
      </w:r>
      <w:r>
        <w:rPr>
          <w:rFonts w:cstheme="minorHAnsi"/>
          <w:iCs/>
          <w:color w:val="202122"/>
          <w:sz w:val="24"/>
          <w:szCs w:val="24"/>
          <w:shd w:val="clear" w:color="auto" w:fill="FFFFFF"/>
        </w:rPr>
        <w:t xml:space="preserve">en un marco de conquista espacial. </w:t>
      </w:r>
    </w:p>
    <w:p w:rsidR="00447080" w:rsidRDefault="00774419" w:rsidP="007E05BD">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Lukács afirmaba que toda literatura era realista más allá del estilo, porque lo trascendente era la actitud ante la realidad. “Aún las cosas más fantásticas pueden ser realistas” (Lukács, 1963). En “Nadasabe en la Luna” el escenario maravilloso dota de plasticidad al relato y permite plantear una serie de interrogantes que atravesaban a la sociedad soviética de la época</w:t>
      </w:r>
      <w:r w:rsidR="00745E7E">
        <w:rPr>
          <w:rFonts w:cstheme="minorHAnsi"/>
          <w:iCs/>
          <w:color w:val="202122"/>
          <w:sz w:val="24"/>
          <w:szCs w:val="24"/>
          <w:shd w:val="clear" w:color="auto" w:fill="FFFFFF"/>
        </w:rPr>
        <w:t xml:space="preserve"> sin necesidad de mencionarlos de manera explícita. </w:t>
      </w:r>
      <w:r w:rsidR="002C688D">
        <w:rPr>
          <w:rFonts w:cstheme="minorHAnsi"/>
          <w:iCs/>
          <w:color w:val="202122"/>
          <w:sz w:val="24"/>
          <w:szCs w:val="24"/>
          <w:shd w:val="clear" w:color="auto" w:fill="FFFFFF"/>
        </w:rPr>
        <w:t xml:space="preserve">Nikolai Nosov construye una </w:t>
      </w:r>
      <w:proofErr w:type="spellStart"/>
      <w:r w:rsidR="002C688D">
        <w:rPr>
          <w:rFonts w:cstheme="minorHAnsi"/>
          <w:iCs/>
          <w:color w:val="202122"/>
          <w:sz w:val="24"/>
          <w:szCs w:val="24"/>
          <w:shd w:val="clear" w:color="auto" w:fill="FFFFFF"/>
        </w:rPr>
        <w:t>microsociedad</w:t>
      </w:r>
      <w:proofErr w:type="spellEnd"/>
      <w:r w:rsidR="002C688D">
        <w:rPr>
          <w:rFonts w:cstheme="minorHAnsi"/>
          <w:iCs/>
          <w:color w:val="202122"/>
          <w:sz w:val="24"/>
          <w:szCs w:val="24"/>
          <w:shd w:val="clear" w:color="auto" w:fill="FFFFFF"/>
        </w:rPr>
        <w:t xml:space="preserve"> en la cual el valor predominante no es el saber esquemático y rígido, sino la sed de conocimientos y aventura. De este modo, el paradigma científico no se asocia a la adquisición de d</w:t>
      </w:r>
      <w:r w:rsidR="00447080">
        <w:rPr>
          <w:rFonts w:cstheme="minorHAnsi"/>
          <w:iCs/>
          <w:color w:val="202122"/>
          <w:sz w:val="24"/>
          <w:szCs w:val="24"/>
          <w:shd w:val="clear" w:color="auto" w:fill="FFFFFF"/>
        </w:rPr>
        <w:t xml:space="preserve">eterminados saberes, sino a la curiosidad que es propia de la experiencia infantil. </w:t>
      </w:r>
      <w:r w:rsidR="007E05BD">
        <w:rPr>
          <w:rFonts w:cstheme="minorHAnsi"/>
          <w:iCs/>
          <w:color w:val="202122"/>
          <w:sz w:val="24"/>
          <w:szCs w:val="24"/>
          <w:shd w:val="clear" w:color="auto" w:fill="FFFFFF"/>
        </w:rPr>
        <w:t xml:space="preserve">El personaje de Sabelotodo, con todos sus títulos y saberes a cuestas, es inferior al de </w:t>
      </w:r>
      <w:r w:rsidR="007E05BD" w:rsidRPr="00B62488">
        <w:rPr>
          <w:rFonts w:cstheme="minorHAnsi"/>
          <w:iCs/>
          <w:color w:val="202122"/>
          <w:sz w:val="24"/>
          <w:szCs w:val="24"/>
          <w:shd w:val="clear" w:color="auto" w:fill="FFFFFF"/>
        </w:rPr>
        <w:t>Незнайка</w:t>
      </w:r>
      <w:r w:rsidR="007E05BD">
        <w:rPr>
          <w:rFonts w:cstheme="minorHAnsi"/>
          <w:iCs/>
          <w:color w:val="202122"/>
          <w:sz w:val="24"/>
          <w:szCs w:val="24"/>
          <w:shd w:val="clear" w:color="auto" w:fill="FFFFFF"/>
        </w:rPr>
        <w:t xml:space="preserve">, que actúa dominado por un mero impulso infantil. </w:t>
      </w:r>
      <w:r w:rsidR="00447080">
        <w:rPr>
          <w:rFonts w:cstheme="minorHAnsi"/>
          <w:iCs/>
          <w:color w:val="202122"/>
          <w:sz w:val="24"/>
          <w:szCs w:val="24"/>
          <w:shd w:val="clear" w:color="auto" w:fill="FFFFFF"/>
        </w:rPr>
        <w:t xml:space="preserve">A fin de cuentas, el que “nada sabe” es el único capaz de pisar la Luna. </w:t>
      </w:r>
    </w:p>
    <w:p w:rsidR="007E05BD" w:rsidRDefault="00E00027" w:rsidP="00677DEA">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El personaje de </w:t>
      </w:r>
      <w:r w:rsidRPr="00B62488">
        <w:rPr>
          <w:rFonts w:cstheme="minorHAnsi"/>
          <w:iCs/>
          <w:color w:val="202122"/>
          <w:sz w:val="24"/>
          <w:szCs w:val="24"/>
          <w:shd w:val="clear" w:color="auto" w:fill="FFFFFF"/>
        </w:rPr>
        <w:t>Незнайка</w:t>
      </w:r>
      <w:r>
        <w:rPr>
          <w:rFonts w:cstheme="minorHAnsi"/>
          <w:iCs/>
          <w:color w:val="202122"/>
          <w:sz w:val="24"/>
          <w:szCs w:val="24"/>
          <w:shd w:val="clear" w:color="auto" w:fill="FFFFFF"/>
        </w:rPr>
        <w:t xml:space="preserve"> tuvo una enorme pregnancia no sólo en el público </w:t>
      </w:r>
      <w:proofErr w:type="spellStart"/>
      <w:r>
        <w:rPr>
          <w:rFonts w:cstheme="minorHAnsi"/>
          <w:iCs/>
          <w:color w:val="202122"/>
          <w:sz w:val="24"/>
          <w:szCs w:val="24"/>
          <w:shd w:val="clear" w:color="auto" w:fill="FFFFFF"/>
        </w:rPr>
        <w:t>infanto</w:t>
      </w:r>
      <w:proofErr w:type="spellEnd"/>
      <w:r>
        <w:rPr>
          <w:rFonts w:cstheme="minorHAnsi"/>
          <w:iCs/>
          <w:color w:val="202122"/>
          <w:sz w:val="24"/>
          <w:szCs w:val="24"/>
          <w:shd w:val="clear" w:color="auto" w:fill="FFFFFF"/>
        </w:rPr>
        <w:t xml:space="preserve"> juvenil sino en el conj</w:t>
      </w:r>
      <w:r w:rsidR="00677DEA">
        <w:rPr>
          <w:rFonts w:cstheme="minorHAnsi"/>
          <w:iCs/>
          <w:color w:val="202122"/>
          <w:sz w:val="24"/>
          <w:szCs w:val="24"/>
          <w:shd w:val="clear" w:color="auto" w:fill="FFFFFF"/>
        </w:rPr>
        <w:t>unto de la comunidad</w:t>
      </w:r>
      <w:bookmarkStart w:id="0" w:name="_GoBack"/>
      <w:bookmarkEnd w:id="0"/>
      <w:r>
        <w:rPr>
          <w:rFonts w:cstheme="minorHAnsi"/>
          <w:iCs/>
          <w:color w:val="202122"/>
          <w:sz w:val="24"/>
          <w:szCs w:val="24"/>
          <w:shd w:val="clear" w:color="auto" w:fill="FFFFFF"/>
        </w:rPr>
        <w:t>. Ingresó en el universo cotidiano de niños y niñas inicialmente a través de la trilogía de Nosov, pero luego se perpetuó en una serie de muñecos, sellos postales e incluso una película animada. En la actualidad hay infinidad de sitios en las redes que conmemoran al personaje.</w:t>
      </w:r>
      <w:r w:rsidR="00FA1ED0">
        <w:rPr>
          <w:rFonts w:cstheme="minorHAnsi"/>
          <w:iCs/>
          <w:color w:val="202122"/>
          <w:sz w:val="24"/>
          <w:szCs w:val="24"/>
          <w:shd w:val="clear" w:color="auto" w:fill="FFFFFF"/>
        </w:rPr>
        <w:t xml:space="preserve"> </w:t>
      </w:r>
    </w:p>
    <w:p w:rsidR="00FA1ED0" w:rsidRDefault="00FA1ED0" w:rsidP="002E4F67">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El género maravilloso al que recurrió Nosov para enmarcar el relato promovió una nueva representación de la infancia y sobre todo de la literatura. Nadasabe, un niño travieso, </w:t>
      </w:r>
      <w:r w:rsidR="002E4F67">
        <w:rPr>
          <w:rFonts w:cstheme="minorHAnsi"/>
          <w:iCs/>
          <w:color w:val="202122"/>
          <w:sz w:val="24"/>
          <w:szCs w:val="24"/>
          <w:shd w:val="clear" w:color="auto" w:fill="FFFFFF"/>
        </w:rPr>
        <w:t xml:space="preserve">encarna la posibilidad de que la infancia se vincule con la astronáutica desde un lugar espontáneo y amigable. De este modo, el terreno de la Utopía se vuelve asequible. Por </w:t>
      </w:r>
      <w:r w:rsidR="002E4F67">
        <w:rPr>
          <w:rFonts w:cstheme="minorHAnsi"/>
          <w:iCs/>
          <w:color w:val="202122"/>
          <w:sz w:val="24"/>
          <w:szCs w:val="24"/>
          <w:shd w:val="clear" w:color="auto" w:fill="FFFFFF"/>
        </w:rPr>
        <w:lastRenderedPageBreak/>
        <w:t>otro lado, Nadasabe (</w:t>
      </w:r>
      <w:r>
        <w:rPr>
          <w:rFonts w:cstheme="minorHAnsi"/>
          <w:iCs/>
          <w:color w:val="202122"/>
          <w:sz w:val="24"/>
          <w:szCs w:val="24"/>
          <w:shd w:val="clear" w:color="auto" w:fill="FFFFFF"/>
        </w:rPr>
        <w:t>rebelde,</w:t>
      </w:r>
      <w:r w:rsidR="002E4F67">
        <w:rPr>
          <w:rFonts w:cstheme="minorHAnsi"/>
          <w:iCs/>
          <w:color w:val="202122"/>
          <w:sz w:val="24"/>
          <w:szCs w:val="24"/>
          <w:shd w:val="clear" w:color="auto" w:fill="FFFFFF"/>
        </w:rPr>
        <w:t xml:space="preserve"> travieso, impetuoso, indisciplinado) </w:t>
      </w:r>
      <w:r>
        <w:rPr>
          <w:rFonts w:cstheme="minorHAnsi"/>
          <w:iCs/>
          <w:color w:val="202122"/>
          <w:sz w:val="24"/>
          <w:szCs w:val="24"/>
          <w:shd w:val="clear" w:color="auto" w:fill="FFFFFF"/>
        </w:rPr>
        <w:t xml:space="preserve"> </w:t>
      </w:r>
      <w:r w:rsidR="002E4F67">
        <w:rPr>
          <w:rFonts w:cstheme="minorHAnsi"/>
          <w:iCs/>
          <w:color w:val="202122"/>
          <w:sz w:val="24"/>
          <w:szCs w:val="24"/>
          <w:shd w:val="clear" w:color="auto" w:fill="FFFFFF"/>
        </w:rPr>
        <w:t>metaforiza el rol</w:t>
      </w:r>
      <w:r>
        <w:rPr>
          <w:rFonts w:cstheme="minorHAnsi"/>
          <w:iCs/>
          <w:color w:val="202122"/>
          <w:sz w:val="24"/>
          <w:szCs w:val="24"/>
          <w:shd w:val="clear" w:color="auto" w:fill="FFFFFF"/>
        </w:rPr>
        <w:t xml:space="preserve"> del arte en la nueva sociedad soviética</w:t>
      </w:r>
      <w:r w:rsidR="002E4F67">
        <w:rPr>
          <w:rFonts w:cstheme="minorHAnsi"/>
          <w:iCs/>
          <w:color w:val="202122"/>
          <w:sz w:val="24"/>
          <w:szCs w:val="24"/>
          <w:shd w:val="clear" w:color="auto" w:fill="FFFFFF"/>
        </w:rPr>
        <w:t xml:space="preserve">: </w:t>
      </w:r>
      <w:r>
        <w:rPr>
          <w:rFonts w:cstheme="minorHAnsi"/>
          <w:iCs/>
          <w:color w:val="202122"/>
          <w:sz w:val="24"/>
          <w:szCs w:val="24"/>
          <w:shd w:val="clear" w:color="auto" w:fill="FFFFFF"/>
        </w:rPr>
        <w:t xml:space="preserve">“el arte, como la ciencia, no sólo no necesita órdenes sino que, por su propia esencia, no las tolera” </w:t>
      </w:r>
      <w:r>
        <w:rPr>
          <w:rFonts w:cstheme="minorHAnsi"/>
          <w:iCs/>
          <w:color w:val="202122"/>
          <w:sz w:val="24"/>
          <w:szCs w:val="24"/>
          <w:shd w:val="clear" w:color="auto" w:fill="FFFFFF"/>
        </w:rPr>
        <w:t>(Trotsky, 1938).</w:t>
      </w:r>
      <w:r>
        <w:rPr>
          <w:rFonts w:cstheme="minorHAnsi"/>
          <w:iCs/>
          <w:color w:val="202122"/>
          <w:sz w:val="24"/>
          <w:szCs w:val="24"/>
          <w:shd w:val="clear" w:color="auto" w:fill="FFFFFF"/>
        </w:rPr>
        <w:t xml:space="preserve"> </w:t>
      </w:r>
    </w:p>
    <w:p w:rsidR="00447080" w:rsidRDefault="00FA1ED0" w:rsidP="00447080">
      <w:pPr>
        <w:spacing w:line="24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 </w:t>
      </w:r>
      <w:r w:rsidR="00E00027">
        <w:rPr>
          <w:rFonts w:cstheme="minorHAnsi"/>
          <w:iCs/>
          <w:color w:val="202122"/>
          <w:sz w:val="24"/>
          <w:szCs w:val="24"/>
          <w:shd w:val="clear" w:color="auto" w:fill="FFFFFF"/>
        </w:rPr>
        <w:t xml:space="preserve"> </w:t>
      </w:r>
    </w:p>
    <w:p w:rsidR="00E26C81" w:rsidRDefault="00E26C81" w:rsidP="00447080">
      <w:pPr>
        <w:spacing w:line="240" w:lineRule="auto"/>
        <w:jc w:val="both"/>
        <w:rPr>
          <w:rFonts w:cstheme="minorHAnsi"/>
          <w:iCs/>
          <w:color w:val="202122"/>
          <w:sz w:val="24"/>
          <w:szCs w:val="24"/>
          <w:shd w:val="clear" w:color="auto" w:fill="FFFFFF"/>
        </w:rPr>
      </w:pPr>
    </w:p>
    <w:p w:rsidR="00E26C81" w:rsidRDefault="00E26C81" w:rsidP="00447080">
      <w:pPr>
        <w:spacing w:line="240" w:lineRule="auto"/>
        <w:jc w:val="both"/>
        <w:rPr>
          <w:rFonts w:cstheme="minorHAnsi"/>
          <w:iCs/>
          <w:color w:val="202122"/>
          <w:sz w:val="24"/>
          <w:szCs w:val="24"/>
          <w:shd w:val="clear" w:color="auto" w:fill="FFFFFF"/>
        </w:rPr>
      </w:pPr>
    </w:p>
    <w:p w:rsidR="00E26C81" w:rsidRDefault="00E26C81"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7E05BD" w:rsidRDefault="007E05BD" w:rsidP="00447080">
      <w:pPr>
        <w:spacing w:line="240" w:lineRule="auto"/>
        <w:jc w:val="both"/>
        <w:rPr>
          <w:rFonts w:cstheme="minorHAnsi"/>
          <w:iCs/>
          <w:color w:val="202122"/>
          <w:sz w:val="24"/>
          <w:szCs w:val="24"/>
          <w:shd w:val="clear" w:color="auto" w:fill="FFFFFF"/>
        </w:rPr>
      </w:pPr>
    </w:p>
    <w:p w:rsidR="00E26C81" w:rsidRDefault="00E26C81" w:rsidP="00A02E7C">
      <w:pPr>
        <w:spacing w:line="36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lastRenderedPageBreak/>
        <w:t>Bibliografía</w:t>
      </w:r>
    </w:p>
    <w:p w:rsidR="00E26C81" w:rsidRDefault="00E26C81" w:rsidP="00A02E7C">
      <w:pPr>
        <w:pStyle w:val="Prrafodelista"/>
        <w:numPr>
          <w:ilvl w:val="0"/>
          <w:numId w:val="2"/>
        </w:numPr>
        <w:spacing w:line="360" w:lineRule="auto"/>
        <w:rPr>
          <w:rFonts w:cstheme="minorHAnsi"/>
          <w:iCs/>
          <w:color w:val="202122"/>
          <w:sz w:val="24"/>
          <w:szCs w:val="24"/>
          <w:shd w:val="clear" w:color="auto" w:fill="FFFFFF"/>
        </w:rPr>
      </w:pPr>
      <w:r>
        <w:rPr>
          <w:rFonts w:cstheme="minorHAnsi"/>
          <w:iCs/>
          <w:color w:val="202122"/>
          <w:sz w:val="24"/>
          <w:szCs w:val="24"/>
          <w:shd w:val="clear" w:color="auto" w:fill="FFFFFF"/>
        </w:rPr>
        <w:t xml:space="preserve">Aries, Phillipe: </w:t>
      </w:r>
      <w:r>
        <w:rPr>
          <w:rFonts w:cstheme="minorHAnsi"/>
          <w:i/>
          <w:color w:val="202122"/>
          <w:sz w:val="24"/>
          <w:szCs w:val="24"/>
          <w:shd w:val="clear" w:color="auto" w:fill="FFFFFF"/>
        </w:rPr>
        <w:t>El niño y la vida familiar en el Antiguo Régimen</w:t>
      </w:r>
      <w:r>
        <w:rPr>
          <w:rFonts w:cstheme="minorHAnsi"/>
          <w:iCs/>
          <w:color w:val="202122"/>
          <w:sz w:val="24"/>
          <w:szCs w:val="24"/>
          <w:shd w:val="clear" w:color="auto" w:fill="FFFFFF"/>
        </w:rPr>
        <w:t>, Taurus (s/datos).</w:t>
      </w:r>
    </w:p>
    <w:p w:rsidR="00E26C81" w:rsidRDefault="00E26C81" w:rsidP="00A02E7C">
      <w:pPr>
        <w:pStyle w:val="Prrafodelista"/>
        <w:spacing w:line="360" w:lineRule="auto"/>
        <w:rPr>
          <w:rFonts w:cstheme="minorHAnsi"/>
          <w:iCs/>
          <w:color w:val="202122"/>
          <w:sz w:val="24"/>
          <w:szCs w:val="24"/>
          <w:shd w:val="clear" w:color="auto" w:fill="FFFFFF"/>
        </w:rPr>
      </w:pPr>
    </w:p>
    <w:p w:rsidR="00E26C81" w:rsidRPr="00E26C81" w:rsidRDefault="00E26C81" w:rsidP="00A02E7C">
      <w:pPr>
        <w:pStyle w:val="Prrafodelista"/>
        <w:numPr>
          <w:ilvl w:val="0"/>
          <w:numId w:val="2"/>
        </w:numPr>
        <w:spacing w:line="360" w:lineRule="auto"/>
        <w:rPr>
          <w:rFonts w:cstheme="minorHAnsi"/>
          <w:iCs/>
          <w:color w:val="202122"/>
          <w:sz w:val="24"/>
          <w:szCs w:val="24"/>
          <w:shd w:val="clear" w:color="auto" w:fill="FFFFFF"/>
        </w:rPr>
      </w:pPr>
      <w:proofErr w:type="spellStart"/>
      <w:r>
        <w:rPr>
          <w:rFonts w:cstheme="minorHAnsi"/>
          <w:iCs/>
          <w:color w:val="202122"/>
          <w:sz w:val="24"/>
          <w:szCs w:val="24"/>
          <w:shd w:val="clear" w:color="auto" w:fill="FFFFFF"/>
        </w:rPr>
        <w:t>Lukacs</w:t>
      </w:r>
      <w:proofErr w:type="spellEnd"/>
      <w:r>
        <w:rPr>
          <w:rFonts w:cstheme="minorHAnsi"/>
          <w:iCs/>
          <w:color w:val="202122"/>
          <w:sz w:val="24"/>
          <w:szCs w:val="24"/>
          <w:shd w:val="clear" w:color="auto" w:fill="FFFFFF"/>
        </w:rPr>
        <w:t xml:space="preserve">, </w:t>
      </w:r>
      <w:proofErr w:type="spellStart"/>
      <w:r>
        <w:rPr>
          <w:rFonts w:cstheme="minorHAnsi"/>
          <w:iCs/>
          <w:color w:val="202122"/>
          <w:sz w:val="24"/>
          <w:szCs w:val="24"/>
          <w:shd w:val="clear" w:color="auto" w:fill="FFFFFF"/>
        </w:rPr>
        <w:t>Gÿorgy</w:t>
      </w:r>
      <w:proofErr w:type="spellEnd"/>
      <w:r>
        <w:rPr>
          <w:rFonts w:cstheme="minorHAnsi"/>
          <w:iCs/>
          <w:color w:val="202122"/>
          <w:sz w:val="24"/>
          <w:szCs w:val="24"/>
          <w:shd w:val="clear" w:color="auto" w:fill="FFFFFF"/>
        </w:rPr>
        <w:t xml:space="preserve">: “Realismo: ¿experiencia socialista o naturalismo burocrático?” en AA.VV: </w:t>
      </w:r>
      <w:r>
        <w:rPr>
          <w:rFonts w:cstheme="minorHAnsi"/>
          <w:i/>
          <w:color w:val="202122"/>
          <w:sz w:val="24"/>
          <w:szCs w:val="24"/>
          <w:shd w:val="clear" w:color="auto" w:fill="FFFFFF"/>
        </w:rPr>
        <w:t xml:space="preserve">Realismo: ¿mito, doctrina o tendencia histórica?, </w:t>
      </w:r>
      <w:r>
        <w:rPr>
          <w:rFonts w:cstheme="minorHAnsi"/>
          <w:iCs/>
          <w:color w:val="202122"/>
          <w:sz w:val="24"/>
          <w:szCs w:val="24"/>
          <w:shd w:val="clear" w:color="auto" w:fill="FFFFFF"/>
        </w:rPr>
        <w:t xml:space="preserve">Buenos Aires, Editorial </w:t>
      </w:r>
      <w:proofErr w:type="spellStart"/>
      <w:r>
        <w:rPr>
          <w:rFonts w:cstheme="minorHAnsi"/>
          <w:iCs/>
          <w:color w:val="202122"/>
          <w:sz w:val="24"/>
          <w:szCs w:val="24"/>
          <w:shd w:val="clear" w:color="auto" w:fill="FFFFFF"/>
        </w:rPr>
        <w:t>Quadrata</w:t>
      </w:r>
      <w:proofErr w:type="spellEnd"/>
      <w:r>
        <w:rPr>
          <w:rFonts w:cstheme="minorHAnsi"/>
          <w:iCs/>
          <w:color w:val="202122"/>
          <w:sz w:val="24"/>
          <w:szCs w:val="24"/>
          <w:shd w:val="clear" w:color="auto" w:fill="FFFFFF"/>
        </w:rPr>
        <w:t>, 2004.</w:t>
      </w:r>
      <w:r w:rsidRPr="00E26C81">
        <w:rPr>
          <w:rFonts w:cstheme="minorHAnsi"/>
          <w:iCs/>
          <w:color w:val="202122"/>
          <w:sz w:val="24"/>
          <w:szCs w:val="24"/>
          <w:shd w:val="clear" w:color="auto" w:fill="FFFFFF"/>
        </w:rPr>
        <w:br/>
      </w:r>
    </w:p>
    <w:p w:rsidR="00E26C81" w:rsidRDefault="00E26C81" w:rsidP="00A02E7C">
      <w:pPr>
        <w:pStyle w:val="Prrafodelista"/>
        <w:numPr>
          <w:ilvl w:val="0"/>
          <w:numId w:val="2"/>
        </w:numPr>
        <w:spacing w:line="360" w:lineRule="auto"/>
        <w:rPr>
          <w:rFonts w:cstheme="minorHAnsi"/>
          <w:iCs/>
          <w:color w:val="202122"/>
          <w:sz w:val="24"/>
          <w:szCs w:val="24"/>
          <w:shd w:val="clear" w:color="auto" w:fill="FFFFFF"/>
        </w:rPr>
      </w:pPr>
      <w:r w:rsidRPr="00E26C81">
        <w:rPr>
          <w:rFonts w:cstheme="minorHAnsi"/>
          <w:iCs/>
          <w:color w:val="202122"/>
          <w:sz w:val="24"/>
          <w:szCs w:val="24"/>
          <w:shd w:val="clear" w:color="auto" w:fill="FFFFFF"/>
        </w:rPr>
        <w:t xml:space="preserve"> Nosov, Nikolai: “Nadasabe en la Luna” en </w:t>
      </w:r>
      <w:r w:rsidRPr="00E26C81">
        <w:rPr>
          <w:rFonts w:cstheme="minorHAnsi"/>
          <w:i/>
          <w:color w:val="202122"/>
          <w:sz w:val="24"/>
          <w:szCs w:val="24"/>
          <w:shd w:val="clear" w:color="auto" w:fill="FFFFFF"/>
        </w:rPr>
        <w:t>Literatura Soviética: número especial dedicado a la literatura infantil</w:t>
      </w:r>
      <w:r w:rsidRPr="00E26C81">
        <w:rPr>
          <w:rFonts w:cstheme="minorHAnsi"/>
          <w:iCs/>
          <w:color w:val="202122"/>
          <w:sz w:val="24"/>
          <w:szCs w:val="24"/>
          <w:shd w:val="clear" w:color="auto" w:fill="FFFFFF"/>
        </w:rPr>
        <w:t>, Moscú, Órgano de Escritores de la URSS, 1968</w:t>
      </w:r>
      <w:r>
        <w:rPr>
          <w:rFonts w:cstheme="minorHAnsi"/>
          <w:iCs/>
          <w:color w:val="202122"/>
          <w:sz w:val="24"/>
          <w:szCs w:val="24"/>
          <w:shd w:val="clear" w:color="auto" w:fill="FFFFFF"/>
        </w:rPr>
        <w:t>.</w:t>
      </w:r>
    </w:p>
    <w:p w:rsidR="00E26C81" w:rsidRDefault="00E26C81" w:rsidP="00A02E7C">
      <w:pPr>
        <w:pStyle w:val="Prrafodelista"/>
        <w:spacing w:line="360" w:lineRule="auto"/>
        <w:rPr>
          <w:rFonts w:cstheme="minorHAnsi"/>
          <w:iCs/>
          <w:color w:val="202122"/>
          <w:sz w:val="24"/>
          <w:szCs w:val="24"/>
          <w:shd w:val="clear" w:color="auto" w:fill="FFFFFF"/>
        </w:rPr>
      </w:pPr>
    </w:p>
    <w:p w:rsidR="00E26C81" w:rsidRDefault="00E26C81" w:rsidP="00A02E7C">
      <w:pPr>
        <w:pStyle w:val="Prrafodelista"/>
        <w:numPr>
          <w:ilvl w:val="0"/>
          <w:numId w:val="2"/>
        </w:numPr>
        <w:spacing w:line="360" w:lineRule="auto"/>
        <w:rPr>
          <w:rFonts w:cstheme="minorHAnsi"/>
          <w:iCs/>
          <w:color w:val="202122"/>
          <w:sz w:val="24"/>
          <w:szCs w:val="24"/>
          <w:shd w:val="clear" w:color="auto" w:fill="FFFFFF"/>
        </w:rPr>
      </w:pPr>
      <w:r>
        <w:rPr>
          <w:rFonts w:cstheme="minorHAnsi"/>
          <w:i/>
          <w:color w:val="202122"/>
          <w:sz w:val="24"/>
          <w:szCs w:val="24"/>
          <w:shd w:val="clear" w:color="auto" w:fill="FFFFFF"/>
        </w:rPr>
        <w:t xml:space="preserve"> </w:t>
      </w:r>
      <w:r>
        <w:rPr>
          <w:rFonts w:cstheme="minorHAnsi"/>
          <w:iCs/>
          <w:color w:val="202122"/>
          <w:sz w:val="24"/>
          <w:szCs w:val="24"/>
          <w:shd w:val="clear" w:color="auto" w:fill="FFFFFF"/>
        </w:rPr>
        <w:t xml:space="preserve"> Trotsky, León: </w:t>
      </w:r>
      <w:r>
        <w:rPr>
          <w:rFonts w:cstheme="minorHAnsi"/>
          <w:i/>
          <w:color w:val="202122"/>
          <w:sz w:val="24"/>
          <w:szCs w:val="24"/>
          <w:shd w:val="clear" w:color="auto" w:fill="FFFFFF"/>
        </w:rPr>
        <w:t>Literatura y Revolución: escritos sobre arte y cultura, escritores y crítica literaria</w:t>
      </w:r>
      <w:r>
        <w:rPr>
          <w:rFonts w:cstheme="minorHAnsi"/>
          <w:iCs/>
          <w:color w:val="202122"/>
          <w:sz w:val="24"/>
          <w:szCs w:val="24"/>
          <w:shd w:val="clear" w:color="auto" w:fill="FFFFFF"/>
        </w:rPr>
        <w:t>, Buenos Aires, Antídoto, 2004.</w:t>
      </w:r>
    </w:p>
    <w:p w:rsidR="00E26C81" w:rsidRPr="00E26C81" w:rsidRDefault="00E26C81" w:rsidP="00E26C81">
      <w:pPr>
        <w:pStyle w:val="Prrafodelista"/>
        <w:rPr>
          <w:rFonts w:cstheme="minorHAnsi"/>
          <w:iCs/>
          <w:color w:val="202122"/>
          <w:sz w:val="24"/>
          <w:szCs w:val="24"/>
          <w:shd w:val="clear" w:color="auto" w:fill="FFFFFF"/>
        </w:rPr>
      </w:pPr>
    </w:p>
    <w:p w:rsidR="00E26C81" w:rsidRDefault="00E26C81" w:rsidP="00E26C81">
      <w:pPr>
        <w:pStyle w:val="Prrafodelista"/>
        <w:spacing w:line="240" w:lineRule="auto"/>
        <w:jc w:val="both"/>
        <w:rPr>
          <w:rFonts w:cstheme="minorHAnsi"/>
          <w:iCs/>
          <w:color w:val="202122"/>
          <w:sz w:val="24"/>
          <w:szCs w:val="24"/>
          <w:shd w:val="clear" w:color="auto" w:fill="FFFFFF"/>
        </w:rPr>
      </w:pPr>
    </w:p>
    <w:p w:rsidR="00E26C81" w:rsidRPr="00A02E7C" w:rsidRDefault="00E26C81" w:rsidP="00A02E7C">
      <w:pPr>
        <w:spacing w:line="240" w:lineRule="auto"/>
        <w:jc w:val="both"/>
        <w:rPr>
          <w:rFonts w:cstheme="minorHAnsi"/>
          <w:iCs/>
          <w:color w:val="202122"/>
          <w:sz w:val="24"/>
          <w:szCs w:val="24"/>
          <w:shd w:val="clear" w:color="auto" w:fill="FFFFFF"/>
        </w:rPr>
      </w:pPr>
      <w:r w:rsidRPr="00A02E7C">
        <w:rPr>
          <w:rFonts w:cstheme="minorHAnsi"/>
          <w:iCs/>
          <w:color w:val="202122"/>
          <w:sz w:val="24"/>
          <w:szCs w:val="24"/>
          <w:shd w:val="clear" w:color="auto" w:fill="FFFFFF"/>
        </w:rPr>
        <w:br/>
      </w:r>
    </w:p>
    <w:p w:rsidR="00774419" w:rsidRDefault="00774419" w:rsidP="00447080">
      <w:pPr>
        <w:spacing w:line="24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t xml:space="preserve"> </w:t>
      </w:r>
    </w:p>
    <w:p w:rsidR="00823701" w:rsidRDefault="00886B8E" w:rsidP="006169BB">
      <w:pPr>
        <w:spacing w:line="240" w:lineRule="auto"/>
        <w:jc w:val="both"/>
        <w:rPr>
          <w:rFonts w:cstheme="minorHAnsi"/>
          <w:iCs/>
          <w:color w:val="202122"/>
          <w:sz w:val="24"/>
          <w:szCs w:val="24"/>
          <w:shd w:val="clear" w:color="auto" w:fill="FFFFFF"/>
        </w:rPr>
      </w:pPr>
      <w:r>
        <w:rPr>
          <w:rFonts w:cstheme="minorHAnsi"/>
          <w:iCs/>
          <w:color w:val="202122"/>
          <w:sz w:val="24"/>
          <w:szCs w:val="24"/>
          <w:shd w:val="clear" w:color="auto" w:fill="FFFFFF"/>
        </w:rPr>
        <w:br/>
      </w:r>
      <w:r>
        <w:rPr>
          <w:rFonts w:cstheme="minorHAnsi"/>
          <w:iCs/>
          <w:color w:val="202122"/>
          <w:sz w:val="24"/>
          <w:szCs w:val="24"/>
          <w:shd w:val="clear" w:color="auto" w:fill="FFFFFF"/>
        </w:rPr>
        <w:br/>
      </w:r>
      <w:r w:rsidR="006169BB">
        <w:rPr>
          <w:rFonts w:cstheme="minorHAnsi"/>
          <w:iCs/>
          <w:color w:val="202122"/>
          <w:sz w:val="24"/>
          <w:szCs w:val="24"/>
          <w:shd w:val="clear" w:color="auto" w:fill="FFFFFF"/>
        </w:rPr>
        <w:t xml:space="preserve">    </w:t>
      </w:r>
    </w:p>
    <w:p w:rsidR="00823701" w:rsidRDefault="00823701" w:rsidP="00823701">
      <w:pPr>
        <w:spacing w:line="240" w:lineRule="auto"/>
        <w:jc w:val="both"/>
        <w:rPr>
          <w:rFonts w:cstheme="minorHAnsi"/>
          <w:iCs/>
          <w:color w:val="202122"/>
          <w:sz w:val="24"/>
          <w:szCs w:val="24"/>
          <w:shd w:val="clear" w:color="auto" w:fill="FFFFFF"/>
        </w:rPr>
      </w:pPr>
    </w:p>
    <w:p w:rsidR="001A5417" w:rsidRDefault="001A5417" w:rsidP="00823701">
      <w:pPr>
        <w:spacing w:line="240" w:lineRule="auto"/>
        <w:ind w:left="1134"/>
        <w:jc w:val="both"/>
        <w:rPr>
          <w:rFonts w:cstheme="minorHAnsi"/>
          <w:iCs/>
          <w:color w:val="202122"/>
          <w:sz w:val="24"/>
          <w:szCs w:val="24"/>
          <w:shd w:val="clear" w:color="auto" w:fill="FFFFFF"/>
        </w:rPr>
      </w:pPr>
    </w:p>
    <w:p w:rsidR="00B62488" w:rsidRDefault="00662C6E" w:rsidP="00B62488">
      <w:pPr>
        <w:spacing w:line="240" w:lineRule="auto"/>
        <w:jc w:val="both"/>
        <w:rPr>
          <w:sz w:val="24"/>
        </w:rPr>
      </w:pPr>
      <w:r>
        <w:rPr>
          <w:rFonts w:cstheme="minorHAnsi"/>
          <w:iCs/>
          <w:color w:val="202122"/>
          <w:sz w:val="24"/>
          <w:szCs w:val="24"/>
          <w:shd w:val="clear" w:color="auto" w:fill="FFFFFF"/>
        </w:rPr>
        <w:br/>
      </w:r>
      <w:r w:rsidR="00B1637C">
        <w:rPr>
          <w:rFonts w:cstheme="minorHAnsi"/>
          <w:iCs/>
          <w:color w:val="202122"/>
          <w:sz w:val="24"/>
          <w:szCs w:val="24"/>
          <w:shd w:val="clear" w:color="auto" w:fill="FFFFFF"/>
        </w:rPr>
        <w:t xml:space="preserve"> </w:t>
      </w:r>
    </w:p>
    <w:p w:rsidR="008B654E" w:rsidRDefault="008B654E" w:rsidP="00B62488">
      <w:pPr>
        <w:spacing w:line="240" w:lineRule="auto"/>
        <w:jc w:val="both"/>
        <w:rPr>
          <w:sz w:val="24"/>
        </w:rPr>
      </w:pPr>
      <w:r>
        <w:rPr>
          <w:sz w:val="24"/>
        </w:rPr>
        <w:br/>
        <w:t xml:space="preserve"> </w:t>
      </w:r>
    </w:p>
    <w:p w:rsidR="00062721" w:rsidRDefault="008B654E" w:rsidP="008B654E">
      <w:pPr>
        <w:spacing w:line="240" w:lineRule="auto"/>
        <w:jc w:val="both"/>
        <w:rPr>
          <w:sz w:val="24"/>
        </w:rPr>
      </w:pPr>
      <w:r>
        <w:rPr>
          <w:sz w:val="24"/>
        </w:rPr>
        <w:br/>
      </w:r>
      <w:r>
        <w:rPr>
          <w:sz w:val="24"/>
        </w:rPr>
        <w:br/>
      </w:r>
    </w:p>
    <w:p w:rsidR="00E961BC" w:rsidRDefault="00E961BC" w:rsidP="00062721">
      <w:pPr>
        <w:spacing w:line="240" w:lineRule="auto"/>
        <w:jc w:val="both"/>
        <w:rPr>
          <w:sz w:val="24"/>
        </w:rPr>
      </w:pPr>
    </w:p>
    <w:p w:rsidR="00EC1370" w:rsidRDefault="00EC1370" w:rsidP="00EC1370">
      <w:pPr>
        <w:jc w:val="both"/>
        <w:rPr>
          <w:rFonts w:cstheme="minorHAnsi"/>
          <w:iCs/>
          <w:color w:val="202122"/>
          <w:sz w:val="24"/>
          <w:szCs w:val="24"/>
          <w:shd w:val="clear" w:color="auto" w:fill="FFFFFF"/>
        </w:rPr>
      </w:pPr>
      <w:r>
        <w:rPr>
          <w:rFonts w:cstheme="minorHAnsi"/>
          <w:iCs/>
          <w:color w:val="202122"/>
          <w:sz w:val="24"/>
          <w:szCs w:val="24"/>
          <w:shd w:val="clear" w:color="auto" w:fill="FFFFFF"/>
        </w:rPr>
        <w:br/>
        <w:t xml:space="preserve"> </w:t>
      </w:r>
    </w:p>
    <w:p w:rsidR="00112EB8" w:rsidRDefault="00112EB8" w:rsidP="00EC1370">
      <w:pPr>
        <w:jc w:val="both"/>
        <w:rPr>
          <w:rFonts w:cstheme="minorHAnsi"/>
          <w:iCs/>
          <w:color w:val="202122"/>
          <w:sz w:val="24"/>
          <w:szCs w:val="24"/>
          <w:shd w:val="clear" w:color="auto" w:fill="FFFFFF"/>
        </w:rPr>
      </w:pPr>
      <w:r>
        <w:rPr>
          <w:rFonts w:cstheme="minorHAnsi"/>
          <w:iCs/>
          <w:color w:val="202122"/>
          <w:sz w:val="24"/>
          <w:szCs w:val="24"/>
          <w:shd w:val="clear" w:color="auto" w:fill="FFFFFF"/>
        </w:rPr>
        <w:br/>
      </w:r>
    </w:p>
    <w:p w:rsidR="004765CB" w:rsidRPr="00112EB8" w:rsidRDefault="00112EB8" w:rsidP="00112EB8">
      <w:pPr>
        <w:rPr>
          <w:rFonts w:cstheme="minorHAnsi"/>
          <w:iCs/>
          <w:color w:val="202122"/>
          <w:sz w:val="24"/>
          <w:szCs w:val="24"/>
          <w:shd w:val="clear" w:color="auto" w:fill="FFFFFF"/>
        </w:rPr>
      </w:pPr>
      <w:r>
        <w:rPr>
          <w:rFonts w:cstheme="minorHAnsi"/>
          <w:iCs/>
          <w:color w:val="202122"/>
          <w:sz w:val="24"/>
          <w:szCs w:val="24"/>
          <w:shd w:val="clear" w:color="auto" w:fill="FFFFFF"/>
        </w:rPr>
        <w:lastRenderedPageBreak/>
        <w:br/>
      </w:r>
    </w:p>
    <w:p w:rsidR="00112EB8" w:rsidRPr="00112EB8" w:rsidRDefault="00112EB8">
      <w:pPr>
        <w:rPr>
          <w:iCs/>
          <w:sz w:val="24"/>
          <w:szCs w:val="24"/>
        </w:rPr>
      </w:pPr>
    </w:p>
    <w:sectPr w:rsidR="00112EB8" w:rsidRPr="00112EB8">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3F" w:rsidRDefault="0040423F" w:rsidP="00BA174D">
      <w:pPr>
        <w:spacing w:after="0" w:line="240" w:lineRule="auto"/>
      </w:pPr>
      <w:r>
        <w:separator/>
      </w:r>
    </w:p>
  </w:endnote>
  <w:endnote w:type="continuationSeparator" w:id="0">
    <w:p w:rsidR="0040423F" w:rsidRDefault="0040423F" w:rsidP="00BA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3F" w:rsidRDefault="0040423F" w:rsidP="00BA174D">
      <w:pPr>
        <w:spacing w:after="0" w:line="240" w:lineRule="auto"/>
      </w:pPr>
      <w:r>
        <w:separator/>
      </w:r>
    </w:p>
  </w:footnote>
  <w:footnote w:type="continuationSeparator" w:id="0">
    <w:p w:rsidR="0040423F" w:rsidRDefault="0040423F" w:rsidP="00BA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4D" w:rsidRPr="00BA174D" w:rsidRDefault="00BA174D" w:rsidP="00BA174D">
    <w:pPr>
      <w:pStyle w:val="Encabezado"/>
      <w:rPr>
        <w:sz w:val="20"/>
        <w:szCs w:val="20"/>
      </w:rPr>
    </w:pPr>
    <w:r w:rsidRPr="00BA174D">
      <w:rPr>
        <w:sz w:val="20"/>
        <w:szCs w:val="20"/>
      </w:rPr>
      <w:t>Mar</w:t>
    </w:r>
    <w:r>
      <w:rPr>
        <w:sz w:val="20"/>
        <w:szCs w:val="20"/>
      </w:rPr>
      <w:t xml:space="preserve">ía Carolina </w:t>
    </w:r>
    <w:proofErr w:type="spellStart"/>
    <w:r>
      <w:rPr>
        <w:sz w:val="20"/>
        <w:szCs w:val="20"/>
      </w:rPr>
      <w:t>Fabrizio</w:t>
    </w:r>
    <w:proofErr w:type="spellEnd"/>
    <w:r>
      <w:rPr>
        <w:sz w:val="20"/>
        <w:szCs w:val="20"/>
      </w:rPr>
      <w:t xml:space="preserve">    </w:t>
    </w:r>
    <w:r w:rsidRPr="00BA174D">
      <w:rPr>
        <w:sz w:val="20"/>
        <w:szCs w:val="20"/>
      </w:rPr>
      <w:t xml:space="preserve">DNI 31.289.600 </w:t>
    </w:r>
    <w:r>
      <w:rPr>
        <w:sz w:val="20"/>
        <w:szCs w:val="20"/>
      </w:rPr>
      <w:t xml:space="preserve">                            </w:t>
    </w:r>
    <w:r w:rsidRPr="00BA174D">
      <w:rPr>
        <w:sz w:val="20"/>
        <w:szCs w:val="20"/>
      </w:rPr>
      <w:t>I Encuentro Nacional sobre Utopía y sus derivas</w:t>
    </w:r>
  </w:p>
  <w:p w:rsidR="00BA174D" w:rsidRDefault="00BA17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A2A94"/>
    <w:multiLevelType w:val="hybridMultilevel"/>
    <w:tmpl w:val="C11CECFE"/>
    <w:lvl w:ilvl="0" w:tplc="3DE4B29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77B1F8C"/>
    <w:multiLevelType w:val="hybridMultilevel"/>
    <w:tmpl w:val="D848E224"/>
    <w:lvl w:ilvl="0" w:tplc="3DE4B29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B8"/>
    <w:rsid w:val="00062721"/>
    <w:rsid w:val="00080C98"/>
    <w:rsid w:val="00112EB8"/>
    <w:rsid w:val="00131061"/>
    <w:rsid w:val="00172096"/>
    <w:rsid w:val="00183C35"/>
    <w:rsid w:val="001A5417"/>
    <w:rsid w:val="001B49A8"/>
    <w:rsid w:val="001D70DB"/>
    <w:rsid w:val="002556CB"/>
    <w:rsid w:val="002C688D"/>
    <w:rsid w:val="002E4F67"/>
    <w:rsid w:val="003207D4"/>
    <w:rsid w:val="003A2E8E"/>
    <w:rsid w:val="0040423F"/>
    <w:rsid w:val="00447080"/>
    <w:rsid w:val="004765CB"/>
    <w:rsid w:val="004C11F6"/>
    <w:rsid w:val="005637BB"/>
    <w:rsid w:val="005C2E2B"/>
    <w:rsid w:val="0060242D"/>
    <w:rsid w:val="006169BB"/>
    <w:rsid w:val="0062573B"/>
    <w:rsid w:val="006617C4"/>
    <w:rsid w:val="00662C6E"/>
    <w:rsid w:val="00677DEA"/>
    <w:rsid w:val="006870E6"/>
    <w:rsid w:val="00745E7E"/>
    <w:rsid w:val="00774419"/>
    <w:rsid w:val="007E05BD"/>
    <w:rsid w:val="00823701"/>
    <w:rsid w:val="00873CE2"/>
    <w:rsid w:val="00886B8E"/>
    <w:rsid w:val="008B654E"/>
    <w:rsid w:val="009A1351"/>
    <w:rsid w:val="00A02E7C"/>
    <w:rsid w:val="00A44ADE"/>
    <w:rsid w:val="00A4609E"/>
    <w:rsid w:val="00B1637C"/>
    <w:rsid w:val="00B3306A"/>
    <w:rsid w:val="00B62488"/>
    <w:rsid w:val="00B72F69"/>
    <w:rsid w:val="00BA174D"/>
    <w:rsid w:val="00BC0615"/>
    <w:rsid w:val="00BF6E63"/>
    <w:rsid w:val="00BF7235"/>
    <w:rsid w:val="00DB59E1"/>
    <w:rsid w:val="00DC3878"/>
    <w:rsid w:val="00E00027"/>
    <w:rsid w:val="00E04A14"/>
    <w:rsid w:val="00E26C81"/>
    <w:rsid w:val="00E81BDC"/>
    <w:rsid w:val="00E961BC"/>
    <w:rsid w:val="00EC1370"/>
    <w:rsid w:val="00ED36C2"/>
    <w:rsid w:val="00F603B5"/>
    <w:rsid w:val="00FA1ED0"/>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D95ED-C0B5-46A4-B71A-D8F0DC8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1061"/>
    <w:pPr>
      <w:ind w:left="720"/>
      <w:contextualSpacing/>
    </w:pPr>
  </w:style>
  <w:style w:type="paragraph" w:styleId="Encabezado">
    <w:name w:val="header"/>
    <w:basedOn w:val="Normal"/>
    <w:link w:val="EncabezadoCar"/>
    <w:uiPriority w:val="99"/>
    <w:unhideWhenUsed/>
    <w:rsid w:val="00BA17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74D"/>
  </w:style>
  <w:style w:type="paragraph" w:styleId="Piedepgina">
    <w:name w:val="footer"/>
    <w:basedOn w:val="Normal"/>
    <w:link w:val="PiedepginaCar"/>
    <w:uiPriority w:val="99"/>
    <w:unhideWhenUsed/>
    <w:rsid w:val="00BA17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f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39AF-34D5-44C3-A309-46F9B423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1725</Words>
  <Characters>9490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52</cp:revision>
  <dcterms:created xsi:type="dcterms:W3CDTF">2021-08-14T23:44:00Z</dcterms:created>
  <dcterms:modified xsi:type="dcterms:W3CDTF">2021-08-15T02:24:00Z</dcterms:modified>
</cp:coreProperties>
</file>