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0A4CF6" w14:textId="63FBD70C" w:rsidR="00F5323F" w:rsidRDefault="00972A7D" w:rsidP="00BF4656">
      <w:pPr>
        <w:rPr>
          <w:rFonts w:ascii="Times New Roman" w:hAnsi="Times New Roman" w:cs="Times New Roman"/>
          <w:sz w:val="24"/>
          <w:szCs w:val="24"/>
          <w:lang w:val="es-ES"/>
        </w:rPr>
      </w:pPr>
      <w:r w:rsidRPr="00972A7D">
        <w:rPr>
          <w:rFonts w:ascii="Times New Roman" w:hAnsi="Times New Roman" w:cs="Times New Roman"/>
          <w:sz w:val="24"/>
          <w:szCs w:val="24"/>
          <w:lang w:val="es-ES"/>
        </w:rPr>
        <w:t xml:space="preserve">La utopía posible en </w:t>
      </w:r>
      <w:r w:rsidRPr="00972A7D">
        <w:rPr>
          <w:rFonts w:ascii="Times New Roman" w:hAnsi="Times New Roman" w:cs="Times New Roman"/>
          <w:i/>
          <w:sz w:val="24"/>
          <w:szCs w:val="24"/>
          <w:lang w:val="es-ES"/>
        </w:rPr>
        <w:t>Un futuro radiante</w:t>
      </w:r>
      <w:r w:rsidRPr="00972A7D">
        <w:rPr>
          <w:rFonts w:ascii="Times New Roman" w:hAnsi="Times New Roman" w:cs="Times New Roman"/>
          <w:sz w:val="24"/>
          <w:szCs w:val="24"/>
          <w:lang w:val="es-ES"/>
        </w:rPr>
        <w:t xml:space="preserve"> de Pablo Plotkin</w:t>
      </w:r>
    </w:p>
    <w:p w14:paraId="4F75CB8A" w14:textId="77588600" w:rsidR="00BF4656" w:rsidRPr="00574D29" w:rsidRDefault="00BF4656" w:rsidP="00BF4656">
      <w:pPr>
        <w:ind w:firstLine="0"/>
        <w:rPr>
          <w:rFonts w:ascii="Times New Roman" w:hAnsi="Times New Roman" w:cs="Times New Roman"/>
          <w:sz w:val="24"/>
          <w:szCs w:val="24"/>
          <w:lang w:val="es-ES"/>
        </w:rPr>
      </w:pPr>
      <w:r>
        <w:rPr>
          <w:rFonts w:ascii="Times New Roman" w:hAnsi="Times New Roman" w:cs="Times New Roman"/>
          <w:sz w:val="20"/>
          <w:szCs w:val="20"/>
          <w:lang w:val="es-ES"/>
        </w:rPr>
        <w:t>Mg. L</w:t>
      </w:r>
      <w:r>
        <w:rPr>
          <w:rFonts w:ascii="Times New Roman" w:hAnsi="Times New Roman" w:cs="Times New Roman"/>
          <w:sz w:val="20"/>
          <w:szCs w:val="20"/>
          <w:lang w:val="es-ES"/>
        </w:rPr>
        <w:t xml:space="preserve">ucía </w:t>
      </w:r>
      <w:r w:rsidRPr="00575156">
        <w:rPr>
          <w:rFonts w:ascii="Times New Roman" w:hAnsi="Times New Roman" w:cs="Times New Roman"/>
          <w:sz w:val="20"/>
          <w:szCs w:val="20"/>
          <w:lang w:val="es-ES"/>
        </w:rPr>
        <w:t>Vazquez</w:t>
      </w:r>
      <w:r>
        <w:rPr>
          <w:rFonts w:ascii="Times New Roman" w:hAnsi="Times New Roman" w:cs="Times New Roman"/>
          <w:sz w:val="20"/>
          <w:szCs w:val="20"/>
          <w:lang w:val="es-ES"/>
        </w:rPr>
        <w:t xml:space="preserve">. </w:t>
      </w:r>
      <w:r w:rsidRPr="00575156">
        <w:rPr>
          <w:rFonts w:ascii="Times New Roman" w:hAnsi="Times New Roman" w:cs="Times New Roman"/>
          <w:sz w:val="20"/>
          <w:szCs w:val="20"/>
          <w:lang w:val="es-ES"/>
        </w:rPr>
        <w:t>Universidad de Buenos Aires, Facultad de Filosofía y Letras</w:t>
      </w:r>
      <w:r>
        <w:rPr>
          <w:rFonts w:ascii="Times New Roman" w:hAnsi="Times New Roman" w:cs="Times New Roman"/>
          <w:sz w:val="20"/>
          <w:szCs w:val="20"/>
          <w:lang w:val="es-ES"/>
        </w:rPr>
        <w:t xml:space="preserve"> / </w:t>
      </w:r>
      <w:r w:rsidRPr="00575156">
        <w:rPr>
          <w:rFonts w:ascii="Times New Roman" w:hAnsi="Times New Roman" w:cs="Times New Roman"/>
          <w:sz w:val="20"/>
          <w:szCs w:val="20"/>
          <w:lang w:val="es-ES"/>
        </w:rPr>
        <w:t>Conicet</w:t>
      </w:r>
      <w:r>
        <w:rPr>
          <w:rFonts w:ascii="Times New Roman" w:hAnsi="Times New Roman" w:cs="Times New Roman"/>
          <w:sz w:val="20"/>
          <w:szCs w:val="20"/>
          <w:lang w:val="es-ES"/>
        </w:rPr>
        <w:t>.</w:t>
      </w:r>
    </w:p>
    <w:p w14:paraId="73CD0E7A" w14:textId="77777777" w:rsidR="00D67288" w:rsidRPr="002B5152" w:rsidRDefault="00D67288" w:rsidP="00BF4656">
      <w:pPr>
        <w:rPr>
          <w:rFonts w:ascii="Times New Roman" w:hAnsi="Times New Roman" w:cs="Times New Roman"/>
          <w:sz w:val="24"/>
          <w:szCs w:val="24"/>
          <w:lang w:val="es-ES"/>
        </w:rPr>
      </w:pPr>
    </w:p>
    <w:p w14:paraId="6B6BFAA1" w14:textId="1D01E309" w:rsidR="00C56F20" w:rsidRPr="00574D29" w:rsidRDefault="00C56F20" w:rsidP="00BF4656">
      <w:pPr>
        <w:rPr>
          <w:rFonts w:ascii="Times New Roman" w:hAnsi="Times New Roman" w:cs="Times New Roman"/>
          <w:sz w:val="24"/>
          <w:szCs w:val="24"/>
          <w:lang w:val="es-ES"/>
        </w:rPr>
      </w:pPr>
      <w:r w:rsidRPr="00574D29">
        <w:rPr>
          <w:rFonts w:ascii="Times New Roman" w:hAnsi="Times New Roman" w:cs="Times New Roman"/>
          <w:sz w:val="24"/>
          <w:szCs w:val="24"/>
          <w:lang w:val="es-ES"/>
        </w:rPr>
        <w:t>Después del desastre</w:t>
      </w:r>
    </w:p>
    <w:p w14:paraId="7C72483F" w14:textId="3A701E58" w:rsidR="00AA2370" w:rsidRPr="00574D29" w:rsidRDefault="00D63E84" w:rsidP="00BF4656">
      <w:pPr>
        <w:rPr>
          <w:rFonts w:ascii="Times New Roman" w:hAnsi="Times New Roman" w:cs="Times New Roman"/>
          <w:sz w:val="24"/>
          <w:szCs w:val="24"/>
          <w:lang w:val="es-ES"/>
        </w:rPr>
      </w:pPr>
      <w:r w:rsidRPr="00972A7D">
        <w:rPr>
          <w:rFonts w:ascii="Times New Roman" w:hAnsi="Times New Roman" w:cs="Times New Roman"/>
          <w:i/>
          <w:sz w:val="24"/>
          <w:szCs w:val="24"/>
          <w:lang w:val="es-ES"/>
        </w:rPr>
        <w:t>Un futuro radiante</w:t>
      </w:r>
      <w:r w:rsidR="000A4421" w:rsidRPr="00574D29">
        <w:rPr>
          <w:rFonts w:ascii="Times New Roman" w:hAnsi="Times New Roman" w:cs="Times New Roman"/>
          <w:sz w:val="24"/>
          <w:szCs w:val="24"/>
          <w:lang w:val="es-ES"/>
        </w:rPr>
        <w:t>, publicada en 2016, se construye a partir de la desventura individual de un protagonista –también narrador/a</w:t>
      </w:r>
      <w:r w:rsidR="003C74AD" w:rsidRPr="00574D29">
        <w:rPr>
          <w:rFonts w:ascii="Times New Roman" w:hAnsi="Times New Roman" w:cs="Times New Roman"/>
          <w:sz w:val="24"/>
          <w:szCs w:val="24"/>
          <w:lang w:val="es-ES"/>
        </w:rPr>
        <w:t>–</w:t>
      </w:r>
      <w:r w:rsidR="000A4421" w:rsidRPr="00574D29">
        <w:rPr>
          <w:rFonts w:ascii="Times New Roman" w:hAnsi="Times New Roman" w:cs="Times New Roman"/>
          <w:sz w:val="24"/>
          <w:szCs w:val="24"/>
          <w:lang w:val="es-ES"/>
        </w:rPr>
        <w:t xml:space="preserve">  en un contexto post-apocalíptic</w:t>
      </w:r>
      <w:r w:rsidR="00972A7D">
        <w:rPr>
          <w:rFonts w:ascii="Times New Roman" w:hAnsi="Times New Roman" w:cs="Times New Roman"/>
          <w:sz w:val="24"/>
          <w:szCs w:val="24"/>
          <w:lang w:val="es-ES"/>
        </w:rPr>
        <w:t>o o post-desastre</w:t>
      </w:r>
      <w:r w:rsidR="00B31F88" w:rsidRPr="00574D29">
        <w:rPr>
          <w:rFonts w:ascii="Times New Roman" w:hAnsi="Times New Roman" w:cs="Times New Roman"/>
          <w:sz w:val="24"/>
          <w:szCs w:val="24"/>
          <w:lang w:val="es-ES"/>
        </w:rPr>
        <w:t>. Una serie de explosiones tóxicas en la Ciudad de Buenos Aires son el motor de la acción de los personajes</w:t>
      </w:r>
      <w:r w:rsidR="000B1B11" w:rsidRPr="00574D29">
        <w:rPr>
          <w:rFonts w:ascii="Times New Roman" w:hAnsi="Times New Roman" w:cs="Times New Roman"/>
          <w:sz w:val="24"/>
          <w:szCs w:val="24"/>
          <w:lang w:val="es-ES"/>
        </w:rPr>
        <w:t>,</w:t>
      </w:r>
      <w:r w:rsidR="00B31F88" w:rsidRPr="00574D29">
        <w:rPr>
          <w:rFonts w:ascii="Times New Roman" w:hAnsi="Times New Roman" w:cs="Times New Roman"/>
          <w:sz w:val="24"/>
          <w:szCs w:val="24"/>
          <w:lang w:val="es-ES"/>
        </w:rPr>
        <w:t xml:space="preserve"> en particular</w:t>
      </w:r>
      <w:r w:rsidR="004C10CA" w:rsidRPr="00574D29">
        <w:rPr>
          <w:rFonts w:ascii="Times New Roman" w:hAnsi="Times New Roman" w:cs="Times New Roman"/>
          <w:sz w:val="24"/>
          <w:szCs w:val="24"/>
          <w:lang w:val="es-ES"/>
        </w:rPr>
        <w:t>,</w:t>
      </w:r>
      <w:r w:rsidR="00B31F88" w:rsidRPr="00574D29">
        <w:rPr>
          <w:rFonts w:ascii="Times New Roman" w:hAnsi="Times New Roman" w:cs="Times New Roman"/>
          <w:sz w:val="24"/>
          <w:szCs w:val="24"/>
          <w:lang w:val="es-ES"/>
        </w:rPr>
        <w:t xml:space="preserve"> </w:t>
      </w:r>
      <w:r w:rsidR="003C74AD" w:rsidRPr="00574D29">
        <w:rPr>
          <w:rFonts w:ascii="Times New Roman" w:hAnsi="Times New Roman" w:cs="Times New Roman"/>
          <w:sz w:val="24"/>
          <w:szCs w:val="24"/>
          <w:lang w:val="es-ES"/>
        </w:rPr>
        <w:t xml:space="preserve">y </w:t>
      </w:r>
      <w:r w:rsidR="000B1B11" w:rsidRPr="00574D29">
        <w:rPr>
          <w:rFonts w:ascii="Times New Roman" w:hAnsi="Times New Roman" w:cs="Times New Roman"/>
          <w:sz w:val="24"/>
          <w:szCs w:val="24"/>
          <w:lang w:val="es-ES"/>
        </w:rPr>
        <w:t>constituyen</w:t>
      </w:r>
      <w:r w:rsidR="003C74AD" w:rsidRPr="00574D29">
        <w:rPr>
          <w:rFonts w:ascii="Times New Roman" w:hAnsi="Times New Roman" w:cs="Times New Roman"/>
          <w:sz w:val="24"/>
          <w:szCs w:val="24"/>
          <w:lang w:val="es-ES"/>
        </w:rPr>
        <w:t xml:space="preserve"> </w:t>
      </w:r>
      <w:r w:rsidR="00972A7D">
        <w:rPr>
          <w:rFonts w:ascii="Times New Roman" w:hAnsi="Times New Roman" w:cs="Times New Roman"/>
          <w:sz w:val="24"/>
          <w:szCs w:val="24"/>
          <w:lang w:val="es-ES"/>
        </w:rPr>
        <w:t>el escenario en general</w:t>
      </w:r>
      <w:r>
        <w:rPr>
          <w:rFonts w:ascii="Times New Roman" w:hAnsi="Times New Roman" w:cs="Times New Roman"/>
          <w:sz w:val="24"/>
          <w:szCs w:val="24"/>
          <w:lang w:val="es-ES"/>
        </w:rPr>
        <w:t>;</w:t>
      </w:r>
      <w:r w:rsidR="00972A7D">
        <w:rPr>
          <w:rFonts w:ascii="Times New Roman" w:hAnsi="Times New Roman" w:cs="Times New Roman"/>
          <w:sz w:val="24"/>
          <w:szCs w:val="24"/>
          <w:lang w:val="es-ES"/>
        </w:rPr>
        <w:t xml:space="preserve"> allí, el protagonista se </w:t>
      </w:r>
      <w:r w:rsidR="00B31F88" w:rsidRPr="00574D29">
        <w:rPr>
          <w:rFonts w:ascii="Times New Roman" w:hAnsi="Times New Roman" w:cs="Times New Roman"/>
          <w:sz w:val="24"/>
          <w:szCs w:val="24"/>
          <w:lang w:val="es-ES"/>
        </w:rPr>
        <w:t>ve implicado más o menos “oficialmente”</w:t>
      </w:r>
      <w:r w:rsidR="00972A7D">
        <w:rPr>
          <w:rFonts w:ascii="Times New Roman" w:hAnsi="Times New Roman" w:cs="Times New Roman"/>
          <w:sz w:val="24"/>
          <w:szCs w:val="24"/>
          <w:lang w:val="es-ES"/>
        </w:rPr>
        <w:t xml:space="preserve"> en</w:t>
      </w:r>
      <w:r w:rsidR="00B31F88" w:rsidRPr="00574D29">
        <w:rPr>
          <w:rFonts w:ascii="Times New Roman" w:hAnsi="Times New Roman" w:cs="Times New Roman"/>
          <w:sz w:val="24"/>
          <w:szCs w:val="24"/>
          <w:lang w:val="es-ES"/>
        </w:rPr>
        <w:t xml:space="preserve"> la refundación del país y</w:t>
      </w:r>
      <w:r w:rsidR="000B1B11" w:rsidRPr="00574D29">
        <w:rPr>
          <w:rFonts w:ascii="Times New Roman" w:hAnsi="Times New Roman" w:cs="Times New Roman"/>
          <w:sz w:val="24"/>
          <w:szCs w:val="24"/>
          <w:lang w:val="es-ES"/>
        </w:rPr>
        <w:t>/o</w:t>
      </w:r>
      <w:r w:rsidR="00B31F88" w:rsidRPr="00574D29">
        <w:rPr>
          <w:rFonts w:ascii="Times New Roman" w:hAnsi="Times New Roman" w:cs="Times New Roman"/>
          <w:sz w:val="24"/>
          <w:szCs w:val="24"/>
          <w:lang w:val="es-ES"/>
        </w:rPr>
        <w:t xml:space="preserve"> de la ciudad. </w:t>
      </w:r>
      <w:r w:rsidR="000B1B11" w:rsidRPr="00574D29">
        <w:rPr>
          <w:rFonts w:ascii="Times New Roman" w:hAnsi="Times New Roman" w:cs="Times New Roman"/>
          <w:sz w:val="24"/>
          <w:szCs w:val="24"/>
          <w:lang w:val="es-ES"/>
        </w:rPr>
        <w:t>A medida avance</w:t>
      </w:r>
      <w:r w:rsidR="003C74AD" w:rsidRPr="00574D29">
        <w:rPr>
          <w:rFonts w:ascii="Times New Roman" w:hAnsi="Times New Roman" w:cs="Times New Roman"/>
          <w:sz w:val="24"/>
          <w:szCs w:val="24"/>
          <w:lang w:val="es-ES"/>
        </w:rPr>
        <w:t xml:space="preserve"> la</w:t>
      </w:r>
      <w:r w:rsidR="004C10CA" w:rsidRPr="00574D29">
        <w:rPr>
          <w:rFonts w:ascii="Times New Roman" w:hAnsi="Times New Roman" w:cs="Times New Roman"/>
          <w:sz w:val="24"/>
          <w:szCs w:val="24"/>
          <w:lang w:val="es-ES"/>
        </w:rPr>
        <w:t xml:space="preserve"> trama</w:t>
      </w:r>
      <w:r w:rsidR="003C74AD" w:rsidRPr="00574D29">
        <w:rPr>
          <w:rFonts w:ascii="Times New Roman" w:hAnsi="Times New Roman" w:cs="Times New Roman"/>
          <w:sz w:val="24"/>
          <w:szCs w:val="24"/>
          <w:lang w:val="es-ES"/>
        </w:rPr>
        <w:t xml:space="preserve"> de l</w:t>
      </w:r>
      <w:r w:rsidR="00B31F88" w:rsidRPr="00574D29">
        <w:rPr>
          <w:rFonts w:ascii="Times New Roman" w:hAnsi="Times New Roman" w:cs="Times New Roman"/>
          <w:sz w:val="24"/>
          <w:szCs w:val="24"/>
          <w:lang w:val="es-ES"/>
        </w:rPr>
        <w:t>a novela de Plotkin</w:t>
      </w:r>
      <w:r w:rsidR="003C74AD" w:rsidRPr="00574D29">
        <w:rPr>
          <w:rFonts w:ascii="Times New Roman" w:hAnsi="Times New Roman" w:cs="Times New Roman"/>
          <w:sz w:val="24"/>
          <w:szCs w:val="24"/>
          <w:lang w:val="es-ES"/>
        </w:rPr>
        <w:t>, se</w:t>
      </w:r>
      <w:r w:rsidR="00B31F88" w:rsidRPr="00574D29">
        <w:rPr>
          <w:rFonts w:ascii="Times New Roman" w:hAnsi="Times New Roman" w:cs="Times New Roman"/>
          <w:sz w:val="24"/>
          <w:szCs w:val="24"/>
          <w:lang w:val="es-ES"/>
        </w:rPr>
        <w:t xml:space="preserve"> sumará un</w:t>
      </w:r>
      <w:r w:rsidR="003C74AD" w:rsidRPr="00574D29">
        <w:rPr>
          <w:rFonts w:ascii="Times New Roman" w:hAnsi="Times New Roman" w:cs="Times New Roman"/>
          <w:sz w:val="24"/>
          <w:szCs w:val="24"/>
          <w:lang w:val="es-ES"/>
        </w:rPr>
        <w:t>a</w:t>
      </w:r>
      <w:r w:rsidR="00B31F88" w:rsidRPr="00574D29">
        <w:rPr>
          <w:rFonts w:ascii="Times New Roman" w:hAnsi="Times New Roman" w:cs="Times New Roman"/>
          <w:sz w:val="24"/>
          <w:szCs w:val="24"/>
          <w:lang w:val="es-ES"/>
        </w:rPr>
        <w:t xml:space="preserve"> </w:t>
      </w:r>
      <w:r w:rsidR="003C74AD" w:rsidRPr="00574D29">
        <w:rPr>
          <w:rFonts w:ascii="Times New Roman" w:hAnsi="Times New Roman" w:cs="Times New Roman"/>
          <w:sz w:val="24"/>
          <w:szCs w:val="24"/>
          <w:lang w:val="es-ES"/>
        </w:rPr>
        <w:t>nueva</w:t>
      </w:r>
      <w:r w:rsidR="00B31F88" w:rsidRPr="00574D29">
        <w:rPr>
          <w:rFonts w:ascii="Times New Roman" w:hAnsi="Times New Roman" w:cs="Times New Roman"/>
          <w:sz w:val="24"/>
          <w:szCs w:val="24"/>
          <w:lang w:val="es-ES"/>
        </w:rPr>
        <w:t xml:space="preserve"> ruptura</w:t>
      </w:r>
      <w:r w:rsidR="000B1B11" w:rsidRPr="00574D29">
        <w:rPr>
          <w:rFonts w:ascii="Times New Roman" w:hAnsi="Times New Roman" w:cs="Times New Roman"/>
          <w:sz w:val="24"/>
          <w:szCs w:val="24"/>
          <w:lang w:val="es-ES"/>
        </w:rPr>
        <w:t xml:space="preserve"> al desastre químico, </w:t>
      </w:r>
      <w:r w:rsidR="00B31F88" w:rsidRPr="00574D29">
        <w:rPr>
          <w:rFonts w:ascii="Times New Roman" w:hAnsi="Times New Roman" w:cs="Times New Roman"/>
          <w:sz w:val="24"/>
          <w:szCs w:val="24"/>
          <w:lang w:val="es-ES"/>
        </w:rPr>
        <w:t>que</w:t>
      </w:r>
      <w:r w:rsidR="003C74AD" w:rsidRPr="00574D29">
        <w:rPr>
          <w:rFonts w:ascii="Times New Roman" w:hAnsi="Times New Roman" w:cs="Times New Roman"/>
          <w:sz w:val="24"/>
          <w:szCs w:val="24"/>
          <w:lang w:val="es-ES"/>
        </w:rPr>
        <w:t>, a su vez,</w:t>
      </w:r>
      <w:r w:rsidR="00B31F88" w:rsidRPr="00574D29">
        <w:rPr>
          <w:rFonts w:ascii="Times New Roman" w:hAnsi="Times New Roman" w:cs="Times New Roman"/>
          <w:sz w:val="24"/>
          <w:szCs w:val="24"/>
          <w:lang w:val="es-ES"/>
        </w:rPr>
        <w:t xml:space="preserve"> será parte de la </w:t>
      </w:r>
      <w:r w:rsidR="000B1B11" w:rsidRPr="00574D29">
        <w:rPr>
          <w:rFonts w:ascii="Times New Roman" w:hAnsi="Times New Roman" w:cs="Times New Roman"/>
          <w:sz w:val="24"/>
          <w:szCs w:val="24"/>
          <w:lang w:val="es-ES"/>
        </w:rPr>
        <w:t xml:space="preserve">reorganización y el nuevo orden y </w:t>
      </w:r>
      <w:r w:rsidR="00B31F88" w:rsidRPr="00574D29">
        <w:rPr>
          <w:rFonts w:ascii="Times New Roman" w:hAnsi="Times New Roman" w:cs="Times New Roman"/>
          <w:sz w:val="24"/>
          <w:szCs w:val="24"/>
          <w:lang w:val="es-ES"/>
        </w:rPr>
        <w:t xml:space="preserve">compartirá las características de un </w:t>
      </w:r>
      <w:r w:rsidR="000B1B11" w:rsidRPr="00574D29">
        <w:rPr>
          <w:rFonts w:ascii="Times New Roman" w:hAnsi="Times New Roman" w:cs="Times New Roman"/>
          <w:sz w:val="24"/>
          <w:szCs w:val="24"/>
          <w:lang w:val="es-ES"/>
        </w:rPr>
        <w:t>virus que se expande y contagia: l</w:t>
      </w:r>
      <w:r w:rsidR="00B31F88" w:rsidRPr="00574D29">
        <w:rPr>
          <w:rFonts w:ascii="Times New Roman" w:hAnsi="Times New Roman" w:cs="Times New Roman"/>
          <w:sz w:val="24"/>
          <w:szCs w:val="24"/>
          <w:lang w:val="es-ES"/>
        </w:rPr>
        <w:t xml:space="preserve">a droga llamada “fizz”, fabricada con los gases de las explosiones. </w:t>
      </w:r>
      <w:r w:rsidR="00EA62DD" w:rsidRPr="00574D29">
        <w:rPr>
          <w:rFonts w:ascii="Times New Roman" w:hAnsi="Times New Roman" w:cs="Times New Roman"/>
          <w:sz w:val="24"/>
          <w:szCs w:val="24"/>
          <w:lang w:val="es-ES"/>
        </w:rPr>
        <w:t xml:space="preserve">Estas son referenciadas </w:t>
      </w:r>
      <w:r w:rsidR="003C74AD" w:rsidRPr="00574D29">
        <w:rPr>
          <w:rFonts w:ascii="Times New Roman" w:hAnsi="Times New Roman" w:cs="Times New Roman"/>
          <w:sz w:val="24"/>
          <w:szCs w:val="24"/>
          <w:lang w:val="es-ES"/>
        </w:rPr>
        <w:t xml:space="preserve">como antesala de la historia principal, </w:t>
      </w:r>
      <w:r w:rsidR="00EA62DD" w:rsidRPr="00574D29">
        <w:rPr>
          <w:rFonts w:ascii="Times New Roman" w:hAnsi="Times New Roman" w:cs="Times New Roman"/>
          <w:sz w:val="24"/>
          <w:szCs w:val="24"/>
          <w:lang w:val="es-ES"/>
        </w:rPr>
        <w:t xml:space="preserve">mientras que el motivo de la droga, su efecto (pone a la quien la consume </w:t>
      </w:r>
      <w:r w:rsidR="003C74AD" w:rsidRPr="00574D29">
        <w:rPr>
          <w:rFonts w:ascii="Times New Roman" w:hAnsi="Times New Roman" w:cs="Times New Roman"/>
          <w:sz w:val="24"/>
          <w:szCs w:val="24"/>
          <w:lang w:val="es-ES"/>
        </w:rPr>
        <w:t>fosforescente</w:t>
      </w:r>
      <w:r w:rsidR="00EA62DD" w:rsidRPr="00574D29">
        <w:rPr>
          <w:rFonts w:ascii="Times New Roman" w:hAnsi="Times New Roman" w:cs="Times New Roman"/>
          <w:sz w:val="24"/>
          <w:szCs w:val="24"/>
          <w:lang w:val="es-ES"/>
        </w:rPr>
        <w:t>) y propagación</w:t>
      </w:r>
      <w:r w:rsidR="000B1B11" w:rsidRPr="00574D29">
        <w:rPr>
          <w:rFonts w:ascii="Times New Roman" w:hAnsi="Times New Roman" w:cs="Times New Roman"/>
          <w:sz w:val="24"/>
          <w:szCs w:val="24"/>
          <w:lang w:val="es-ES"/>
        </w:rPr>
        <w:t>,</w:t>
      </w:r>
      <w:r w:rsidR="00EA62DD" w:rsidRPr="00574D29">
        <w:rPr>
          <w:rFonts w:ascii="Times New Roman" w:hAnsi="Times New Roman" w:cs="Times New Roman"/>
          <w:sz w:val="24"/>
          <w:szCs w:val="24"/>
          <w:lang w:val="es-ES"/>
        </w:rPr>
        <w:t xml:space="preserve"> son parte de la trama </w:t>
      </w:r>
      <w:r w:rsidR="000B1B11" w:rsidRPr="00574D29">
        <w:rPr>
          <w:rFonts w:ascii="Times New Roman" w:hAnsi="Times New Roman" w:cs="Times New Roman"/>
          <w:sz w:val="24"/>
          <w:szCs w:val="24"/>
          <w:lang w:val="es-ES"/>
        </w:rPr>
        <w:t xml:space="preserve">principal </w:t>
      </w:r>
      <w:r w:rsidR="00EA62DD" w:rsidRPr="00574D29">
        <w:rPr>
          <w:rFonts w:ascii="Times New Roman" w:hAnsi="Times New Roman" w:cs="Times New Roman"/>
          <w:sz w:val="24"/>
          <w:szCs w:val="24"/>
          <w:lang w:val="es-ES"/>
        </w:rPr>
        <w:t xml:space="preserve">de la novela y se vinculan con el accionar puntual del protagonista. </w:t>
      </w:r>
      <w:r w:rsidR="00A47662" w:rsidRPr="00574D29">
        <w:rPr>
          <w:rFonts w:ascii="Times New Roman" w:hAnsi="Times New Roman" w:cs="Times New Roman"/>
          <w:sz w:val="24"/>
          <w:szCs w:val="24"/>
          <w:lang w:val="es-ES"/>
        </w:rPr>
        <w:t>Elegimos</w:t>
      </w:r>
      <w:r w:rsidR="00BB27CD" w:rsidRPr="00574D29">
        <w:rPr>
          <w:rFonts w:ascii="Times New Roman" w:hAnsi="Times New Roman" w:cs="Times New Roman"/>
          <w:sz w:val="24"/>
          <w:szCs w:val="24"/>
          <w:lang w:val="es-ES"/>
        </w:rPr>
        <w:t xml:space="preserve"> enfocarnos</w:t>
      </w:r>
      <w:r w:rsidR="00CE789B" w:rsidRPr="00574D29">
        <w:rPr>
          <w:rFonts w:ascii="Times New Roman" w:hAnsi="Times New Roman" w:cs="Times New Roman"/>
          <w:sz w:val="24"/>
          <w:szCs w:val="24"/>
          <w:lang w:val="es-ES"/>
        </w:rPr>
        <w:t xml:space="preserve"> en la</w:t>
      </w:r>
      <w:r w:rsidR="00BB27CD" w:rsidRPr="00574D29">
        <w:rPr>
          <w:rFonts w:ascii="Times New Roman" w:hAnsi="Times New Roman" w:cs="Times New Roman"/>
          <w:sz w:val="24"/>
          <w:szCs w:val="24"/>
          <w:lang w:val="es-ES"/>
        </w:rPr>
        <w:t xml:space="preserve"> novela</w:t>
      </w:r>
      <w:r w:rsidR="00CE789B" w:rsidRPr="00574D29">
        <w:rPr>
          <w:rFonts w:ascii="Times New Roman" w:hAnsi="Times New Roman" w:cs="Times New Roman"/>
          <w:sz w:val="24"/>
          <w:szCs w:val="24"/>
          <w:lang w:val="es-ES"/>
        </w:rPr>
        <w:t xml:space="preserve"> de Plotkin </w:t>
      </w:r>
      <w:r w:rsidR="00A47662" w:rsidRPr="00574D29">
        <w:rPr>
          <w:rFonts w:ascii="Times New Roman" w:hAnsi="Times New Roman" w:cs="Times New Roman"/>
          <w:sz w:val="24"/>
          <w:szCs w:val="24"/>
          <w:lang w:val="es-ES"/>
        </w:rPr>
        <w:t>como</w:t>
      </w:r>
      <w:r w:rsidR="00BB27CD" w:rsidRPr="00574D29">
        <w:rPr>
          <w:rFonts w:ascii="Times New Roman" w:hAnsi="Times New Roman" w:cs="Times New Roman"/>
          <w:sz w:val="24"/>
          <w:szCs w:val="24"/>
          <w:lang w:val="es-ES"/>
        </w:rPr>
        <w:t xml:space="preserve"> objeto </w:t>
      </w:r>
      <w:r w:rsidR="008409F0" w:rsidRPr="00574D29">
        <w:rPr>
          <w:rFonts w:ascii="Times New Roman" w:hAnsi="Times New Roman" w:cs="Times New Roman"/>
          <w:sz w:val="24"/>
          <w:szCs w:val="24"/>
          <w:lang w:val="es-ES"/>
        </w:rPr>
        <w:t>pertinente para pensar la utopía ya que</w:t>
      </w:r>
      <w:r w:rsidR="00BB27CD" w:rsidRPr="00574D29">
        <w:rPr>
          <w:rFonts w:ascii="Times New Roman" w:hAnsi="Times New Roman" w:cs="Times New Roman"/>
          <w:sz w:val="24"/>
          <w:szCs w:val="24"/>
          <w:lang w:val="es-ES"/>
        </w:rPr>
        <w:t xml:space="preserve"> </w:t>
      </w:r>
      <w:r w:rsidR="008409F0" w:rsidRPr="00574D29">
        <w:rPr>
          <w:rFonts w:ascii="Times New Roman" w:hAnsi="Times New Roman" w:cs="Times New Roman"/>
          <w:sz w:val="24"/>
          <w:szCs w:val="24"/>
          <w:lang w:val="es-ES"/>
        </w:rPr>
        <w:t xml:space="preserve">leemos en el motivo de </w:t>
      </w:r>
      <w:r w:rsidR="00CE789B" w:rsidRPr="00574D29">
        <w:rPr>
          <w:rFonts w:ascii="Times New Roman" w:hAnsi="Times New Roman" w:cs="Times New Roman"/>
          <w:sz w:val="24"/>
          <w:szCs w:val="24"/>
          <w:lang w:val="es-ES"/>
        </w:rPr>
        <w:t xml:space="preserve">la refundación de la ciudad </w:t>
      </w:r>
      <w:r w:rsidR="008409F0" w:rsidRPr="00574D29">
        <w:rPr>
          <w:rFonts w:ascii="Times New Roman" w:hAnsi="Times New Roman" w:cs="Times New Roman"/>
          <w:sz w:val="24"/>
          <w:szCs w:val="24"/>
          <w:lang w:val="es-ES"/>
        </w:rPr>
        <w:t>un matiz abiertamente utópico</w:t>
      </w:r>
      <w:r w:rsidR="00CE789B" w:rsidRPr="00574D29">
        <w:rPr>
          <w:rFonts w:ascii="Times New Roman" w:hAnsi="Times New Roman" w:cs="Times New Roman"/>
          <w:sz w:val="24"/>
          <w:szCs w:val="24"/>
          <w:lang w:val="es-ES"/>
        </w:rPr>
        <w:t>.</w:t>
      </w:r>
      <w:r w:rsidR="004C10CA" w:rsidRPr="00574D29">
        <w:rPr>
          <w:rFonts w:ascii="Times New Roman" w:hAnsi="Times New Roman" w:cs="Times New Roman"/>
          <w:sz w:val="24"/>
          <w:szCs w:val="24"/>
          <w:lang w:val="es-ES"/>
        </w:rPr>
        <w:t xml:space="preserve"> Distingui</w:t>
      </w:r>
      <w:r w:rsidR="008409F0" w:rsidRPr="00574D29">
        <w:rPr>
          <w:rFonts w:ascii="Times New Roman" w:hAnsi="Times New Roman" w:cs="Times New Roman"/>
          <w:sz w:val="24"/>
          <w:szCs w:val="24"/>
          <w:lang w:val="es-ES"/>
        </w:rPr>
        <w:t>re</w:t>
      </w:r>
      <w:r w:rsidR="004C10CA" w:rsidRPr="00574D29">
        <w:rPr>
          <w:rFonts w:ascii="Times New Roman" w:hAnsi="Times New Roman" w:cs="Times New Roman"/>
          <w:sz w:val="24"/>
          <w:szCs w:val="24"/>
          <w:lang w:val="es-ES"/>
        </w:rPr>
        <w:t xml:space="preserve">mos con </w:t>
      </w:r>
      <w:r w:rsidR="008409F0" w:rsidRPr="00574D29">
        <w:rPr>
          <w:rFonts w:ascii="Times New Roman" w:hAnsi="Times New Roman" w:cs="Times New Roman"/>
          <w:sz w:val="24"/>
          <w:szCs w:val="24"/>
          <w:lang w:val="es-ES"/>
        </w:rPr>
        <w:t xml:space="preserve">F. </w:t>
      </w:r>
      <w:r w:rsidR="004C10CA" w:rsidRPr="00574D29">
        <w:rPr>
          <w:rFonts w:ascii="Times New Roman" w:hAnsi="Times New Roman" w:cs="Times New Roman"/>
          <w:sz w:val="24"/>
          <w:szCs w:val="24"/>
          <w:lang w:val="es-ES"/>
        </w:rPr>
        <w:t>Jameson entre forma utópica y deseo (o impulso) utópico (</w:t>
      </w:r>
      <w:r w:rsidR="008409F0" w:rsidRPr="00574D29">
        <w:rPr>
          <w:rFonts w:ascii="Times New Roman" w:hAnsi="Times New Roman" w:cs="Times New Roman"/>
          <w:sz w:val="24"/>
          <w:szCs w:val="24"/>
          <w:lang w:val="es-ES"/>
        </w:rPr>
        <w:t xml:space="preserve">Jameson, 2015, </w:t>
      </w:r>
      <w:r>
        <w:rPr>
          <w:rFonts w:ascii="Times New Roman" w:hAnsi="Times New Roman" w:cs="Times New Roman"/>
          <w:sz w:val="24"/>
          <w:szCs w:val="24"/>
          <w:lang w:val="es-ES"/>
        </w:rPr>
        <w:t>p. 15) y no abordaré</w:t>
      </w:r>
      <w:r w:rsidR="004C10CA" w:rsidRPr="00574D29">
        <w:rPr>
          <w:rFonts w:ascii="Times New Roman" w:hAnsi="Times New Roman" w:cs="Times New Roman"/>
          <w:sz w:val="24"/>
          <w:szCs w:val="24"/>
          <w:lang w:val="es-ES"/>
        </w:rPr>
        <w:t xml:space="preserve"> </w:t>
      </w:r>
      <w:r w:rsidR="004C10CA" w:rsidRPr="00574D29">
        <w:rPr>
          <w:rFonts w:ascii="Times New Roman" w:hAnsi="Times New Roman" w:cs="Times New Roman"/>
          <w:i/>
          <w:sz w:val="24"/>
          <w:szCs w:val="24"/>
          <w:lang w:val="es-ES"/>
        </w:rPr>
        <w:t>Un futuro radiante</w:t>
      </w:r>
      <w:r w:rsidR="004C10CA" w:rsidRPr="00574D29">
        <w:rPr>
          <w:rFonts w:ascii="Times New Roman" w:hAnsi="Times New Roman" w:cs="Times New Roman"/>
          <w:sz w:val="24"/>
          <w:szCs w:val="24"/>
          <w:lang w:val="es-ES"/>
        </w:rPr>
        <w:t xml:space="preserve"> como una</w:t>
      </w:r>
      <w:r>
        <w:rPr>
          <w:rFonts w:ascii="Times New Roman" w:hAnsi="Times New Roman" w:cs="Times New Roman"/>
          <w:sz w:val="24"/>
          <w:szCs w:val="24"/>
          <w:lang w:val="es-ES"/>
        </w:rPr>
        <w:t xml:space="preserve"> utopía en términos genéricos. Me</w:t>
      </w:r>
      <w:r w:rsidR="004C10CA" w:rsidRPr="00574D29">
        <w:rPr>
          <w:rFonts w:ascii="Times New Roman" w:hAnsi="Times New Roman" w:cs="Times New Roman"/>
          <w:sz w:val="24"/>
          <w:szCs w:val="24"/>
          <w:lang w:val="es-ES"/>
        </w:rPr>
        <w:t xml:space="preserve"> interesa sobre todo explorar el motivo de la reconstrucción de la ciudad post-apocalíptica matizado por el deseo utópico, lo que no ocurre en la mayoría de las obras</w:t>
      </w:r>
      <w:r w:rsidR="008409F0" w:rsidRPr="00574D29">
        <w:rPr>
          <w:rFonts w:ascii="Times New Roman" w:hAnsi="Times New Roman" w:cs="Times New Roman"/>
          <w:sz w:val="24"/>
          <w:szCs w:val="24"/>
          <w:lang w:val="es-ES"/>
        </w:rPr>
        <w:t xml:space="preserve"> publicadas este siglo</w:t>
      </w:r>
      <w:r w:rsidR="004C10CA" w:rsidRPr="00574D29">
        <w:rPr>
          <w:rFonts w:ascii="Times New Roman" w:hAnsi="Times New Roman" w:cs="Times New Roman"/>
          <w:sz w:val="24"/>
          <w:szCs w:val="24"/>
          <w:lang w:val="es-ES"/>
        </w:rPr>
        <w:t>.</w:t>
      </w:r>
    </w:p>
    <w:p w14:paraId="51AD3350" w14:textId="2227A50F" w:rsidR="0077727F" w:rsidRPr="00574D29" w:rsidRDefault="0077727F" w:rsidP="00BF4656">
      <w:pPr>
        <w:rPr>
          <w:rFonts w:ascii="Times New Roman" w:hAnsi="Times New Roman" w:cs="Times New Roman"/>
          <w:sz w:val="24"/>
          <w:szCs w:val="24"/>
          <w:lang w:val="es-ES"/>
        </w:rPr>
      </w:pPr>
      <w:r w:rsidRPr="00574D29">
        <w:rPr>
          <w:rFonts w:ascii="Times New Roman" w:hAnsi="Times New Roman" w:cs="Times New Roman"/>
          <w:sz w:val="24"/>
          <w:szCs w:val="24"/>
          <w:lang w:val="es-ES"/>
        </w:rPr>
        <w:t>Después del fin</w:t>
      </w:r>
    </w:p>
    <w:p w14:paraId="0F69E86B" w14:textId="790CC625" w:rsidR="00C5751C" w:rsidRPr="00574D29" w:rsidRDefault="00972A7D" w:rsidP="00BF4656">
      <w:pPr>
        <w:rPr>
          <w:rFonts w:ascii="Times New Roman" w:hAnsi="Times New Roman" w:cs="Times New Roman"/>
          <w:sz w:val="24"/>
          <w:szCs w:val="24"/>
          <w:lang w:val="es-ES"/>
        </w:rPr>
      </w:pPr>
      <w:r>
        <w:rPr>
          <w:rFonts w:ascii="Times New Roman" w:hAnsi="Times New Roman" w:cs="Times New Roman"/>
          <w:sz w:val="24"/>
          <w:szCs w:val="24"/>
          <w:lang w:val="es-ES"/>
        </w:rPr>
        <w:t xml:space="preserve">El motivo del apocalipsis </w:t>
      </w:r>
      <w:r w:rsidR="00F26E6E" w:rsidRPr="00574D29">
        <w:rPr>
          <w:rFonts w:ascii="Times New Roman" w:hAnsi="Times New Roman" w:cs="Times New Roman"/>
          <w:sz w:val="24"/>
          <w:szCs w:val="24"/>
          <w:lang w:val="es-ES"/>
        </w:rPr>
        <w:t xml:space="preserve">nos enfrenta al problema del “después del fin”. Como cierre de ciclo es devastador, destructivo, entrópico, mientras que como anuncio de una nueva era puede resultar esperanzador. </w:t>
      </w:r>
      <w:r w:rsidR="00516DE9" w:rsidRPr="00574D29">
        <w:rPr>
          <w:rFonts w:ascii="Times New Roman" w:hAnsi="Times New Roman" w:cs="Times New Roman"/>
          <w:sz w:val="24"/>
          <w:szCs w:val="24"/>
          <w:lang w:val="es-ES"/>
        </w:rPr>
        <w:t>El “fin” no termina de concretarse en los imaginarios post-apocalípticos justamente</w:t>
      </w:r>
      <w:r w:rsidR="00042B04" w:rsidRPr="00574D29">
        <w:rPr>
          <w:rFonts w:ascii="Times New Roman" w:hAnsi="Times New Roman" w:cs="Times New Roman"/>
          <w:sz w:val="24"/>
          <w:szCs w:val="24"/>
          <w:lang w:val="es-ES"/>
        </w:rPr>
        <w:t>,</w:t>
      </w:r>
      <w:r w:rsidR="00516DE9" w:rsidRPr="00574D29">
        <w:rPr>
          <w:rFonts w:ascii="Times New Roman" w:hAnsi="Times New Roman" w:cs="Times New Roman"/>
          <w:sz w:val="24"/>
          <w:szCs w:val="24"/>
          <w:lang w:val="es-ES"/>
        </w:rPr>
        <w:t xml:space="preserve"> porque hay un tiempo </w:t>
      </w:r>
      <w:r w:rsidR="00516DE9" w:rsidRPr="00574D29">
        <w:rPr>
          <w:rFonts w:ascii="Times New Roman" w:hAnsi="Times New Roman" w:cs="Times New Roman"/>
          <w:sz w:val="24"/>
          <w:szCs w:val="24"/>
          <w:lang w:val="es-ES"/>
        </w:rPr>
        <w:lastRenderedPageBreak/>
        <w:t>después del quiebre,</w:t>
      </w:r>
      <w:r w:rsidR="00E74ED0" w:rsidRPr="00574D29">
        <w:rPr>
          <w:rFonts w:ascii="Times New Roman" w:hAnsi="Times New Roman" w:cs="Times New Roman"/>
          <w:sz w:val="24"/>
          <w:szCs w:val="24"/>
          <w:lang w:val="es-ES"/>
        </w:rPr>
        <w:t xml:space="preserve"> de la catástrofe, que continúa; y</w:t>
      </w:r>
      <w:r w:rsidR="00516DE9" w:rsidRPr="00574D29">
        <w:rPr>
          <w:rFonts w:ascii="Times New Roman" w:hAnsi="Times New Roman" w:cs="Times New Roman"/>
          <w:sz w:val="24"/>
          <w:szCs w:val="24"/>
          <w:lang w:val="es-ES"/>
        </w:rPr>
        <w:t xml:space="preserve"> aunque pueda </w:t>
      </w:r>
      <w:r w:rsidR="00E74ED0" w:rsidRPr="00574D29">
        <w:rPr>
          <w:rFonts w:ascii="Times New Roman" w:hAnsi="Times New Roman" w:cs="Times New Roman"/>
          <w:sz w:val="24"/>
          <w:szCs w:val="24"/>
          <w:lang w:val="es-ES"/>
        </w:rPr>
        <w:t>semejarse a</w:t>
      </w:r>
      <w:r w:rsidR="00516DE9" w:rsidRPr="00574D29">
        <w:rPr>
          <w:rFonts w:ascii="Times New Roman" w:hAnsi="Times New Roman" w:cs="Times New Roman"/>
          <w:sz w:val="24"/>
          <w:szCs w:val="24"/>
          <w:lang w:val="es-ES"/>
        </w:rPr>
        <w:t xml:space="preserve"> un “no tiempo” </w:t>
      </w:r>
      <w:r w:rsidR="00E74ED0" w:rsidRPr="00574D29">
        <w:rPr>
          <w:rFonts w:ascii="Times New Roman" w:hAnsi="Times New Roman" w:cs="Times New Roman"/>
          <w:sz w:val="24"/>
          <w:szCs w:val="24"/>
          <w:lang w:val="es-ES"/>
        </w:rPr>
        <w:t xml:space="preserve">(asociado a su vez a la falta de futuro) </w:t>
      </w:r>
      <w:r w:rsidR="00516DE9" w:rsidRPr="00574D29">
        <w:rPr>
          <w:rFonts w:ascii="Times New Roman" w:hAnsi="Times New Roman" w:cs="Times New Roman"/>
          <w:sz w:val="24"/>
          <w:szCs w:val="24"/>
          <w:lang w:val="es-ES"/>
        </w:rPr>
        <w:t>es</w:t>
      </w:r>
      <w:r w:rsidR="00D63E84">
        <w:rPr>
          <w:rFonts w:ascii="Times New Roman" w:hAnsi="Times New Roman" w:cs="Times New Roman"/>
          <w:sz w:val="24"/>
          <w:szCs w:val="24"/>
          <w:lang w:val="es-ES"/>
        </w:rPr>
        <w:t>,</w:t>
      </w:r>
      <w:r w:rsidR="00516DE9" w:rsidRPr="00574D29">
        <w:rPr>
          <w:rFonts w:ascii="Times New Roman" w:hAnsi="Times New Roman" w:cs="Times New Roman"/>
          <w:sz w:val="24"/>
          <w:szCs w:val="24"/>
          <w:lang w:val="es-ES"/>
        </w:rPr>
        <w:t xml:space="preserve"> de hecho</w:t>
      </w:r>
      <w:r w:rsidR="00D63E84">
        <w:rPr>
          <w:rFonts w:ascii="Times New Roman" w:hAnsi="Times New Roman" w:cs="Times New Roman"/>
          <w:sz w:val="24"/>
          <w:szCs w:val="24"/>
          <w:lang w:val="es-ES"/>
        </w:rPr>
        <w:t>,</w:t>
      </w:r>
      <w:r w:rsidR="00516DE9" w:rsidRPr="00574D29">
        <w:rPr>
          <w:rFonts w:ascii="Times New Roman" w:hAnsi="Times New Roman" w:cs="Times New Roman"/>
          <w:sz w:val="24"/>
          <w:szCs w:val="24"/>
          <w:lang w:val="es-ES"/>
        </w:rPr>
        <w:t xml:space="preserve"> la continuación de la línea temporal. </w:t>
      </w:r>
      <w:r w:rsidR="00E74ED0" w:rsidRPr="00574D29">
        <w:rPr>
          <w:rFonts w:ascii="Times New Roman" w:hAnsi="Times New Roman" w:cs="Times New Roman"/>
          <w:sz w:val="24"/>
          <w:szCs w:val="24"/>
          <w:lang w:val="es-ES"/>
        </w:rPr>
        <w:t>Siempre hay futuro, aunque l</w:t>
      </w:r>
      <w:r w:rsidR="00F26E6E" w:rsidRPr="00574D29">
        <w:rPr>
          <w:rFonts w:ascii="Times New Roman" w:hAnsi="Times New Roman" w:cs="Times New Roman"/>
          <w:sz w:val="24"/>
          <w:szCs w:val="24"/>
          <w:lang w:val="es-ES"/>
        </w:rPr>
        <w:t>a tendencia post-apocalíptica en nue</w:t>
      </w:r>
      <w:r w:rsidR="00042B04" w:rsidRPr="00574D29">
        <w:rPr>
          <w:rFonts w:ascii="Times New Roman" w:hAnsi="Times New Roman" w:cs="Times New Roman"/>
          <w:sz w:val="24"/>
          <w:szCs w:val="24"/>
          <w:lang w:val="es-ES"/>
        </w:rPr>
        <w:t>stra literatura no se caracterice</w:t>
      </w:r>
      <w:r w:rsidR="00F26E6E" w:rsidRPr="00574D29">
        <w:rPr>
          <w:rFonts w:ascii="Times New Roman" w:hAnsi="Times New Roman" w:cs="Times New Roman"/>
          <w:sz w:val="24"/>
          <w:szCs w:val="24"/>
          <w:lang w:val="es-ES"/>
        </w:rPr>
        <w:t xml:space="preserve"> por </w:t>
      </w:r>
      <w:r w:rsidR="00E74ED0" w:rsidRPr="00574D29">
        <w:rPr>
          <w:rFonts w:ascii="Times New Roman" w:hAnsi="Times New Roman" w:cs="Times New Roman"/>
          <w:sz w:val="24"/>
          <w:szCs w:val="24"/>
          <w:lang w:val="es-ES"/>
        </w:rPr>
        <w:t>la</w:t>
      </w:r>
      <w:r w:rsidR="00F26E6E" w:rsidRPr="00574D29">
        <w:rPr>
          <w:rFonts w:ascii="Times New Roman" w:hAnsi="Times New Roman" w:cs="Times New Roman"/>
          <w:sz w:val="24"/>
          <w:szCs w:val="24"/>
          <w:lang w:val="es-ES"/>
        </w:rPr>
        <w:t xml:space="preserve"> </w:t>
      </w:r>
      <w:r w:rsidR="00042B04" w:rsidRPr="00574D29">
        <w:rPr>
          <w:rFonts w:ascii="Times New Roman" w:hAnsi="Times New Roman" w:cs="Times New Roman"/>
          <w:sz w:val="24"/>
          <w:szCs w:val="24"/>
          <w:lang w:val="es-ES"/>
        </w:rPr>
        <w:t>“</w:t>
      </w:r>
      <w:r w:rsidR="00F26E6E" w:rsidRPr="00574D29">
        <w:rPr>
          <w:rFonts w:ascii="Times New Roman" w:hAnsi="Times New Roman" w:cs="Times New Roman"/>
          <w:sz w:val="24"/>
          <w:szCs w:val="24"/>
          <w:lang w:val="es-ES"/>
        </w:rPr>
        <w:t>fe</w:t>
      </w:r>
      <w:r w:rsidR="00042B04" w:rsidRPr="00574D29">
        <w:rPr>
          <w:rFonts w:ascii="Times New Roman" w:hAnsi="Times New Roman" w:cs="Times New Roman"/>
          <w:sz w:val="24"/>
          <w:szCs w:val="24"/>
          <w:lang w:val="es-ES"/>
        </w:rPr>
        <w:t>”</w:t>
      </w:r>
      <w:r w:rsidR="00F26E6E" w:rsidRPr="00574D29">
        <w:rPr>
          <w:rFonts w:ascii="Times New Roman" w:hAnsi="Times New Roman" w:cs="Times New Roman"/>
          <w:sz w:val="24"/>
          <w:szCs w:val="24"/>
          <w:lang w:val="es-ES"/>
        </w:rPr>
        <w:t xml:space="preserve"> en el posible res</w:t>
      </w:r>
      <w:r>
        <w:rPr>
          <w:rFonts w:ascii="Times New Roman" w:hAnsi="Times New Roman" w:cs="Times New Roman"/>
          <w:sz w:val="24"/>
          <w:szCs w:val="24"/>
          <w:lang w:val="es-ES"/>
        </w:rPr>
        <w:t xml:space="preserve">tablecimiento de un nuevo orden. </w:t>
      </w:r>
      <w:r w:rsidR="00E74ED0" w:rsidRPr="00574D29">
        <w:rPr>
          <w:rFonts w:ascii="Times New Roman" w:hAnsi="Times New Roman" w:cs="Times New Roman"/>
          <w:sz w:val="24"/>
          <w:szCs w:val="24"/>
          <w:lang w:val="es-ES"/>
        </w:rPr>
        <w:t>P</w:t>
      </w:r>
      <w:r w:rsidR="00F26E6E" w:rsidRPr="00574D29">
        <w:rPr>
          <w:rFonts w:ascii="Times New Roman" w:hAnsi="Times New Roman" w:cs="Times New Roman"/>
          <w:sz w:val="24"/>
          <w:szCs w:val="24"/>
          <w:lang w:val="es-ES"/>
        </w:rPr>
        <w:t>or lo general</w:t>
      </w:r>
      <w:r w:rsidR="00042B04" w:rsidRPr="00574D29">
        <w:rPr>
          <w:rFonts w:ascii="Times New Roman" w:hAnsi="Times New Roman" w:cs="Times New Roman"/>
          <w:sz w:val="24"/>
          <w:szCs w:val="24"/>
          <w:lang w:val="es-ES"/>
        </w:rPr>
        <w:t>,</w:t>
      </w:r>
      <w:r w:rsidR="00F26E6E" w:rsidRPr="00574D29">
        <w:rPr>
          <w:rFonts w:ascii="Times New Roman" w:hAnsi="Times New Roman" w:cs="Times New Roman"/>
          <w:sz w:val="24"/>
          <w:szCs w:val="24"/>
          <w:lang w:val="es-ES"/>
        </w:rPr>
        <w:t xml:space="preserve"> lo que queda después del fin son restos, la mayoría de las veces inservibles o peligrosos, como podemos observar en una de las primeras y más importantes novela</w:t>
      </w:r>
      <w:r w:rsidR="00E74ED0" w:rsidRPr="00574D29">
        <w:rPr>
          <w:rFonts w:ascii="Times New Roman" w:hAnsi="Times New Roman" w:cs="Times New Roman"/>
          <w:sz w:val="24"/>
          <w:szCs w:val="24"/>
          <w:lang w:val="es-ES"/>
        </w:rPr>
        <w:t>s argentinas de este siglo en la</w:t>
      </w:r>
      <w:r w:rsidR="00F26E6E" w:rsidRPr="00574D29">
        <w:rPr>
          <w:rFonts w:ascii="Times New Roman" w:hAnsi="Times New Roman" w:cs="Times New Roman"/>
          <w:sz w:val="24"/>
          <w:szCs w:val="24"/>
          <w:lang w:val="es-ES"/>
        </w:rPr>
        <w:t xml:space="preserve"> que puede leer</w:t>
      </w:r>
      <w:r w:rsidR="00E74ED0" w:rsidRPr="00574D29">
        <w:rPr>
          <w:rFonts w:ascii="Times New Roman" w:hAnsi="Times New Roman" w:cs="Times New Roman"/>
          <w:sz w:val="24"/>
          <w:szCs w:val="24"/>
          <w:lang w:val="es-ES"/>
        </w:rPr>
        <w:t>se</w:t>
      </w:r>
      <w:r w:rsidR="00F26E6E" w:rsidRPr="00574D29">
        <w:rPr>
          <w:rFonts w:ascii="Times New Roman" w:hAnsi="Times New Roman" w:cs="Times New Roman"/>
          <w:sz w:val="24"/>
          <w:szCs w:val="24"/>
          <w:lang w:val="es-ES"/>
        </w:rPr>
        <w:t xml:space="preserve"> e</w:t>
      </w:r>
      <w:r w:rsidR="00E74ED0" w:rsidRPr="00574D29">
        <w:rPr>
          <w:rFonts w:ascii="Times New Roman" w:hAnsi="Times New Roman" w:cs="Times New Roman"/>
          <w:sz w:val="24"/>
          <w:szCs w:val="24"/>
          <w:lang w:val="es-ES"/>
        </w:rPr>
        <w:t>ste tipo de</w:t>
      </w:r>
      <w:r w:rsidR="00F26E6E" w:rsidRPr="00574D29">
        <w:rPr>
          <w:rFonts w:ascii="Times New Roman" w:hAnsi="Times New Roman" w:cs="Times New Roman"/>
          <w:sz w:val="24"/>
          <w:szCs w:val="24"/>
          <w:lang w:val="es-ES"/>
        </w:rPr>
        <w:t xml:space="preserve"> </w:t>
      </w:r>
      <w:r w:rsidR="00042B04" w:rsidRPr="00574D29">
        <w:rPr>
          <w:rFonts w:ascii="Times New Roman" w:hAnsi="Times New Roman" w:cs="Times New Roman"/>
          <w:sz w:val="24"/>
          <w:szCs w:val="24"/>
          <w:lang w:val="es-ES"/>
        </w:rPr>
        <w:t>universo post-apocalíptico</w:t>
      </w:r>
      <w:r w:rsidR="00F26E6E" w:rsidRPr="00574D29">
        <w:rPr>
          <w:rFonts w:ascii="Times New Roman" w:hAnsi="Times New Roman" w:cs="Times New Roman"/>
          <w:sz w:val="24"/>
          <w:szCs w:val="24"/>
          <w:lang w:val="es-ES"/>
        </w:rPr>
        <w:t xml:space="preserve">: </w:t>
      </w:r>
      <w:r w:rsidR="00F26E6E" w:rsidRPr="00574D29">
        <w:rPr>
          <w:rFonts w:ascii="Times New Roman" w:hAnsi="Times New Roman" w:cs="Times New Roman"/>
          <w:i/>
          <w:sz w:val="24"/>
          <w:szCs w:val="24"/>
          <w:lang w:val="es-ES"/>
        </w:rPr>
        <w:t>Plop</w:t>
      </w:r>
      <w:r w:rsidR="00F26E6E" w:rsidRPr="00574D29">
        <w:rPr>
          <w:rFonts w:ascii="Times New Roman" w:hAnsi="Times New Roman" w:cs="Times New Roman"/>
          <w:sz w:val="24"/>
          <w:szCs w:val="24"/>
          <w:lang w:val="es-ES"/>
        </w:rPr>
        <w:t>, de Rafael Pinedo</w:t>
      </w:r>
      <w:r w:rsidR="00E74ED0" w:rsidRPr="00574D29">
        <w:rPr>
          <w:rFonts w:ascii="Times New Roman" w:hAnsi="Times New Roman" w:cs="Times New Roman"/>
          <w:sz w:val="24"/>
          <w:szCs w:val="24"/>
          <w:lang w:val="es-ES"/>
        </w:rPr>
        <w:t xml:space="preserve"> (2004)</w:t>
      </w:r>
      <w:r w:rsidR="00042B04" w:rsidRPr="00574D29">
        <w:rPr>
          <w:rFonts w:ascii="Times New Roman" w:hAnsi="Times New Roman" w:cs="Times New Roman"/>
          <w:sz w:val="24"/>
          <w:szCs w:val="24"/>
          <w:lang w:val="es-ES"/>
        </w:rPr>
        <w:t xml:space="preserve">. </w:t>
      </w:r>
      <w:r w:rsidR="00F26E6E" w:rsidRPr="00574D29">
        <w:rPr>
          <w:rFonts w:ascii="Times New Roman" w:hAnsi="Times New Roman" w:cs="Times New Roman"/>
          <w:sz w:val="24"/>
          <w:szCs w:val="24"/>
          <w:lang w:val="es-ES"/>
        </w:rPr>
        <w:t xml:space="preserve">En </w:t>
      </w:r>
      <w:r w:rsidR="00D63E84">
        <w:rPr>
          <w:rFonts w:ascii="Times New Roman" w:hAnsi="Times New Roman" w:cs="Times New Roman"/>
          <w:sz w:val="24"/>
          <w:szCs w:val="24"/>
          <w:lang w:val="es-ES"/>
        </w:rPr>
        <w:t>otras</w:t>
      </w:r>
      <w:r w:rsidR="00F26E6E" w:rsidRPr="00574D29">
        <w:rPr>
          <w:rFonts w:ascii="Times New Roman" w:hAnsi="Times New Roman" w:cs="Times New Roman"/>
          <w:sz w:val="24"/>
          <w:szCs w:val="24"/>
          <w:lang w:val="es-ES"/>
        </w:rPr>
        <w:t xml:space="preserve"> </w:t>
      </w:r>
      <w:r w:rsidR="00042B04" w:rsidRPr="00574D29">
        <w:rPr>
          <w:rFonts w:ascii="Times New Roman" w:hAnsi="Times New Roman" w:cs="Times New Roman"/>
          <w:sz w:val="24"/>
          <w:szCs w:val="24"/>
          <w:lang w:val="es-ES"/>
        </w:rPr>
        <w:t>obras</w:t>
      </w:r>
      <w:r w:rsidR="00D63E84">
        <w:rPr>
          <w:rFonts w:ascii="Times New Roman" w:hAnsi="Times New Roman" w:cs="Times New Roman"/>
          <w:sz w:val="24"/>
          <w:szCs w:val="24"/>
          <w:lang w:val="es-ES"/>
        </w:rPr>
        <w:t xml:space="preserve"> también</w:t>
      </w:r>
      <w:r w:rsidR="00F26E6E" w:rsidRPr="00574D29">
        <w:rPr>
          <w:rFonts w:ascii="Times New Roman" w:hAnsi="Times New Roman" w:cs="Times New Roman"/>
          <w:sz w:val="24"/>
          <w:szCs w:val="24"/>
          <w:lang w:val="es-ES"/>
        </w:rPr>
        <w:t xml:space="preserve"> el futuro se vuelve regresivo y lo que encontramos después del final es una especie de </w:t>
      </w:r>
      <w:r w:rsidR="00042B04" w:rsidRPr="00574D29">
        <w:rPr>
          <w:rFonts w:ascii="Times New Roman" w:hAnsi="Times New Roman" w:cs="Times New Roman"/>
          <w:sz w:val="24"/>
          <w:szCs w:val="24"/>
          <w:lang w:val="es-ES"/>
        </w:rPr>
        <w:t>comienzo</w:t>
      </w:r>
      <w:r w:rsidR="00F26E6E" w:rsidRPr="00574D29">
        <w:rPr>
          <w:rFonts w:ascii="Times New Roman" w:hAnsi="Times New Roman" w:cs="Times New Roman"/>
          <w:sz w:val="24"/>
          <w:szCs w:val="24"/>
          <w:lang w:val="es-ES"/>
        </w:rPr>
        <w:t xml:space="preserve"> subvertido, negativo en cuanto se presenta como parte de un movimiento cíclico: la historia se repite, el fracaso del progreso también</w:t>
      </w:r>
      <w:r w:rsidR="00E74ED0" w:rsidRPr="00574D29">
        <w:rPr>
          <w:rFonts w:ascii="Times New Roman" w:hAnsi="Times New Roman" w:cs="Times New Roman"/>
          <w:sz w:val="24"/>
          <w:szCs w:val="24"/>
          <w:lang w:val="es-ES"/>
        </w:rPr>
        <w:t xml:space="preserve"> (Vazquez, 2020, p. 17)</w:t>
      </w:r>
      <w:r w:rsidR="00F26E6E" w:rsidRPr="00574D29">
        <w:rPr>
          <w:rFonts w:ascii="Times New Roman" w:hAnsi="Times New Roman" w:cs="Times New Roman"/>
          <w:sz w:val="24"/>
          <w:szCs w:val="24"/>
          <w:lang w:val="es-ES"/>
        </w:rPr>
        <w:t>. En cambio, en la novela de Plotkin, a pesar de que no “vemos” el proyecto utópico realizado</w:t>
      </w:r>
      <w:r w:rsidR="00042B04" w:rsidRPr="00574D29">
        <w:rPr>
          <w:rFonts w:ascii="Times New Roman" w:hAnsi="Times New Roman" w:cs="Times New Roman"/>
          <w:sz w:val="24"/>
          <w:szCs w:val="24"/>
          <w:lang w:val="es-ES"/>
        </w:rPr>
        <w:t>,</w:t>
      </w:r>
      <w:r w:rsidR="00F26E6E" w:rsidRPr="00574D29">
        <w:rPr>
          <w:rFonts w:ascii="Times New Roman" w:hAnsi="Times New Roman" w:cs="Times New Roman"/>
          <w:sz w:val="24"/>
          <w:szCs w:val="24"/>
          <w:lang w:val="es-ES"/>
        </w:rPr>
        <w:t xml:space="preserve"> y del evidente tono irónico/delirante con el que se lo presenta</w:t>
      </w:r>
      <w:r w:rsidR="00E74ED0" w:rsidRPr="00574D29">
        <w:rPr>
          <w:rFonts w:ascii="Times New Roman" w:hAnsi="Times New Roman" w:cs="Times New Roman"/>
          <w:sz w:val="24"/>
          <w:szCs w:val="24"/>
          <w:lang w:val="es-ES"/>
        </w:rPr>
        <w:t xml:space="preserve"> (la idea se comunica a través de un “linyera” adicto)</w:t>
      </w:r>
      <w:r w:rsidR="00F26E6E" w:rsidRPr="00574D29">
        <w:rPr>
          <w:rFonts w:ascii="Times New Roman" w:hAnsi="Times New Roman" w:cs="Times New Roman"/>
          <w:sz w:val="24"/>
          <w:szCs w:val="24"/>
          <w:lang w:val="es-ES"/>
        </w:rPr>
        <w:t>, la posibilidad de un futuro distinto del pasado se materializa. Los motivos por los que este futuro será radiante son claramente irónicos</w:t>
      </w:r>
      <w:r w:rsidR="00042B04" w:rsidRPr="00574D29">
        <w:rPr>
          <w:rFonts w:ascii="Times New Roman" w:hAnsi="Times New Roman" w:cs="Times New Roman"/>
          <w:sz w:val="24"/>
          <w:szCs w:val="24"/>
          <w:lang w:val="es-ES"/>
        </w:rPr>
        <w:t xml:space="preserve"> (vinculados sobre todo con el efecto de las explosiones químicas y la fosforescencia producida por el fizz)</w:t>
      </w:r>
      <w:r w:rsidR="00F26E6E" w:rsidRPr="00574D29">
        <w:rPr>
          <w:rFonts w:ascii="Times New Roman" w:hAnsi="Times New Roman" w:cs="Times New Roman"/>
          <w:sz w:val="24"/>
          <w:szCs w:val="24"/>
          <w:lang w:val="es-ES"/>
        </w:rPr>
        <w:t>, pero no dejan de contener una expresión de deseo, y</w:t>
      </w:r>
      <w:r w:rsidR="00042B04" w:rsidRPr="00574D29">
        <w:rPr>
          <w:rFonts w:ascii="Times New Roman" w:hAnsi="Times New Roman" w:cs="Times New Roman"/>
          <w:sz w:val="24"/>
          <w:szCs w:val="24"/>
          <w:lang w:val="es-ES"/>
        </w:rPr>
        <w:t xml:space="preserve"> es</w:t>
      </w:r>
      <w:r w:rsidR="00F26E6E" w:rsidRPr="00574D29">
        <w:rPr>
          <w:rFonts w:ascii="Times New Roman" w:hAnsi="Times New Roman" w:cs="Times New Roman"/>
          <w:sz w:val="24"/>
          <w:szCs w:val="24"/>
          <w:lang w:val="es-ES"/>
        </w:rPr>
        <w:t xml:space="preserve"> aquí </w:t>
      </w:r>
      <w:r w:rsidR="00042B04" w:rsidRPr="00574D29">
        <w:rPr>
          <w:rFonts w:ascii="Times New Roman" w:hAnsi="Times New Roman" w:cs="Times New Roman"/>
          <w:sz w:val="24"/>
          <w:szCs w:val="24"/>
          <w:lang w:val="es-ES"/>
        </w:rPr>
        <w:t xml:space="preserve">donde </w:t>
      </w:r>
      <w:r w:rsidR="00F26E6E" w:rsidRPr="00574D29">
        <w:rPr>
          <w:rFonts w:ascii="Times New Roman" w:hAnsi="Times New Roman" w:cs="Times New Roman"/>
          <w:sz w:val="24"/>
          <w:szCs w:val="24"/>
          <w:lang w:val="es-ES"/>
        </w:rPr>
        <w:t xml:space="preserve">encontramos </w:t>
      </w:r>
      <w:r w:rsidR="00042B04" w:rsidRPr="00574D29">
        <w:rPr>
          <w:rFonts w:ascii="Times New Roman" w:hAnsi="Times New Roman" w:cs="Times New Roman"/>
          <w:sz w:val="24"/>
          <w:szCs w:val="24"/>
          <w:lang w:val="es-ES"/>
        </w:rPr>
        <w:t>su</w:t>
      </w:r>
      <w:r w:rsidR="00F26E6E" w:rsidRPr="00574D29">
        <w:rPr>
          <w:rFonts w:ascii="Times New Roman" w:hAnsi="Times New Roman" w:cs="Times New Roman"/>
          <w:sz w:val="24"/>
          <w:szCs w:val="24"/>
          <w:lang w:val="es-ES"/>
        </w:rPr>
        <w:t xml:space="preserve"> vínculo con la utopía.</w:t>
      </w:r>
    </w:p>
    <w:p w14:paraId="6C3B7708" w14:textId="5CDCDA55" w:rsidR="00F26E6E" w:rsidRPr="00574D29" w:rsidRDefault="00F26E6E" w:rsidP="00BF4656">
      <w:pPr>
        <w:rPr>
          <w:rFonts w:ascii="Times New Roman" w:hAnsi="Times New Roman" w:cs="Times New Roman"/>
          <w:sz w:val="24"/>
          <w:szCs w:val="24"/>
          <w:lang w:val="es-ES"/>
        </w:rPr>
      </w:pPr>
      <w:r w:rsidRPr="00574D29">
        <w:rPr>
          <w:rFonts w:ascii="Times New Roman" w:hAnsi="Times New Roman" w:cs="Times New Roman"/>
          <w:sz w:val="24"/>
          <w:szCs w:val="24"/>
          <w:lang w:val="es-ES"/>
        </w:rPr>
        <w:t xml:space="preserve">Utopía </w:t>
      </w:r>
    </w:p>
    <w:p w14:paraId="474A9498" w14:textId="03DCDBFE" w:rsidR="00AA2370" w:rsidRPr="00574D29" w:rsidRDefault="00575156" w:rsidP="00BF4656">
      <w:pPr>
        <w:rPr>
          <w:rFonts w:ascii="Times New Roman" w:hAnsi="Times New Roman" w:cs="Times New Roman"/>
          <w:sz w:val="24"/>
          <w:szCs w:val="24"/>
          <w:lang w:val="es-ES"/>
        </w:rPr>
      </w:pPr>
      <w:r>
        <w:rPr>
          <w:rFonts w:ascii="Times New Roman" w:hAnsi="Times New Roman" w:cs="Times New Roman"/>
          <w:sz w:val="24"/>
          <w:szCs w:val="24"/>
          <w:lang w:val="es-ES"/>
        </w:rPr>
        <w:t>Daniel</w:t>
      </w:r>
      <w:r w:rsidR="00A17F11" w:rsidRPr="00574D29">
        <w:rPr>
          <w:rFonts w:ascii="Times New Roman" w:hAnsi="Times New Roman" w:cs="Times New Roman"/>
          <w:sz w:val="24"/>
          <w:szCs w:val="24"/>
          <w:lang w:val="es-ES"/>
        </w:rPr>
        <w:t xml:space="preserve"> </w:t>
      </w:r>
      <w:r w:rsidR="00556E25" w:rsidRPr="00574D29">
        <w:rPr>
          <w:rFonts w:ascii="Times New Roman" w:hAnsi="Times New Roman" w:cs="Times New Roman"/>
          <w:sz w:val="24"/>
          <w:szCs w:val="24"/>
          <w:lang w:val="es-ES"/>
        </w:rPr>
        <w:t>Del Percio</w:t>
      </w:r>
      <w:r w:rsidR="00A17F11" w:rsidRPr="00574D29">
        <w:rPr>
          <w:rFonts w:ascii="Times New Roman" w:hAnsi="Times New Roman" w:cs="Times New Roman"/>
          <w:sz w:val="24"/>
          <w:szCs w:val="24"/>
          <w:lang w:val="es-ES"/>
        </w:rPr>
        <w:t xml:space="preserve"> (2016)</w:t>
      </w:r>
      <w:r w:rsidR="00556E25" w:rsidRPr="00574D29">
        <w:rPr>
          <w:rFonts w:ascii="Times New Roman" w:hAnsi="Times New Roman" w:cs="Times New Roman"/>
          <w:sz w:val="24"/>
          <w:szCs w:val="24"/>
          <w:lang w:val="es-ES"/>
        </w:rPr>
        <w:t xml:space="preserve"> dice que au</w:t>
      </w:r>
      <w:r w:rsidR="00107363" w:rsidRPr="00574D29">
        <w:rPr>
          <w:rFonts w:ascii="Times New Roman" w:hAnsi="Times New Roman" w:cs="Times New Roman"/>
          <w:sz w:val="24"/>
          <w:szCs w:val="24"/>
          <w:lang w:val="es-ES"/>
        </w:rPr>
        <w:t xml:space="preserve">n como sátira, sueño o pesadilla, el proyecto utópico busca limitar el caos de los acontecimientos históricos. Como dice </w:t>
      </w:r>
      <w:r w:rsidR="00774F1A" w:rsidRPr="00574D29">
        <w:rPr>
          <w:rFonts w:ascii="Times New Roman" w:hAnsi="Times New Roman" w:cs="Times New Roman"/>
          <w:sz w:val="24"/>
          <w:szCs w:val="24"/>
          <w:lang w:val="es-ES"/>
        </w:rPr>
        <w:t xml:space="preserve">E. </w:t>
      </w:r>
      <w:r w:rsidR="00107363" w:rsidRPr="00574D29">
        <w:rPr>
          <w:rFonts w:ascii="Times New Roman" w:hAnsi="Times New Roman" w:cs="Times New Roman"/>
          <w:sz w:val="24"/>
          <w:szCs w:val="24"/>
          <w:lang w:val="es-ES"/>
        </w:rPr>
        <w:t xml:space="preserve">Drucaroff, a las generaciones de post-dictadura los eventos de diciembre de 2001 les demostraron no solo que eran parte de la historia sino que </w:t>
      </w:r>
      <w:r w:rsidR="00107363" w:rsidRPr="00574D29">
        <w:rPr>
          <w:rFonts w:ascii="Times New Roman" w:hAnsi="Times New Roman" w:cs="Times New Roman"/>
          <w:i/>
          <w:sz w:val="24"/>
          <w:szCs w:val="24"/>
          <w:lang w:val="es-ES"/>
        </w:rPr>
        <w:t xml:space="preserve">había </w:t>
      </w:r>
      <w:r w:rsidR="00107363" w:rsidRPr="00574D29">
        <w:rPr>
          <w:rFonts w:ascii="Times New Roman" w:hAnsi="Times New Roman" w:cs="Times New Roman"/>
          <w:sz w:val="24"/>
          <w:szCs w:val="24"/>
          <w:lang w:val="es-ES"/>
        </w:rPr>
        <w:t xml:space="preserve">historia. </w:t>
      </w:r>
      <w:r w:rsidR="000812A8">
        <w:rPr>
          <w:rFonts w:ascii="Times New Roman" w:hAnsi="Times New Roman" w:cs="Times New Roman"/>
          <w:sz w:val="24"/>
          <w:szCs w:val="24"/>
          <w:lang w:val="es-ES"/>
        </w:rPr>
        <w:t xml:space="preserve"> </w:t>
      </w:r>
      <w:r w:rsidR="00107363" w:rsidRPr="00574D29">
        <w:rPr>
          <w:rFonts w:ascii="Times New Roman" w:hAnsi="Times New Roman" w:cs="Times New Roman"/>
          <w:sz w:val="24"/>
          <w:szCs w:val="24"/>
          <w:lang w:val="es-ES"/>
        </w:rPr>
        <w:t xml:space="preserve">Si bien la certeza </w:t>
      </w:r>
      <w:r w:rsidR="00774F1A" w:rsidRPr="00574D29">
        <w:rPr>
          <w:rFonts w:ascii="Times New Roman" w:hAnsi="Times New Roman" w:cs="Times New Roman"/>
          <w:sz w:val="24"/>
          <w:szCs w:val="24"/>
          <w:lang w:val="es-ES"/>
        </w:rPr>
        <w:t>del evento</w:t>
      </w:r>
      <w:r w:rsidR="00A17F11" w:rsidRPr="00574D29">
        <w:rPr>
          <w:rFonts w:ascii="Times New Roman" w:hAnsi="Times New Roman" w:cs="Times New Roman"/>
          <w:sz w:val="24"/>
          <w:szCs w:val="24"/>
          <w:lang w:val="es-ES"/>
        </w:rPr>
        <w:t xml:space="preserve"> histórico</w:t>
      </w:r>
      <w:r w:rsidR="00774F1A" w:rsidRPr="00574D29">
        <w:rPr>
          <w:rFonts w:ascii="Times New Roman" w:hAnsi="Times New Roman" w:cs="Times New Roman"/>
          <w:sz w:val="24"/>
          <w:szCs w:val="24"/>
          <w:lang w:val="es-ES"/>
        </w:rPr>
        <w:t xml:space="preserve"> lucha</w:t>
      </w:r>
      <w:r w:rsidR="00107363" w:rsidRPr="00574D29">
        <w:rPr>
          <w:rFonts w:ascii="Times New Roman" w:hAnsi="Times New Roman" w:cs="Times New Roman"/>
          <w:sz w:val="24"/>
          <w:szCs w:val="24"/>
          <w:lang w:val="es-ES"/>
        </w:rPr>
        <w:t xml:space="preserve"> contra la abúlica afirmación de fin de siglo sobre </w:t>
      </w:r>
      <w:r w:rsidR="00D63E84">
        <w:rPr>
          <w:rFonts w:ascii="Times New Roman" w:hAnsi="Times New Roman" w:cs="Times New Roman"/>
          <w:sz w:val="24"/>
          <w:szCs w:val="24"/>
          <w:lang w:val="es-ES"/>
        </w:rPr>
        <w:t>“</w:t>
      </w:r>
      <w:r w:rsidR="00107363" w:rsidRPr="00574D29">
        <w:rPr>
          <w:rFonts w:ascii="Times New Roman" w:hAnsi="Times New Roman" w:cs="Times New Roman"/>
          <w:sz w:val="24"/>
          <w:szCs w:val="24"/>
          <w:lang w:val="es-ES"/>
        </w:rPr>
        <w:t>el fin de la historia</w:t>
      </w:r>
      <w:r w:rsidR="00D63E84">
        <w:rPr>
          <w:rFonts w:ascii="Times New Roman" w:hAnsi="Times New Roman" w:cs="Times New Roman"/>
          <w:sz w:val="24"/>
          <w:szCs w:val="24"/>
          <w:lang w:val="es-ES"/>
        </w:rPr>
        <w:t>”</w:t>
      </w:r>
      <w:r w:rsidR="00107363" w:rsidRPr="00574D29">
        <w:rPr>
          <w:rFonts w:ascii="Times New Roman" w:hAnsi="Times New Roman" w:cs="Times New Roman"/>
          <w:sz w:val="24"/>
          <w:szCs w:val="24"/>
          <w:lang w:val="es-ES"/>
        </w:rPr>
        <w:t xml:space="preserve">, también son </w:t>
      </w:r>
      <w:r w:rsidR="00A17F11" w:rsidRPr="00574D29">
        <w:rPr>
          <w:rFonts w:ascii="Times New Roman" w:hAnsi="Times New Roman" w:cs="Times New Roman"/>
          <w:sz w:val="24"/>
          <w:szCs w:val="24"/>
          <w:lang w:val="es-ES"/>
        </w:rPr>
        <w:t>acontecimientos</w:t>
      </w:r>
      <w:r w:rsidR="00107363" w:rsidRPr="00574D29">
        <w:rPr>
          <w:rFonts w:ascii="Times New Roman" w:hAnsi="Times New Roman" w:cs="Times New Roman"/>
          <w:sz w:val="24"/>
          <w:szCs w:val="24"/>
          <w:lang w:val="es-ES"/>
        </w:rPr>
        <w:t xml:space="preserve"> como el diciembre caótico y violento los que ponen en evidencia que la realidad política argentina a veces supera a las más delirantes imaginaciones </w:t>
      </w:r>
      <w:r w:rsidR="00774F1A" w:rsidRPr="00574D29">
        <w:rPr>
          <w:rFonts w:ascii="Times New Roman" w:hAnsi="Times New Roman" w:cs="Times New Roman"/>
          <w:sz w:val="24"/>
          <w:szCs w:val="24"/>
          <w:lang w:val="es-ES"/>
        </w:rPr>
        <w:t>de la literatura. B</w:t>
      </w:r>
      <w:r w:rsidR="00107363" w:rsidRPr="00574D29">
        <w:rPr>
          <w:rFonts w:ascii="Times New Roman" w:hAnsi="Times New Roman" w:cs="Times New Roman"/>
          <w:sz w:val="24"/>
          <w:szCs w:val="24"/>
          <w:lang w:val="es-ES"/>
        </w:rPr>
        <w:t>asta mencionar la sucesión de cinco presidentes en once días o la escena que ha quedado para siempre en la memoria popular del presidente de la Nación huyendo en helicóptero de la Casa Rosada.</w:t>
      </w:r>
      <w:r w:rsidR="00385627" w:rsidRPr="00574D29">
        <w:rPr>
          <w:rFonts w:ascii="Times New Roman" w:hAnsi="Times New Roman" w:cs="Times New Roman"/>
          <w:sz w:val="24"/>
          <w:szCs w:val="24"/>
          <w:lang w:val="es-ES"/>
        </w:rPr>
        <w:t xml:space="preserve"> Del Percio utiliza la palabra de Peter Sloterdijk, </w:t>
      </w:r>
      <w:r w:rsidR="00385627" w:rsidRPr="00574D29">
        <w:rPr>
          <w:rFonts w:ascii="Times New Roman" w:hAnsi="Times New Roman" w:cs="Times New Roman"/>
          <w:i/>
          <w:sz w:val="24"/>
          <w:szCs w:val="24"/>
          <w:lang w:val="es-ES"/>
        </w:rPr>
        <w:t>intemperie</w:t>
      </w:r>
      <w:r w:rsidR="00385627" w:rsidRPr="00574D29">
        <w:rPr>
          <w:rFonts w:ascii="Times New Roman" w:hAnsi="Times New Roman" w:cs="Times New Roman"/>
          <w:sz w:val="24"/>
          <w:szCs w:val="24"/>
          <w:lang w:val="es-ES"/>
        </w:rPr>
        <w:t xml:space="preserve">, para </w:t>
      </w:r>
      <w:r w:rsidR="00385627" w:rsidRPr="00574D29">
        <w:rPr>
          <w:rFonts w:ascii="Times New Roman" w:hAnsi="Times New Roman" w:cs="Times New Roman"/>
          <w:sz w:val="24"/>
          <w:szCs w:val="24"/>
          <w:lang w:val="es-ES"/>
        </w:rPr>
        <w:lastRenderedPageBreak/>
        <w:t>hablar de una realidad que se devela como poco predecible y menos controlable. La elección de la palabra no podría ser más significativa</w:t>
      </w:r>
      <w:r w:rsidR="00A17F11" w:rsidRPr="00574D29">
        <w:rPr>
          <w:rFonts w:ascii="Times New Roman" w:hAnsi="Times New Roman" w:cs="Times New Roman"/>
          <w:sz w:val="24"/>
          <w:szCs w:val="24"/>
          <w:lang w:val="es-ES"/>
        </w:rPr>
        <w:t>:</w:t>
      </w:r>
      <w:r w:rsidR="00385627" w:rsidRPr="00574D29">
        <w:rPr>
          <w:rFonts w:ascii="Times New Roman" w:hAnsi="Times New Roman" w:cs="Times New Roman"/>
          <w:sz w:val="24"/>
          <w:szCs w:val="24"/>
          <w:lang w:val="es-ES"/>
        </w:rPr>
        <w:t xml:space="preserve"> siguiendo nuevamente a Drucaroff, </w:t>
      </w:r>
      <w:r w:rsidR="00EF1DA8" w:rsidRPr="00574D29">
        <w:rPr>
          <w:rFonts w:ascii="Times New Roman" w:hAnsi="Times New Roman" w:cs="Times New Roman"/>
          <w:sz w:val="24"/>
          <w:szCs w:val="24"/>
          <w:lang w:val="es-ES"/>
        </w:rPr>
        <w:t>quienes han publicado</w:t>
      </w:r>
      <w:r w:rsidR="00385627" w:rsidRPr="00574D29">
        <w:rPr>
          <w:rFonts w:ascii="Times New Roman" w:hAnsi="Times New Roman" w:cs="Times New Roman"/>
          <w:sz w:val="24"/>
          <w:szCs w:val="24"/>
          <w:lang w:val="es-ES"/>
        </w:rPr>
        <w:t xml:space="preserve"> post-2001</w:t>
      </w:r>
      <w:r w:rsidR="00EF1DA8" w:rsidRPr="00574D29">
        <w:rPr>
          <w:rFonts w:ascii="Times New Roman" w:hAnsi="Times New Roman" w:cs="Times New Roman"/>
          <w:sz w:val="24"/>
          <w:szCs w:val="24"/>
          <w:lang w:val="es-ES"/>
        </w:rPr>
        <w:t xml:space="preserve"> lo han hecho en un escenario de intemperie material y simbólica.</w:t>
      </w:r>
    </w:p>
    <w:p w14:paraId="5B57CECE" w14:textId="1E8C996B" w:rsidR="00212782" w:rsidRPr="00574D29" w:rsidRDefault="00EF1DA8" w:rsidP="00BF4656">
      <w:pPr>
        <w:rPr>
          <w:rFonts w:ascii="Times New Roman" w:hAnsi="Times New Roman" w:cs="Times New Roman"/>
          <w:sz w:val="24"/>
          <w:szCs w:val="24"/>
          <w:lang w:val="es-ES"/>
        </w:rPr>
      </w:pPr>
      <w:r w:rsidRPr="00574D29">
        <w:rPr>
          <w:rFonts w:ascii="Times New Roman" w:hAnsi="Times New Roman" w:cs="Times New Roman"/>
          <w:sz w:val="24"/>
          <w:szCs w:val="24"/>
          <w:lang w:val="es-ES"/>
        </w:rPr>
        <w:t xml:space="preserve">Sería natural con todo esto, quizá, que la literatura argentina post-apocalíptica se lanzara a construir escenarios utópicos, buscando ese no-lugar en el que el caos se contiene, controla, comprende y se suprime para dar paso a un nuevo orden de cosas. </w:t>
      </w:r>
      <w:r w:rsidR="00802211" w:rsidRPr="00574D29">
        <w:rPr>
          <w:rFonts w:ascii="Times New Roman" w:hAnsi="Times New Roman" w:cs="Times New Roman"/>
          <w:sz w:val="24"/>
          <w:szCs w:val="24"/>
          <w:lang w:val="es-ES"/>
        </w:rPr>
        <w:t xml:space="preserve">Como </w:t>
      </w:r>
      <w:r w:rsidR="00D63E84">
        <w:rPr>
          <w:rFonts w:ascii="Times New Roman" w:hAnsi="Times New Roman" w:cs="Times New Roman"/>
          <w:sz w:val="24"/>
          <w:szCs w:val="24"/>
          <w:lang w:val="es-ES"/>
        </w:rPr>
        <w:t>dije</w:t>
      </w:r>
      <w:r w:rsidR="00802211" w:rsidRPr="00574D29">
        <w:rPr>
          <w:rFonts w:ascii="Times New Roman" w:hAnsi="Times New Roman" w:cs="Times New Roman"/>
          <w:sz w:val="24"/>
          <w:szCs w:val="24"/>
          <w:lang w:val="es-ES"/>
        </w:rPr>
        <w:t>, es común que encontremos que</w:t>
      </w:r>
      <w:r w:rsidR="00774F1A" w:rsidRPr="00574D29">
        <w:rPr>
          <w:rFonts w:ascii="Times New Roman" w:hAnsi="Times New Roman" w:cs="Times New Roman"/>
          <w:sz w:val="24"/>
          <w:szCs w:val="24"/>
          <w:lang w:val="es-ES"/>
        </w:rPr>
        <w:t>,</w:t>
      </w:r>
      <w:r w:rsidR="00802211" w:rsidRPr="00574D29">
        <w:rPr>
          <w:rFonts w:ascii="Times New Roman" w:hAnsi="Times New Roman" w:cs="Times New Roman"/>
          <w:sz w:val="24"/>
          <w:szCs w:val="24"/>
          <w:lang w:val="es-ES"/>
        </w:rPr>
        <w:t xml:space="preserve"> de existir la posibilidad de un nuevo estado de cosas después de la catástrofe</w:t>
      </w:r>
      <w:r w:rsidR="00774F1A" w:rsidRPr="00574D29">
        <w:rPr>
          <w:rFonts w:ascii="Times New Roman" w:hAnsi="Times New Roman" w:cs="Times New Roman"/>
          <w:sz w:val="24"/>
          <w:szCs w:val="24"/>
          <w:lang w:val="es-ES"/>
        </w:rPr>
        <w:t>,</w:t>
      </w:r>
      <w:r w:rsidR="00802211" w:rsidRPr="00574D29">
        <w:rPr>
          <w:rFonts w:ascii="Times New Roman" w:hAnsi="Times New Roman" w:cs="Times New Roman"/>
          <w:sz w:val="24"/>
          <w:szCs w:val="24"/>
          <w:lang w:val="es-ES"/>
        </w:rPr>
        <w:t xml:space="preserve"> este no </w:t>
      </w:r>
      <w:r w:rsidR="00774F1A" w:rsidRPr="00574D29">
        <w:rPr>
          <w:rFonts w:ascii="Times New Roman" w:hAnsi="Times New Roman" w:cs="Times New Roman"/>
          <w:sz w:val="24"/>
          <w:szCs w:val="24"/>
          <w:lang w:val="es-ES"/>
        </w:rPr>
        <w:t>sea</w:t>
      </w:r>
      <w:r w:rsidR="00802211" w:rsidRPr="00574D29">
        <w:rPr>
          <w:rFonts w:ascii="Times New Roman" w:hAnsi="Times New Roman" w:cs="Times New Roman"/>
          <w:sz w:val="24"/>
          <w:szCs w:val="24"/>
          <w:lang w:val="es-ES"/>
        </w:rPr>
        <w:t xml:space="preserve"> más que la repetición de un estado histórico pasado que puede </w:t>
      </w:r>
      <w:r w:rsidR="0098397E" w:rsidRPr="00574D29">
        <w:rPr>
          <w:rFonts w:ascii="Times New Roman" w:hAnsi="Times New Roman" w:cs="Times New Roman"/>
          <w:sz w:val="24"/>
          <w:szCs w:val="24"/>
          <w:lang w:val="es-ES"/>
        </w:rPr>
        <w:t>remitir</w:t>
      </w:r>
      <w:r w:rsidR="00802211" w:rsidRPr="00574D29">
        <w:rPr>
          <w:rFonts w:ascii="Times New Roman" w:hAnsi="Times New Roman" w:cs="Times New Roman"/>
          <w:sz w:val="24"/>
          <w:szCs w:val="24"/>
          <w:lang w:val="es-ES"/>
        </w:rPr>
        <w:t xml:space="preserve"> desde </w:t>
      </w:r>
      <w:r w:rsidR="0098397E" w:rsidRPr="00574D29">
        <w:rPr>
          <w:rFonts w:ascii="Times New Roman" w:hAnsi="Times New Roman" w:cs="Times New Roman"/>
          <w:sz w:val="24"/>
          <w:szCs w:val="24"/>
          <w:lang w:val="es-ES"/>
        </w:rPr>
        <w:t xml:space="preserve">a </w:t>
      </w:r>
      <w:r w:rsidR="00802211" w:rsidRPr="00574D29">
        <w:rPr>
          <w:rFonts w:ascii="Times New Roman" w:hAnsi="Times New Roman" w:cs="Times New Roman"/>
          <w:sz w:val="24"/>
          <w:szCs w:val="24"/>
          <w:lang w:val="es-ES"/>
        </w:rPr>
        <w:t>la última dictadura hasta el canibalismo de la fundación de Buenos Aires.</w:t>
      </w:r>
      <w:r w:rsidR="00100F03" w:rsidRPr="00574D29">
        <w:rPr>
          <w:rFonts w:ascii="Times New Roman" w:hAnsi="Times New Roman" w:cs="Times New Roman"/>
          <w:sz w:val="24"/>
          <w:szCs w:val="24"/>
          <w:lang w:val="es-ES"/>
        </w:rPr>
        <w:t xml:space="preserve"> </w:t>
      </w:r>
    </w:p>
    <w:p w14:paraId="63F5E3D2" w14:textId="7604271E" w:rsidR="00EF1DA8" w:rsidRPr="00574D29" w:rsidRDefault="00212782" w:rsidP="00BF4656">
      <w:pPr>
        <w:rPr>
          <w:rFonts w:ascii="Times New Roman" w:hAnsi="Times New Roman" w:cs="Times New Roman"/>
          <w:sz w:val="24"/>
          <w:szCs w:val="24"/>
          <w:lang w:val="es-ES"/>
        </w:rPr>
      </w:pPr>
      <w:r w:rsidRPr="00574D29">
        <w:rPr>
          <w:rFonts w:ascii="Times New Roman" w:hAnsi="Times New Roman" w:cs="Times New Roman"/>
          <w:sz w:val="24"/>
          <w:szCs w:val="24"/>
          <w:lang w:val="es-ES"/>
        </w:rPr>
        <w:t xml:space="preserve">No </w:t>
      </w:r>
      <w:r w:rsidR="00D63E84">
        <w:rPr>
          <w:rFonts w:ascii="Times New Roman" w:hAnsi="Times New Roman" w:cs="Times New Roman"/>
          <w:sz w:val="24"/>
          <w:szCs w:val="24"/>
          <w:lang w:val="es-ES"/>
        </w:rPr>
        <w:t>pienso aquí</w:t>
      </w:r>
      <w:r w:rsidRPr="00574D29">
        <w:rPr>
          <w:rFonts w:ascii="Times New Roman" w:hAnsi="Times New Roman" w:cs="Times New Roman"/>
          <w:sz w:val="24"/>
          <w:szCs w:val="24"/>
          <w:lang w:val="es-ES"/>
        </w:rPr>
        <w:t xml:space="preserve"> en utopías en los términos de la </w:t>
      </w:r>
      <w:r w:rsidRPr="00574D29">
        <w:rPr>
          <w:rFonts w:ascii="Times New Roman" w:hAnsi="Times New Roman" w:cs="Times New Roman"/>
          <w:i/>
          <w:sz w:val="24"/>
          <w:szCs w:val="24"/>
          <w:lang w:val="es-ES"/>
        </w:rPr>
        <w:t>Utopía</w:t>
      </w:r>
      <w:r w:rsidRPr="00574D29">
        <w:rPr>
          <w:rFonts w:ascii="Times New Roman" w:hAnsi="Times New Roman" w:cs="Times New Roman"/>
          <w:sz w:val="24"/>
          <w:szCs w:val="24"/>
          <w:lang w:val="es-ES"/>
        </w:rPr>
        <w:t xml:space="preserve"> de Del Moro, ese lugar inexistente, aislado, donde la sociedad que allí vive ha logrado completar en su dinámica cierto ideal de época en términos de progreso, sino en línea con el pensamiento de F. Jameson, como “subproductos de la modernidad occidental, que ni siquiera emergen en todas las fases de esta” (</w:t>
      </w:r>
      <w:r w:rsidR="00DB5515" w:rsidRPr="00574D29">
        <w:rPr>
          <w:rFonts w:ascii="Times New Roman" w:hAnsi="Times New Roman" w:cs="Times New Roman"/>
          <w:sz w:val="24"/>
          <w:szCs w:val="24"/>
          <w:lang w:val="es-ES"/>
        </w:rPr>
        <w:t xml:space="preserve">Jameson, 2015, </w:t>
      </w:r>
      <w:r w:rsidRPr="00574D29">
        <w:rPr>
          <w:rFonts w:ascii="Times New Roman" w:hAnsi="Times New Roman" w:cs="Times New Roman"/>
          <w:sz w:val="24"/>
          <w:szCs w:val="24"/>
          <w:lang w:val="es-ES"/>
        </w:rPr>
        <w:t>p. 26).</w:t>
      </w:r>
      <w:r w:rsidR="008E773F" w:rsidRPr="00574D29">
        <w:rPr>
          <w:rFonts w:ascii="Times New Roman" w:hAnsi="Times New Roman" w:cs="Times New Roman"/>
          <w:sz w:val="24"/>
          <w:szCs w:val="24"/>
          <w:lang w:val="es-ES"/>
        </w:rPr>
        <w:t xml:space="preserve"> Si, con él, acordamos en que la ciudad en sí misma funciona como forma fundamental de la imagen utópica y </w:t>
      </w:r>
      <w:r w:rsidR="00A41D6C" w:rsidRPr="00574D29">
        <w:rPr>
          <w:rFonts w:ascii="Times New Roman" w:hAnsi="Times New Roman" w:cs="Times New Roman"/>
          <w:sz w:val="24"/>
          <w:szCs w:val="24"/>
          <w:lang w:val="es-ES"/>
        </w:rPr>
        <w:t xml:space="preserve">la </w:t>
      </w:r>
      <w:r w:rsidR="008E773F" w:rsidRPr="00574D29">
        <w:rPr>
          <w:rFonts w:ascii="Times New Roman" w:hAnsi="Times New Roman" w:cs="Times New Roman"/>
          <w:sz w:val="24"/>
          <w:szCs w:val="24"/>
          <w:lang w:val="es-ES"/>
        </w:rPr>
        <w:t>rastreamos en el corpus nacional</w:t>
      </w:r>
      <w:r w:rsidR="00A41D6C" w:rsidRPr="00574D29">
        <w:rPr>
          <w:rFonts w:ascii="Times New Roman" w:hAnsi="Times New Roman" w:cs="Times New Roman"/>
          <w:sz w:val="24"/>
          <w:szCs w:val="24"/>
          <w:lang w:val="es-ES"/>
        </w:rPr>
        <w:t>,</w:t>
      </w:r>
      <w:r w:rsidR="008E773F" w:rsidRPr="00574D29">
        <w:rPr>
          <w:rFonts w:ascii="Times New Roman" w:hAnsi="Times New Roman" w:cs="Times New Roman"/>
          <w:sz w:val="24"/>
          <w:szCs w:val="24"/>
          <w:lang w:val="es-ES"/>
        </w:rPr>
        <w:t xml:space="preserve"> podremos observar que sí, mayormente</w:t>
      </w:r>
      <w:r w:rsidR="00DB5515" w:rsidRPr="00574D29">
        <w:rPr>
          <w:rFonts w:ascii="Times New Roman" w:hAnsi="Times New Roman" w:cs="Times New Roman"/>
          <w:sz w:val="24"/>
          <w:szCs w:val="24"/>
          <w:lang w:val="es-ES"/>
        </w:rPr>
        <w:t>,</w:t>
      </w:r>
      <w:r w:rsidR="008E773F" w:rsidRPr="00574D29">
        <w:rPr>
          <w:rFonts w:ascii="Times New Roman" w:hAnsi="Times New Roman" w:cs="Times New Roman"/>
          <w:sz w:val="24"/>
          <w:szCs w:val="24"/>
          <w:lang w:val="es-ES"/>
        </w:rPr>
        <w:t xml:space="preserve"> es el escenario protagonista, pero al ser atravesado por ese evento/catástrofe que desata el apocalipsis –y con ello derriba el orden anterior</w:t>
      </w:r>
      <w:r w:rsidR="00DB5515" w:rsidRPr="00574D29">
        <w:rPr>
          <w:rFonts w:ascii="Times New Roman" w:hAnsi="Times New Roman" w:cs="Times New Roman"/>
          <w:sz w:val="24"/>
          <w:szCs w:val="24"/>
          <w:lang w:val="es-ES"/>
        </w:rPr>
        <w:t>–</w:t>
      </w:r>
      <w:r w:rsidR="008E773F" w:rsidRPr="00574D29">
        <w:rPr>
          <w:rFonts w:ascii="Times New Roman" w:hAnsi="Times New Roman" w:cs="Times New Roman"/>
          <w:sz w:val="24"/>
          <w:szCs w:val="24"/>
          <w:lang w:val="es-ES"/>
        </w:rPr>
        <w:t xml:space="preserve"> se vuelve enclave caótico y “desintegrado”. Esta últi</w:t>
      </w:r>
      <w:r w:rsidR="00D63E84">
        <w:rPr>
          <w:rFonts w:ascii="Times New Roman" w:hAnsi="Times New Roman" w:cs="Times New Roman"/>
          <w:sz w:val="24"/>
          <w:szCs w:val="24"/>
          <w:lang w:val="es-ES"/>
        </w:rPr>
        <w:t>ma idea se</w:t>
      </w:r>
      <w:r w:rsidR="008E773F" w:rsidRPr="00574D29">
        <w:rPr>
          <w:rFonts w:ascii="Times New Roman" w:hAnsi="Times New Roman" w:cs="Times New Roman"/>
          <w:sz w:val="24"/>
          <w:szCs w:val="24"/>
          <w:lang w:val="es-ES"/>
        </w:rPr>
        <w:t xml:space="preserve"> vincula con la aparición del territorio nacional fragmentado en las obras, un territorio cuyos límites internos se desintegran con los cruces de los personajes y se mueven constantemente en una </w:t>
      </w:r>
      <w:r w:rsidR="009575CC" w:rsidRPr="00574D29">
        <w:rPr>
          <w:rFonts w:ascii="Times New Roman" w:hAnsi="Times New Roman" w:cs="Times New Roman"/>
          <w:sz w:val="24"/>
          <w:szCs w:val="24"/>
          <w:lang w:val="es-ES"/>
        </w:rPr>
        <w:t>reorganización –también caótica–</w:t>
      </w:r>
      <w:r w:rsidR="008E773F" w:rsidRPr="00574D29">
        <w:rPr>
          <w:rFonts w:ascii="Times New Roman" w:hAnsi="Times New Roman" w:cs="Times New Roman"/>
          <w:sz w:val="24"/>
          <w:szCs w:val="24"/>
          <w:lang w:val="es-ES"/>
        </w:rPr>
        <w:t xml:space="preserve"> espacial. La </w:t>
      </w:r>
      <w:r w:rsidR="009575CC" w:rsidRPr="00574D29">
        <w:rPr>
          <w:rFonts w:ascii="Times New Roman" w:hAnsi="Times New Roman" w:cs="Times New Roman"/>
          <w:sz w:val="24"/>
          <w:szCs w:val="24"/>
          <w:lang w:val="es-ES"/>
        </w:rPr>
        <w:t xml:space="preserve">primera </w:t>
      </w:r>
      <w:r w:rsidR="008E773F" w:rsidRPr="00574D29">
        <w:rPr>
          <w:rFonts w:ascii="Times New Roman" w:hAnsi="Times New Roman" w:cs="Times New Roman"/>
          <w:sz w:val="24"/>
          <w:szCs w:val="24"/>
          <w:lang w:val="es-ES"/>
        </w:rPr>
        <w:t xml:space="preserve">novela que nos invita a pensar el espacio en estos términos es </w:t>
      </w:r>
      <w:r w:rsidR="008E773F" w:rsidRPr="00574D29">
        <w:rPr>
          <w:rFonts w:ascii="Times New Roman" w:hAnsi="Times New Roman" w:cs="Times New Roman"/>
          <w:i/>
          <w:sz w:val="24"/>
          <w:szCs w:val="24"/>
          <w:lang w:val="es-ES"/>
        </w:rPr>
        <w:t>Las Repúblicas</w:t>
      </w:r>
      <w:r w:rsidR="008E773F" w:rsidRPr="00574D29">
        <w:rPr>
          <w:rFonts w:ascii="Times New Roman" w:hAnsi="Times New Roman" w:cs="Times New Roman"/>
          <w:sz w:val="24"/>
          <w:szCs w:val="24"/>
          <w:lang w:val="es-ES"/>
        </w:rPr>
        <w:t xml:space="preserve"> de Angélica Gorodischer</w:t>
      </w:r>
      <w:r w:rsidR="009575CC" w:rsidRPr="00574D29">
        <w:rPr>
          <w:rFonts w:ascii="Times New Roman" w:hAnsi="Times New Roman" w:cs="Times New Roman"/>
          <w:sz w:val="24"/>
          <w:szCs w:val="24"/>
          <w:lang w:val="es-ES"/>
        </w:rPr>
        <w:t xml:space="preserve"> (1991)</w:t>
      </w:r>
      <w:r w:rsidR="008E773F" w:rsidRPr="00574D29">
        <w:rPr>
          <w:rFonts w:ascii="Times New Roman" w:hAnsi="Times New Roman" w:cs="Times New Roman"/>
          <w:sz w:val="24"/>
          <w:szCs w:val="24"/>
          <w:lang w:val="es-ES"/>
        </w:rPr>
        <w:t>, en la que la reorganización del territorio, el borra</w:t>
      </w:r>
      <w:r w:rsidR="009575CC" w:rsidRPr="00574D29">
        <w:rPr>
          <w:rFonts w:ascii="Times New Roman" w:hAnsi="Times New Roman" w:cs="Times New Roman"/>
          <w:sz w:val="24"/>
          <w:szCs w:val="24"/>
          <w:lang w:val="es-ES"/>
        </w:rPr>
        <w:t>do y retrasado de las fronteras,</w:t>
      </w:r>
      <w:r w:rsidR="008E773F" w:rsidRPr="00574D29">
        <w:rPr>
          <w:rFonts w:ascii="Times New Roman" w:hAnsi="Times New Roman" w:cs="Times New Roman"/>
          <w:sz w:val="24"/>
          <w:szCs w:val="24"/>
          <w:lang w:val="es-ES"/>
        </w:rPr>
        <w:t xml:space="preserve"> es condición de posibilidad para la trama. </w:t>
      </w:r>
      <w:r w:rsidR="00E662E5" w:rsidRPr="00574D29">
        <w:rPr>
          <w:rFonts w:ascii="Times New Roman" w:hAnsi="Times New Roman" w:cs="Times New Roman"/>
          <w:sz w:val="24"/>
          <w:szCs w:val="24"/>
          <w:lang w:val="es-ES"/>
        </w:rPr>
        <w:t xml:space="preserve">En </w:t>
      </w:r>
      <w:r w:rsidR="00E662E5" w:rsidRPr="00574D29">
        <w:rPr>
          <w:rFonts w:ascii="Times New Roman" w:hAnsi="Times New Roman" w:cs="Times New Roman"/>
          <w:i/>
          <w:sz w:val="24"/>
          <w:szCs w:val="24"/>
          <w:lang w:val="es-ES"/>
        </w:rPr>
        <w:t>Un futuro radiante</w:t>
      </w:r>
      <w:r w:rsidR="00E662E5" w:rsidRPr="00574D29">
        <w:rPr>
          <w:rFonts w:ascii="Times New Roman" w:hAnsi="Times New Roman" w:cs="Times New Roman"/>
          <w:sz w:val="24"/>
          <w:szCs w:val="24"/>
          <w:lang w:val="es-ES"/>
        </w:rPr>
        <w:t xml:space="preserve"> esta reorganización también sucede</w:t>
      </w:r>
      <w:r w:rsidR="009575CC" w:rsidRPr="00574D29">
        <w:rPr>
          <w:rFonts w:ascii="Times New Roman" w:hAnsi="Times New Roman" w:cs="Times New Roman"/>
          <w:sz w:val="24"/>
          <w:szCs w:val="24"/>
          <w:lang w:val="es-ES"/>
        </w:rPr>
        <w:t>,</w:t>
      </w:r>
      <w:r w:rsidR="00E662E5" w:rsidRPr="00574D29">
        <w:rPr>
          <w:rFonts w:ascii="Times New Roman" w:hAnsi="Times New Roman" w:cs="Times New Roman"/>
          <w:sz w:val="24"/>
          <w:szCs w:val="24"/>
          <w:lang w:val="es-ES"/>
        </w:rPr>
        <w:t xml:space="preserve"> pero con variantes significativas: no son las figuras de autoridad estatal las que deciden nuevos límites</w:t>
      </w:r>
      <w:r w:rsidR="00A41D6C" w:rsidRPr="00574D29">
        <w:rPr>
          <w:rFonts w:ascii="Times New Roman" w:hAnsi="Times New Roman" w:cs="Times New Roman"/>
          <w:sz w:val="24"/>
          <w:szCs w:val="24"/>
          <w:lang w:val="es-ES"/>
        </w:rPr>
        <w:t>,</w:t>
      </w:r>
      <w:r w:rsidR="00E662E5" w:rsidRPr="00574D29">
        <w:rPr>
          <w:rFonts w:ascii="Times New Roman" w:hAnsi="Times New Roman" w:cs="Times New Roman"/>
          <w:sz w:val="24"/>
          <w:szCs w:val="24"/>
          <w:lang w:val="es-ES"/>
        </w:rPr>
        <w:t xml:space="preserve"> y observamos estos cambios “en vivo”, no como algo que sucedió sino como algo que está sucediendo y que incluye</w:t>
      </w:r>
      <w:r w:rsidR="009575CC" w:rsidRPr="00574D29">
        <w:rPr>
          <w:rFonts w:ascii="Times New Roman" w:hAnsi="Times New Roman" w:cs="Times New Roman"/>
          <w:sz w:val="24"/>
          <w:szCs w:val="24"/>
          <w:lang w:val="es-ES"/>
        </w:rPr>
        <w:t xml:space="preserve"> en la trama</w:t>
      </w:r>
      <w:r w:rsidR="00E662E5" w:rsidRPr="00574D29">
        <w:rPr>
          <w:rFonts w:ascii="Times New Roman" w:hAnsi="Times New Roman" w:cs="Times New Roman"/>
          <w:sz w:val="24"/>
          <w:szCs w:val="24"/>
          <w:lang w:val="es-ES"/>
        </w:rPr>
        <w:t xml:space="preserve"> las disputas políticas al respecto.</w:t>
      </w:r>
    </w:p>
    <w:p w14:paraId="56987D4C" w14:textId="31F8A1B2" w:rsidR="00D618D0" w:rsidRPr="00574D29" w:rsidRDefault="00B72C8F" w:rsidP="00BF4656">
      <w:pPr>
        <w:rPr>
          <w:rFonts w:ascii="Times New Roman" w:hAnsi="Times New Roman" w:cs="Times New Roman"/>
          <w:sz w:val="24"/>
          <w:szCs w:val="24"/>
          <w:lang w:val="es-ES"/>
        </w:rPr>
      </w:pPr>
      <w:r w:rsidRPr="00574D29">
        <w:rPr>
          <w:rFonts w:ascii="Times New Roman" w:hAnsi="Times New Roman" w:cs="Times New Roman"/>
          <w:sz w:val="24"/>
          <w:szCs w:val="24"/>
          <w:lang w:val="es-ES"/>
        </w:rPr>
        <w:lastRenderedPageBreak/>
        <w:t>Volviendo a Jameson y su visión de la utopía, el autor nos advierte que “es un error abordar a las utopías con expectativas positivas, como si ofreciesen visiones de mundos felices, espacios de realización y cooperación, representaciones que se corresponden genéricamente con lo idílico o lo pastoral, no con la utopía” (p. 27)</w:t>
      </w:r>
      <w:r w:rsidR="00CC4857" w:rsidRPr="00574D29">
        <w:rPr>
          <w:rFonts w:ascii="Times New Roman" w:hAnsi="Times New Roman" w:cs="Times New Roman"/>
          <w:sz w:val="24"/>
          <w:szCs w:val="24"/>
          <w:lang w:val="es-ES"/>
        </w:rPr>
        <w:t>.</w:t>
      </w:r>
      <w:r w:rsidR="009575CC" w:rsidRPr="00574D29">
        <w:rPr>
          <w:rFonts w:ascii="Times New Roman" w:hAnsi="Times New Roman" w:cs="Times New Roman"/>
          <w:sz w:val="24"/>
          <w:szCs w:val="24"/>
          <w:lang w:val="es-ES"/>
        </w:rPr>
        <w:t xml:space="preserve"> </w:t>
      </w:r>
      <w:r w:rsidR="002304A5" w:rsidRPr="00574D29">
        <w:rPr>
          <w:rFonts w:ascii="Times New Roman" w:hAnsi="Times New Roman" w:cs="Times New Roman"/>
          <w:sz w:val="24"/>
          <w:szCs w:val="24"/>
          <w:lang w:val="es-ES"/>
        </w:rPr>
        <w:t xml:space="preserve">En estos términos, el proyecto utópico de los personajes de </w:t>
      </w:r>
      <w:r w:rsidR="002304A5" w:rsidRPr="00574D29">
        <w:rPr>
          <w:rFonts w:ascii="Times New Roman" w:hAnsi="Times New Roman" w:cs="Times New Roman"/>
          <w:i/>
          <w:sz w:val="24"/>
          <w:szCs w:val="24"/>
          <w:lang w:val="es-ES"/>
        </w:rPr>
        <w:t>Un mundo radiante</w:t>
      </w:r>
      <w:r w:rsidR="002304A5" w:rsidRPr="00574D29">
        <w:rPr>
          <w:rFonts w:ascii="Times New Roman" w:hAnsi="Times New Roman" w:cs="Times New Roman"/>
          <w:sz w:val="24"/>
          <w:szCs w:val="24"/>
          <w:lang w:val="es-ES"/>
        </w:rPr>
        <w:t xml:space="preserve"> es quizá uno de los más genéricos en las obras de los últimos años</w:t>
      </w:r>
      <w:r w:rsidR="009575CC" w:rsidRPr="00574D29">
        <w:rPr>
          <w:rFonts w:ascii="Times New Roman" w:hAnsi="Times New Roman" w:cs="Times New Roman"/>
          <w:sz w:val="24"/>
          <w:szCs w:val="24"/>
          <w:lang w:val="es-ES"/>
        </w:rPr>
        <w:t>;</w:t>
      </w:r>
      <w:r w:rsidR="002304A5" w:rsidRPr="00574D29">
        <w:rPr>
          <w:rFonts w:ascii="Times New Roman" w:hAnsi="Times New Roman" w:cs="Times New Roman"/>
          <w:sz w:val="24"/>
          <w:szCs w:val="24"/>
          <w:lang w:val="es-ES"/>
        </w:rPr>
        <w:t xml:space="preserve"> </w:t>
      </w:r>
      <w:r w:rsidR="009575CC" w:rsidRPr="00574D29">
        <w:rPr>
          <w:rFonts w:ascii="Times New Roman" w:hAnsi="Times New Roman" w:cs="Times New Roman"/>
          <w:sz w:val="24"/>
          <w:szCs w:val="24"/>
          <w:lang w:val="es-ES"/>
        </w:rPr>
        <w:t>no llega a frustrarse</w:t>
      </w:r>
      <w:r w:rsidR="00D63E84">
        <w:rPr>
          <w:rFonts w:ascii="Times New Roman" w:hAnsi="Times New Roman" w:cs="Times New Roman"/>
          <w:sz w:val="24"/>
          <w:szCs w:val="24"/>
          <w:lang w:val="es-ES"/>
        </w:rPr>
        <w:t xml:space="preserve"> y</w:t>
      </w:r>
      <w:r w:rsidR="002304A5" w:rsidRPr="00574D29">
        <w:rPr>
          <w:rFonts w:ascii="Times New Roman" w:hAnsi="Times New Roman" w:cs="Times New Roman"/>
          <w:sz w:val="24"/>
          <w:szCs w:val="24"/>
          <w:lang w:val="es-ES"/>
        </w:rPr>
        <w:t xml:space="preserve"> la disposición espacial del proyecto </w:t>
      </w:r>
      <w:r w:rsidR="009575CC" w:rsidRPr="00574D29">
        <w:rPr>
          <w:rFonts w:ascii="Times New Roman" w:hAnsi="Times New Roman" w:cs="Times New Roman"/>
          <w:sz w:val="24"/>
          <w:szCs w:val="24"/>
          <w:lang w:val="es-ES"/>
        </w:rPr>
        <w:t>sea</w:t>
      </w:r>
      <w:r w:rsidR="002304A5" w:rsidRPr="00574D29">
        <w:rPr>
          <w:rFonts w:ascii="Times New Roman" w:hAnsi="Times New Roman" w:cs="Times New Roman"/>
          <w:sz w:val="24"/>
          <w:szCs w:val="24"/>
          <w:lang w:val="es-ES"/>
        </w:rPr>
        <w:t xml:space="preserve"> quizá lo más cercano que podemos encontrar a una </w:t>
      </w:r>
      <w:r w:rsidR="00A41D6C" w:rsidRPr="00574D29">
        <w:rPr>
          <w:rFonts w:ascii="Times New Roman" w:hAnsi="Times New Roman" w:cs="Times New Roman"/>
          <w:sz w:val="24"/>
          <w:szCs w:val="24"/>
          <w:lang w:val="es-ES"/>
        </w:rPr>
        <w:t>“</w:t>
      </w:r>
      <w:r w:rsidR="002304A5" w:rsidRPr="00574D29">
        <w:rPr>
          <w:rFonts w:ascii="Times New Roman" w:hAnsi="Times New Roman" w:cs="Times New Roman"/>
          <w:sz w:val="24"/>
          <w:szCs w:val="24"/>
          <w:lang w:val="es-ES"/>
        </w:rPr>
        <w:t>isla</w:t>
      </w:r>
      <w:r w:rsidR="00A41D6C" w:rsidRPr="00574D29">
        <w:rPr>
          <w:rFonts w:ascii="Times New Roman" w:hAnsi="Times New Roman" w:cs="Times New Roman"/>
          <w:sz w:val="24"/>
          <w:szCs w:val="24"/>
          <w:lang w:val="es-ES"/>
        </w:rPr>
        <w:t>”</w:t>
      </w:r>
      <w:r w:rsidR="002304A5" w:rsidRPr="00574D29">
        <w:rPr>
          <w:rFonts w:ascii="Times New Roman" w:hAnsi="Times New Roman" w:cs="Times New Roman"/>
          <w:sz w:val="24"/>
          <w:szCs w:val="24"/>
          <w:lang w:val="es-ES"/>
        </w:rPr>
        <w:t xml:space="preserve"> en una Buenos Aires post-apocalíptica: </w:t>
      </w:r>
      <w:r w:rsidR="007171A1" w:rsidRPr="00574D29">
        <w:rPr>
          <w:rFonts w:ascii="Times New Roman" w:hAnsi="Times New Roman" w:cs="Times New Roman"/>
          <w:sz w:val="24"/>
          <w:szCs w:val="24"/>
          <w:lang w:val="es-ES"/>
        </w:rPr>
        <w:t>el predio</w:t>
      </w:r>
      <w:r w:rsidR="002304A5" w:rsidRPr="00574D29">
        <w:rPr>
          <w:rFonts w:ascii="Times New Roman" w:hAnsi="Times New Roman" w:cs="Times New Roman"/>
          <w:sz w:val="24"/>
          <w:szCs w:val="24"/>
          <w:lang w:val="es-ES"/>
        </w:rPr>
        <w:t xml:space="preserve"> de Agronomía. Situado en el barrio del mismo nombre, </w:t>
      </w:r>
      <w:r w:rsidR="007171A1" w:rsidRPr="00574D29">
        <w:rPr>
          <w:rFonts w:ascii="Times New Roman" w:hAnsi="Times New Roman" w:cs="Times New Roman"/>
          <w:sz w:val="24"/>
          <w:szCs w:val="24"/>
          <w:lang w:val="es-ES"/>
        </w:rPr>
        <w:t>la</w:t>
      </w:r>
      <w:r w:rsidR="002304A5" w:rsidRPr="00574D29">
        <w:rPr>
          <w:rFonts w:ascii="Times New Roman" w:hAnsi="Times New Roman" w:cs="Times New Roman"/>
          <w:sz w:val="24"/>
          <w:szCs w:val="24"/>
          <w:lang w:val="es-ES"/>
        </w:rPr>
        <w:t xml:space="preserve"> Agronomía (propiedad de la </w:t>
      </w:r>
      <w:r w:rsidR="007171A1" w:rsidRPr="00574D29">
        <w:rPr>
          <w:rFonts w:ascii="Times New Roman" w:hAnsi="Times New Roman" w:cs="Times New Roman"/>
          <w:sz w:val="24"/>
          <w:szCs w:val="24"/>
          <w:lang w:val="es-ES"/>
        </w:rPr>
        <w:t>Universidad de Buenos Aires</w:t>
      </w:r>
      <w:r w:rsidR="002304A5" w:rsidRPr="00574D29">
        <w:rPr>
          <w:rFonts w:ascii="Times New Roman" w:hAnsi="Times New Roman" w:cs="Times New Roman"/>
          <w:sz w:val="24"/>
          <w:szCs w:val="24"/>
          <w:lang w:val="es-ES"/>
        </w:rPr>
        <w:t xml:space="preserve">) es uno de los pulmones verdes más importantes de la ciudad. En la actualidad hay huertas orgánicas, se organizan ferias cuyas dinámicas remiten a prácticas previas al presente </w:t>
      </w:r>
      <w:r w:rsidR="00D618D0" w:rsidRPr="00574D29">
        <w:rPr>
          <w:rFonts w:ascii="Times New Roman" w:hAnsi="Times New Roman" w:cs="Times New Roman"/>
          <w:sz w:val="24"/>
          <w:szCs w:val="24"/>
          <w:lang w:val="es-ES"/>
        </w:rPr>
        <w:t>estadio</w:t>
      </w:r>
      <w:r w:rsidR="00D63E84">
        <w:rPr>
          <w:rFonts w:ascii="Times New Roman" w:hAnsi="Times New Roman" w:cs="Times New Roman"/>
          <w:sz w:val="24"/>
          <w:szCs w:val="24"/>
          <w:lang w:val="es-ES"/>
        </w:rPr>
        <w:t xml:space="preserve"> capitalista. </w:t>
      </w:r>
      <w:r w:rsidR="00E8407F" w:rsidRPr="00574D29">
        <w:rPr>
          <w:rFonts w:ascii="Times New Roman" w:hAnsi="Times New Roman" w:cs="Times New Roman"/>
          <w:sz w:val="24"/>
          <w:szCs w:val="24"/>
          <w:lang w:val="es-ES"/>
        </w:rPr>
        <w:t>En este</w:t>
      </w:r>
      <w:r w:rsidR="000B7C56" w:rsidRPr="00574D29">
        <w:rPr>
          <w:rFonts w:ascii="Times New Roman" w:hAnsi="Times New Roman" w:cs="Times New Roman"/>
          <w:sz w:val="24"/>
          <w:szCs w:val="24"/>
          <w:lang w:val="es-ES"/>
        </w:rPr>
        <w:t xml:space="preserve"> preciso momento es un predio en</w:t>
      </w:r>
      <w:r w:rsidR="00E8407F" w:rsidRPr="00574D29">
        <w:rPr>
          <w:rFonts w:ascii="Times New Roman" w:hAnsi="Times New Roman" w:cs="Times New Roman"/>
          <w:sz w:val="24"/>
          <w:szCs w:val="24"/>
          <w:lang w:val="es-ES"/>
        </w:rPr>
        <w:t xml:space="preserve"> disputa ya que está cerrado por las medidas preventivas por la epidemia de Covid en Buenos Aires y agrupaciones de vecinos y vecinas se están organizando para que abran las puertas del lugar y puedan volver a usarse sus instalaciones para actividades culturales y recreativas como en los últimos años. </w:t>
      </w:r>
      <w:r w:rsidR="00F8250F" w:rsidRPr="00574D29">
        <w:rPr>
          <w:rFonts w:ascii="Times New Roman" w:hAnsi="Times New Roman" w:cs="Times New Roman"/>
          <w:sz w:val="24"/>
          <w:szCs w:val="24"/>
          <w:lang w:val="es-ES"/>
        </w:rPr>
        <w:t>Ciertamente, más allá de su representación literaria, constituye un enclave alternativo a la est</w:t>
      </w:r>
      <w:r w:rsidR="0057282B" w:rsidRPr="00574D29">
        <w:rPr>
          <w:rFonts w:ascii="Times New Roman" w:hAnsi="Times New Roman" w:cs="Times New Roman"/>
          <w:sz w:val="24"/>
          <w:szCs w:val="24"/>
          <w:lang w:val="es-ES"/>
        </w:rPr>
        <w:t>ructura y dinámica de la ciudad; l</w:t>
      </w:r>
      <w:r w:rsidR="00D618D0" w:rsidRPr="00574D29">
        <w:rPr>
          <w:rFonts w:ascii="Times New Roman" w:hAnsi="Times New Roman" w:cs="Times New Roman"/>
          <w:sz w:val="24"/>
          <w:szCs w:val="24"/>
          <w:lang w:val="es-ES"/>
        </w:rPr>
        <w:t xml:space="preserve">a vinculación de este espacio real con el </w:t>
      </w:r>
      <w:r w:rsidR="00D618D0" w:rsidRPr="00574D29">
        <w:rPr>
          <w:rFonts w:ascii="Times New Roman" w:hAnsi="Times New Roman" w:cs="Times New Roman"/>
          <w:i/>
          <w:sz w:val="24"/>
          <w:szCs w:val="24"/>
          <w:lang w:val="es-ES"/>
        </w:rPr>
        <w:t xml:space="preserve">utopos </w:t>
      </w:r>
      <w:r w:rsidR="00D618D0" w:rsidRPr="00574D29">
        <w:rPr>
          <w:rFonts w:ascii="Times New Roman" w:hAnsi="Times New Roman" w:cs="Times New Roman"/>
          <w:sz w:val="24"/>
          <w:szCs w:val="24"/>
          <w:lang w:val="es-ES"/>
        </w:rPr>
        <w:t>literario</w:t>
      </w:r>
      <w:r w:rsidR="0057282B" w:rsidRPr="00574D29">
        <w:rPr>
          <w:rFonts w:ascii="Times New Roman" w:hAnsi="Times New Roman" w:cs="Times New Roman"/>
          <w:sz w:val="24"/>
          <w:szCs w:val="24"/>
          <w:lang w:val="es-ES"/>
        </w:rPr>
        <w:t xml:space="preserve"> puede ser evidente.</w:t>
      </w:r>
      <w:r w:rsidR="00D618D0" w:rsidRPr="00574D29">
        <w:rPr>
          <w:rFonts w:ascii="Times New Roman" w:hAnsi="Times New Roman" w:cs="Times New Roman"/>
          <w:sz w:val="24"/>
          <w:szCs w:val="24"/>
          <w:lang w:val="es-ES"/>
        </w:rPr>
        <w:t xml:space="preserve"> </w:t>
      </w:r>
    </w:p>
    <w:p w14:paraId="31017312" w14:textId="6098144A" w:rsidR="0077727F" w:rsidRPr="00574D29" w:rsidRDefault="0077727F" w:rsidP="00BF4656">
      <w:pPr>
        <w:rPr>
          <w:rFonts w:ascii="Times New Roman" w:hAnsi="Times New Roman" w:cs="Times New Roman"/>
          <w:sz w:val="24"/>
          <w:szCs w:val="24"/>
          <w:lang w:val="es-ES"/>
        </w:rPr>
      </w:pPr>
      <w:r w:rsidRPr="00574D29">
        <w:rPr>
          <w:rFonts w:ascii="Times New Roman" w:hAnsi="Times New Roman" w:cs="Times New Roman"/>
          <w:sz w:val="24"/>
          <w:szCs w:val="24"/>
          <w:lang w:val="es-ES"/>
        </w:rPr>
        <w:t>Futuro</w:t>
      </w:r>
      <w:r w:rsidR="008144A9" w:rsidRPr="00574D29">
        <w:rPr>
          <w:rFonts w:ascii="Times New Roman" w:hAnsi="Times New Roman" w:cs="Times New Roman"/>
          <w:sz w:val="24"/>
          <w:szCs w:val="24"/>
          <w:lang w:val="es-ES"/>
        </w:rPr>
        <w:t xml:space="preserve"> radiante</w:t>
      </w:r>
    </w:p>
    <w:p w14:paraId="2C7C8A15" w14:textId="5C293D5D" w:rsidR="00D618D0" w:rsidRPr="00574D29" w:rsidRDefault="000B7C56" w:rsidP="00BF4656">
      <w:pPr>
        <w:rPr>
          <w:rFonts w:ascii="Times New Roman" w:hAnsi="Times New Roman" w:cs="Times New Roman"/>
          <w:sz w:val="24"/>
          <w:szCs w:val="24"/>
          <w:lang w:val="es-ES"/>
        </w:rPr>
      </w:pPr>
      <w:r w:rsidRPr="00574D29">
        <w:rPr>
          <w:rFonts w:ascii="Times New Roman" w:hAnsi="Times New Roman" w:cs="Times New Roman"/>
          <w:sz w:val="24"/>
          <w:szCs w:val="24"/>
          <w:lang w:val="es-ES"/>
        </w:rPr>
        <w:t xml:space="preserve"> </w:t>
      </w:r>
      <w:r w:rsidR="00D618D0" w:rsidRPr="00574D29">
        <w:rPr>
          <w:rFonts w:ascii="Times New Roman" w:hAnsi="Times New Roman" w:cs="Times New Roman"/>
          <w:sz w:val="24"/>
          <w:szCs w:val="24"/>
          <w:lang w:val="es-ES"/>
        </w:rPr>
        <w:t>“-Va a ser una época linda –dijo Panzer-. Vamos a recrear las cosas que hacían feliz a la gente, pero no televisión ni internet. Vamos a adorar a nuestros muertos, a aprender a ser justos. Vamos a dar vuelta la ciencia también. N</w:t>
      </w:r>
      <w:r w:rsidR="0057282B" w:rsidRPr="00574D29">
        <w:rPr>
          <w:rFonts w:ascii="Times New Roman" w:hAnsi="Times New Roman" w:cs="Times New Roman"/>
          <w:sz w:val="24"/>
          <w:szCs w:val="24"/>
          <w:lang w:val="es-ES"/>
        </w:rPr>
        <w:t>os vamos a divertir como locos”</w:t>
      </w:r>
      <w:r w:rsidR="00D618D0" w:rsidRPr="00574D29">
        <w:rPr>
          <w:rFonts w:ascii="Times New Roman" w:hAnsi="Times New Roman" w:cs="Times New Roman"/>
          <w:sz w:val="24"/>
          <w:szCs w:val="24"/>
          <w:lang w:val="es-ES"/>
        </w:rPr>
        <w:t xml:space="preserve"> (</w:t>
      </w:r>
      <w:r w:rsidR="0057282B" w:rsidRPr="00574D29">
        <w:rPr>
          <w:rFonts w:ascii="Times New Roman" w:hAnsi="Times New Roman" w:cs="Times New Roman"/>
          <w:sz w:val="24"/>
          <w:szCs w:val="24"/>
          <w:lang w:val="es-ES"/>
        </w:rPr>
        <w:t xml:space="preserve">Plotkin, 2016, </w:t>
      </w:r>
      <w:r w:rsidR="00D618D0" w:rsidRPr="00574D29">
        <w:rPr>
          <w:rFonts w:ascii="Times New Roman" w:hAnsi="Times New Roman" w:cs="Times New Roman"/>
          <w:sz w:val="24"/>
          <w:szCs w:val="24"/>
          <w:lang w:val="es-ES"/>
        </w:rPr>
        <w:t>p. 282)</w:t>
      </w:r>
      <w:r w:rsidR="0057282B" w:rsidRPr="00574D29">
        <w:rPr>
          <w:rFonts w:ascii="Times New Roman" w:hAnsi="Times New Roman" w:cs="Times New Roman"/>
          <w:sz w:val="24"/>
          <w:szCs w:val="24"/>
          <w:lang w:val="es-ES"/>
        </w:rPr>
        <w:t>.</w:t>
      </w:r>
    </w:p>
    <w:p w14:paraId="218B0DC8" w14:textId="0C4FB4D2" w:rsidR="00CC4857" w:rsidRPr="00574D29" w:rsidRDefault="0057282B" w:rsidP="00BF4656">
      <w:pPr>
        <w:rPr>
          <w:rFonts w:ascii="Times New Roman" w:hAnsi="Times New Roman" w:cs="Times New Roman"/>
          <w:sz w:val="24"/>
          <w:szCs w:val="24"/>
          <w:lang w:val="es-ES"/>
        </w:rPr>
      </w:pPr>
      <w:r w:rsidRPr="00574D29">
        <w:rPr>
          <w:rFonts w:ascii="Times New Roman" w:hAnsi="Times New Roman" w:cs="Times New Roman"/>
          <w:sz w:val="24"/>
          <w:szCs w:val="24"/>
          <w:lang w:val="es-ES"/>
        </w:rPr>
        <w:t xml:space="preserve">Cuando C. Grenoville </w:t>
      </w:r>
      <w:r w:rsidR="00AA2C04" w:rsidRPr="00574D29">
        <w:rPr>
          <w:rFonts w:ascii="Times New Roman" w:hAnsi="Times New Roman" w:cs="Times New Roman"/>
          <w:sz w:val="24"/>
          <w:szCs w:val="24"/>
          <w:lang w:val="es-ES"/>
        </w:rPr>
        <w:t xml:space="preserve">lee la novela de Plotkin, </w:t>
      </w:r>
      <w:r w:rsidRPr="00574D29">
        <w:rPr>
          <w:rFonts w:ascii="Times New Roman" w:hAnsi="Times New Roman" w:cs="Times New Roman"/>
          <w:sz w:val="24"/>
          <w:szCs w:val="24"/>
          <w:lang w:val="es-ES"/>
        </w:rPr>
        <w:t xml:space="preserve">la piensa como </w:t>
      </w:r>
      <w:r w:rsidR="00CC4857" w:rsidRPr="00574D29">
        <w:rPr>
          <w:rFonts w:ascii="Times New Roman" w:hAnsi="Times New Roman" w:cs="Times New Roman"/>
          <w:sz w:val="24"/>
          <w:szCs w:val="24"/>
          <w:lang w:val="es-ES"/>
        </w:rPr>
        <w:t>distopía</w:t>
      </w:r>
      <w:r w:rsidR="00AA2C04" w:rsidRPr="00574D29">
        <w:rPr>
          <w:rFonts w:ascii="Times New Roman" w:hAnsi="Times New Roman" w:cs="Times New Roman"/>
          <w:sz w:val="24"/>
          <w:szCs w:val="24"/>
          <w:lang w:val="es-ES"/>
        </w:rPr>
        <w:t xml:space="preserve"> y</w:t>
      </w:r>
      <w:r w:rsidR="00CC4857" w:rsidRPr="00574D29">
        <w:rPr>
          <w:rFonts w:ascii="Times New Roman" w:hAnsi="Times New Roman" w:cs="Times New Roman"/>
          <w:sz w:val="24"/>
          <w:szCs w:val="24"/>
          <w:lang w:val="es-ES"/>
        </w:rPr>
        <w:t xml:space="preserve"> señala la </w:t>
      </w:r>
      <w:r w:rsidRPr="00574D29">
        <w:rPr>
          <w:rFonts w:ascii="Times New Roman" w:hAnsi="Times New Roman" w:cs="Times New Roman"/>
          <w:sz w:val="24"/>
          <w:szCs w:val="24"/>
          <w:lang w:val="es-ES"/>
        </w:rPr>
        <w:t xml:space="preserve">presencia en la literatura nacional </w:t>
      </w:r>
      <w:r w:rsidR="00A41D6C" w:rsidRPr="00574D29">
        <w:rPr>
          <w:rFonts w:ascii="Times New Roman" w:hAnsi="Times New Roman" w:cs="Times New Roman"/>
          <w:sz w:val="24"/>
          <w:szCs w:val="24"/>
          <w:lang w:val="es-ES"/>
        </w:rPr>
        <w:t xml:space="preserve">contemporánea </w:t>
      </w:r>
      <w:r w:rsidRPr="00574D29">
        <w:rPr>
          <w:rFonts w:ascii="Times New Roman" w:hAnsi="Times New Roman" w:cs="Times New Roman"/>
          <w:sz w:val="24"/>
          <w:szCs w:val="24"/>
          <w:lang w:val="es-ES"/>
        </w:rPr>
        <w:t xml:space="preserve">de la </w:t>
      </w:r>
      <w:r w:rsidR="00CC4857" w:rsidRPr="00574D29">
        <w:rPr>
          <w:rFonts w:ascii="Times New Roman" w:hAnsi="Times New Roman" w:cs="Times New Roman"/>
          <w:sz w:val="24"/>
          <w:szCs w:val="24"/>
          <w:lang w:val="es-ES"/>
        </w:rPr>
        <w:t>fantasía</w:t>
      </w:r>
      <w:r w:rsidR="00485D5F" w:rsidRPr="00574D29">
        <w:rPr>
          <w:rFonts w:ascii="Times New Roman" w:hAnsi="Times New Roman" w:cs="Times New Roman"/>
          <w:sz w:val="24"/>
          <w:szCs w:val="24"/>
          <w:lang w:val="es-ES"/>
        </w:rPr>
        <w:t xml:space="preserve"> recurrente</w:t>
      </w:r>
      <w:r w:rsidR="00CC4857" w:rsidRPr="00574D29">
        <w:rPr>
          <w:rFonts w:ascii="Times New Roman" w:hAnsi="Times New Roman" w:cs="Times New Roman"/>
          <w:sz w:val="24"/>
          <w:szCs w:val="24"/>
          <w:lang w:val="es-ES"/>
        </w:rPr>
        <w:t xml:space="preserve"> de imaginar lo que queda una vez que haya desaparecido todo lo familiar (</w:t>
      </w:r>
      <w:r w:rsidRPr="00574D29">
        <w:rPr>
          <w:rFonts w:ascii="Times New Roman" w:hAnsi="Times New Roman" w:cs="Times New Roman"/>
          <w:sz w:val="24"/>
          <w:szCs w:val="24"/>
          <w:lang w:val="es-ES"/>
        </w:rPr>
        <w:t xml:space="preserve">Grenoville, 2020, </w:t>
      </w:r>
      <w:r w:rsidR="00CC4857" w:rsidRPr="00574D29">
        <w:rPr>
          <w:rFonts w:ascii="Times New Roman" w:hAnsi="Times New Roman" w:cs="Times New Roman"/>
          <w:sz w:val="24"/>
          <w:szCs w:val="24"/>
          <w:lang w:val="es-ES"/>
        </w:rPr>
        <w:t xml:space="preserve">p. 65). </w:t>
      </w:r>
      <w:r w:rsidR="00543267" w:rsidRPr="00574D29">
        <w:rPr>
          <w:rFonts w:ascii="Times New Roman" w:hAnsi="Times New Roman" w:cs="Times New Roman"/>
          <w:sz w:val="24"/>
          <w:szCs w:val="24"/>
          <w:lang w:val="es-ES"/>
        </w:rPr>
        <w:t xml:space="preserve"> Un ejemplo muy claro </w:t>
      </w:r>
      <w:r w:rsidR="005F22B9" w:rsidRPr="00574D29">
        <w:rPr>
          <w:rFonts w:ascii="Times New Roman" w:hAnsi="Times New Roman" w:cs="Times New Roman"/>
          <w:sz w:val="24"/>
          <w:szCs w:val="24"/>
          <w:lang w:val="es-ES"/>
        </w:rPr>
        <w:t xml:space="preserve">de esto </w:t>
      </w:r>
      <w:r w:rsidR="00543267" w:rsidRPr="00574D29">
        <w:rPr>
          <w:rFonts w:ascii="Times New Roman" w:hAnsi="Times New Roman" w:cs="Times New Roman"/>
          <w:sz w:val="24"/>
          <w:szCs w:val="24"/>
          <w:lang w:val="es-ES"/>
        </w:rPr>
        <w:t>es la primera obra de Ariadna Castellarnau</w:t>
      </w:r>
      <w:r w:rsidR="00485D5F" w:rsidRPr="00574D29">
        <w:rPr>
          <w:rFonts w:ascii="Times New Roman" w:hAnsi="Times New Roman" w:cs="Times New Roman"/>
          <w:sz w:val="24"/>
          <w:szCs w:val="24"/>
          <w:lang w:val="es-ES"/>
        </w:rPr>
        <w:t xml:space="preserve"> (autora catalana que publicó su novela en Argentina)</w:t>
      </w:r>
      <w:r w:rsidR="00543267" w:rsidRPr="00574D29">
        <w:rPr>
          <w:rFonts w:ascii="Times New Roman" w:hAnsi="Times New Roman" w:cs="Times New Roman"/>
          <w:sz w:val="24"/>
          <w:szCs w:val="24"/>
          <w:lang w:val="es-ES"/>
        </w:rPr>
        <w:t xml:space="preserve">, </w:t>
      </w:r>
      <w:r w:rsidR="00543267" w:rsidRPr="00574D29">
        <w:rPr>
          <w:rFonts w:ascii="Times New Roman" w:hAnsi="Times New Roman" w:cs="Times New Roman"/>
          <w:i/>
          <w:sz w:val="24"/>
          <w:szCs w:val="24"/>
          <w:lang w:val="es-ES"/>
        </w:rPr>
        <w:t>Quema</w:t>
      </w:r>
      <w:r w:rsidR="00736E34" w:rsidRPr="00574D29">
        <w:rPr>
          <w:rFonts w:ascii="Times New Roman" w:hAnsi="Times New Roman" w:cs="Times New Roman"/>
          <w:sz w:val="24"/>
          <w:szCs w:val="24"/>
          <w:lang w:val="es-ES"/>
        </w:rPr>
        <w:t xml:space="preserve"> (2017)</w:t>
      </w:r>
      <w:r w:rsidR="00543267" w:rsidRPr="00574D29">
        <w:rPr>
          <w:rFonts w:ascii="Times New Roman" w:hAnsi="Times New Roman" w:cs="Times New Roman"/>
          <w:sz w:val="24"/>
          <w:szCs w:val="24"/>
          <w:lang w:val="es-ES"/>
        </w:rPr>
        <w:t xml:space="preserve">, que en </w:t>
      </w:r>
      <w:r w:rsidR="00162831" w:rsidRPr="00574D29">
        <w:rPr>
          <w:rFonts w:ascii="Times New Roman" w:hAnsi="Times New Roman" w:cs="Times New Roman"/>
          <w:sz w:val="24"/>
          <w:szCs w:val="24"/>
          <w:lang w:val="es-ES"/>
        </w:rPr>
        <w:t xml:space="preserve">diálogo con la mencionada </w:t>
      </w:r>
      <w:r w:rsidR="00162831" w:rsidRPr="00574D29">
        <w:rPr>
          <w:rFonts w:ascii="Times New Roman" w:hAnsi="Times New Roman" w:cs="Times New Roman"/>
          <w:i/>
          <w:sz w:val="24"/>
          <w:szCs w:val="24"/>
          <w:lang w:val="es-ES"/>
        </w:rPr>
        <w:t>Plop</w:t>
      </w:r>
      <w:r w:rsidR="00162831" w:rsidRPr="00574D29">
        <w:rPr>
          <w:rFonts w:ascii="Times New Roman" w:hAnsi="Times New Roman" w:cs="Times New Roman"/>
          <w:sz w:val="24"/>
          <w:szCs w:val="24"/>
          <w:lang w:val="es-ES"/>
        </w:rPr>
        <w:t xml:space="preserve">, presenta un mundo en el que los vestigios del anterior son apenas restos distinguibles. Nuevas reglas, nuevas </w:t>
      </w:r>
      <w:r w:rsidR="00162831" w:rsidRPr="00574D29">
        <w:rPr>
          <w:rFonts w:ascii="Times New Roman" w:hAnsi="Times New Roman" w:cs="Times New Roman"/>
          <w:sz w:val="24"/>
          <w:szCs w:val="24"/>
          <w:lang w:val="es-ES"/>
        </w:rPr>
        <w:lastRenderedPageBreak/>
        <w:t xml:space="preserve">dinámicas sociales (aunque remitan a prácticas pasadas) constituyen un futuro en el que el pasado ha sido arrasado, quemado en este caso. </w:t>
      </w:r>
      <w:r w:rsidR="00CC4857" w:rsidRPr="00574D29">
        <w:rPr>
          <w:rFonts w:ascii="Times New Roman" w:hAnsi="Times New Roman" w:cs="Times New Roman"/>
          <w:sz w:val="24"/>
          <w:szCs w:val="24"/>
          <w:lang w:val="es-ES"/>
        </w:rPr>
        <w:t xml:space="preserve">En </w:t>
      </w:r>
      <w:r w:rsidR="00F74728" w:rsidRPr="00972A7D">
        <w:rPr>
          <w:rFonts w:ascii="Times New Roman" w:hAnsi="Times New Roman" w:cs="Times New Roman"/>
          <w:i/>
          <w:sz w:val="24"/>
          <w:szCs w:val="24"/>
          <w:lang w:val="es-ES"/>
        </w:rPr>
        <w:t>Un futuro radiante</w:t>
      </w:r>
      <w:r w:rsidR="00CC4857" w:rsidRPr="00574D29">
        <w:rPr>
          <w:rFonts w:ascii="Times New Roman" w:hAnsi="Times New Roman" w:cs="Times New Roman"/>
          <w:sz w:val="24"/>
          <w:szCs w:val="24"/>
          <w:lang w:val="es-ES"/>
        </w:rPr>
        <w:t xml:space="preserve">, sin embargo, lo familiar nunca desaparece del todo, por el contrario, de alguna manera es lo que permite la supervivencia </w:t>
      </w:r>
      <w:r w:rsidR="007B75A8" w:rsidRPr="00574D29">
        <w:rPr>
          <w:rFonts w:ascii="Times New Roman" w:hAnsi="Times New Roman" w:cs="Times New Roman"/>
          <w:sz w:val="24"/>
          <w:szCs w:val="24"/>
          <w:lang w:val="es-ES"/>
        </w:rPr>
        <w:t>y brinda la opción utópica en torn</w:t>
      </w:r>
      <w:r w:rsidR="000812A8">
        <w:rPr>
          <w:rFonts w:ascii="Times New Roman" w:hAnsi="Times New Roman" w:cs="Times New Roman"/>
          <w:sz w:val="24"/>
          <w:szCs w:val="24"/>
          <w:lang w:val="es-ES"/>
        </w:rPr>
        <w:t>o a una posible reconstrucción, por ejemplo, las</w:t>
      </w:r>
      <w:r w:rsidR="007B75A8" w:rsidRPr="00574D29">
        <w:rPr>
          <w:rFonts w:ascii="Times New Roman" w:hAnsi="Times New Roman" w:cs="Times New Roman"/>
          <w:sz w:val="24"/>
          <w:szCs w:val="24"/>
          <w:lang w:val="es-ES"/>
        </w:rPr>
        <w:t xml:space="preserve"> grabaciones de las Mamushkas, el dúo integrado por la abuela y la tía abuela del protagonista que fue furor en “el auge de la música beat en Argentina” (Plotkin, 2016, p. 15). </w:t>
      </w:r>
      <w:r w:rsidR="000812A8">
        <w:rPr>
          <w:rFonts w:ascii="Times New Roman" w:hAnsi="Times New Roman" w:cs="Times New Roman"/>
          <w:sz w:val="24"/>
          <w:szCs w:val="24"/>
          <w:lang w:val="es-ES"/>
        </w:rPr>
        <w:t>La nostalgia en</w:t>
      </w:r>
      <w:r w:rsidR="007B75A8" w:rsidRPr="00574D29">
        <w:rPr>
          <w:rFonts w:ascii="Times New Roman" w:hAnsi="Times New Roman" w:cs="Times New Roman"/>
          <w:sz w:val="24"/>
          <w:szCs w:val="24"/>
          <w:lang w:val="es-ES"/>
        </w:rPr>
        <w:t xml:space="preserve"> </w:t>
      </w:r>
      <w:r w:rsidR="007B75A8" w:rsidRPr="00574D29">
        <w:rPr>
          <w:rFonts w:ascii="Times New Roman" w:hAnsi="Times New Roman" w:cs="Times New Roman"/>
          <w:i/>
          <w:sz w:val="24"/>
          <w:szCs w:val="24"/>
          <w:lang w:val="es-ES"/>
        </w:rPr>
        <w:t>Un futuro radiante</w:t>
      </w:r>
      <w:r w:rsidR="007B75A8" w:rsidRPr="00574D29">
        <w:rPr>
          <w:rFonts w:ascii="Times New Roman" w:hAnsi="Times New Roman" w:cs="Times New Roman"/>
          <w:sz w:val="24"/>
          <w:szCs w:val="24"/>
          <w:lang w:val="es-ES"/>
        </w:rPr>
        <w:t xml:space="preserve"> se presenta como el posible común denominador de la nueva sociedad. “-Las Mamushkas van a ser el sonido residual d</w:t>
      </w:r>
      <w:r w:rsidR="005F22B9" w:rsidRPr="00574D29">
        <w:rPr>
          <w:rFonts w:ascii="Times New Roman" w:hAnsi="Times New Roman" w:cs="Times New Roman"/>
          <w:sz w:val="24"/>
          <w:szCs w:val="24"/>
          <w:lang w:val="es-ES"/>
        </w:rPr>
        <w:t>e los viejos tiempos –prosiguió–</w:t>
      </w:r>
      <w:r w:rsidR="007B75A8" w:rsidRPr="00574D29">
        <w:rPr>
          <w:rFonts w:ascii="Times New Roman" w:hAnsi="Times New Roman" w:cs="Times New Roman"/>
          <w:sz w:val="24"/>
          <w:szCs w:val="24"/>
          <w:lang w:val="es-ES"/>
        </w:rPr>
        <w:t>. Es un ancla emotiva para no perder el vínculo co</w:t>
      </w:r>
      <w:r w:rsidR="00F74728">
        <w:rPr>
          <w:rFonts w:ascii="Times New Roman" w:hAnsi="Times New Roman" w:cs="Times New Roman"/>
          <w:sz w:val="24"/>
          <w:szCs w:val="24"/>
          <w:lang w:val="es-ES"/>
        </w:rPr>
        <w:t>n el antiguo paradigma afectivo</w:t>
      </w:r>
      <w:r w:rsidR="007B75A8" w:rsidRPr="00574D29">
        <w:rPr>
          <w:rFonts w:ascii="Times New Roman" w:hAnsi="Times New Roman" w:cs="Times New Roman"/>
          <w:sz w:val="24"/>
          <w:szCs w:val="24"/>
          <w:lang w:val="es-ES"/>
        </w:rPr>
        <w:t>” (Plotkin, 2016, p. 299).</w:t>
      </w:r>
      <w:r w:rsidR="009A4234" w:rsidRPr="00574D29">
        <w:rPr>
          <w:rFonts w:ascii="Times New Roman" w:hAnsi="Times New Roman" w:cs="Times New Roman"/>
          <w:sz w:val="24"/>
          <w:szCs w:val="24"/>
          <w:lang w:val="es-ES"/>
        </w:rPr>
        <w:t xml:space="preserve"> El proyecto utópico no será posible sin el anclaje en el pasado, el puente entre pasado y futuro debe ser mantenido al menos en los pasos iniciales de la reconstrucción. Y aquí hay dos cuestiones interesantes, por un lado, una nueva mirada acerca de la posibilidad de la literatura post-2001 de establecer vínculos –materiales</w:t>
      </w:r>
      <w:r w:rsidR="005F22B9" w:rsidRPr="00574D29">
        <w:rPr>
          <w:rFonts w:ascii="Times New Roman" w:hAnsi="Times New Roman" w:cs="Times New Roman"/>
          <w:sz w:val="24"/>
          <w:szCs w:val="24"/>
          <w:lang w:val="es-ES"/>
        </w:rPr>
        <w:t>–</w:t>
      </w:r>
      <w:r w:rsidR="009A4234" w:rsidRPr="00574D29">
        <w:rPr>
          <w:rFonts w:ascii="Times New Roman" w:hAnsi="Times New Roman" w:cs="Times New Roman"/>
          <w:sz w:val="24"/>
          <w:szCs w:val="24"/>
          <w:lang w:val="es-ES"/>
        </w:rPr>
        <w:t xml:space="preserve"> con el pasado reciente, y, por otro lado, el poder de la nostalgia posmoderna como posible motor de lo nuevo.</w:t>
      </w:r>
      <w:r w:rsidR="00FD105E" w:rsidRPr="00574D29">
        <w:rPr>
          <w:rFonts w:ascii="Times New Roman" w:hAnsi="Times New Roman" w:cs="Times New Roman"/>
          <w:sz w:val="24"/>
          <w:szCs w:val="24"/>
          <w:lang w:val="es-ES"/>
        </w:rPr>
        <w:t xml:space="preserve"> </w:t>
      </w:r>
      <w:r w:rsidR="005F22B9" w:rsidRPr="00574D29">
        <w:rPr>
          <w:rFonts w:ascii="Times New Roman" w:hAnsi="Times New Roman" w:cs="Times New Roman"/>
          <w:sz w:val="24"/>
          <w:szCs w:val="24"/>
          <w:lang w:val="es-ES"/>
        </w:rPr>
        <w:t xml:space="preserve">A diferencia de los restos casi inutilizables en </w:t>
      </w:r>
      <w:r w:rsidR="005F22B9" w:rsidRPr="00574D29">
        <w:rPr>
          <w:rFonts w:ascii="Times New Roman" w:hAnsi="Times New Roman" w:cs="Times New Roman"/>
          <w:i/>
          <w:sz w:val="24"/>
          <w:szCs w:val="24"/>
          <w:lang w:val="es-ES"/>
        </w:rPr>
        <w:t>Plop</w:t>
      </w:r>
      <w:r w:rsidR="005F22B9" w:rsidRPr="00574D29">
        <w:rPr>
          <w:rFonts w:ascii="Times New Roman" w:hAnsi="Times New Roman" w:cs="Times New Roman"/>
          <w:sz w:val="24"/>
          <w:szCs w:val="24"/>
          <w:lang w:val="es-ES"/>
        </w:rPr>
        <w:t xml:space="preserve"> o las cenizas del mundo de </w:t>
      </w:r>
      <w:r w:rsidR="005F22B9" w:rsidRPr="00574D29">
        <w:rPr>
          <w:rFonts w:ascii="Times New Roman" w:hAnsi="Times New Roman" w:cs="Times New Roman"/>
          <w:i/>
          <w:sz w:val="24"/>
          <w:szCs w:val="24"/>
          <w:lang w:val="es-ES"/>
        </w:rPr>
        <w:t>Quema</w:t>
      </w:r>
      <w:r w:rsidR="005F22B9" w:rsidRPr="00574D29">
        <w:rPr>
          <w:rFonts w:ascii="Times New Roman" w:hAnsi="Times New Roman" w:cs="Times New Roman"/>
          <w:sz w:val="24"/>
          <w:szCs w:val="24"/>
          <w:lang w:val="es-ES"/>
        </w:rPr>
        <w:t>, son objetos con posibilidad de futuro</w:t>
      </w:r>
      <w:r w:rsidR="002B2063" w:rsidRPr="00574D29">
        <w:rPr>
          <w:rFonts w:ascii="Times New Roman" w:hAnsi="Times New Roman" w:cs="Times New Roman"/>
          <w:sz w:val="24"/>
          <w:szCs w:val="24"/>
          <w:lang w:val="es-ES"/>
        </w:rPr>
        <w:t>. N</w:t>
      </w:r>
      <w:r w:rsidR="00FD105E" w:rsidRPr="00574D29">
        <w:rPr>
          <w:rFonts w:ascii="Times New Roman" w:hAnsi="Times New Roman" w:cs="Times New Roman"/>
          <w:sz w:val="24"/>
          <w:szCs w:val="24"/>
          <w:lang w:val="es-ES"/>
        </w:rPr>
        <w:t xml:space="preserve">o poseen tanto su valor por lo que fueron en el pasado (un pasado en el que no se profundiza, al que no se recurre sino solo superficialmente, hasta incluso sensorialmente: vista y oído) sino </w:t>
      </w:r>
      <w:r w:rsidR="002B2063" w:rsidRPr="00574D29">
        <w:rPr>
          <w:rFonts w:ascii="Times New Roman" w:hAnsi="Times New Roman" w:cs="Times New Roman"/>
          <w:sz w:val="24"/>
          <w:szCs w:val="24"/>
          <w:lang w:val="es-ES"/>
        </w:rPr>
        <w:t xml:space="preserve">por </w:t>
      </w:r>
      <w:r w:rsidR="00FD105E" w:rsidRPr="00574D29">
        <w:rPr>
          <w:rFonts w:ascii="Times New Roman" w:hAnsi="Times New Roman" w:cs="Times New Roman"/>
          <w:sz w:val="24"/>
          <w:szCs w:val="24"/>
          <w:lang w:val="es-ES"/>
        </w:rPr>
        <w:t>su posible valor futuro</w:t>
      </w:r>
      <w:r w:rsidR="00F74728">
        <w:rPr>
          <w:rFonts w:ascii="Times New Roman" w:hAnsi="Times New Roman" w:cs="Times New Roman"/>
          <w:sz w:val="24"/>
          <w:szCs w:val="24"/>
          <w:lang w:val="es-ES"/>
        </w:rPr>
        <w:t xml:space="preserve">: </w:t>
      </w:r>
      <w:r w:rsidR="00FD105E" w:rsidRPr="00574D29">
        <w:rPr>
          <w:rFonts w:ascii="Times New Roman" w:hAnsi="Times New Roman" w:cs="Times New Roman"/>
          <w:sz w:val="24"/>
          <w:szCs w:val="24"/>
          <w:lang w:val="es-ES"/>
        </w:rPr>
        <w:t>el símbolo religioso de un nuevo orden social y comunitario. “Toda sociedad nueva necesita sus talismanes, sus leyendas, sus paraísos artificiales</w:t>
      </w:r>
      <w:r w:rsidR="000812A8">
        <w:rPr>
          <w:rFonts w:ascii="Times New Roman" w:hAnsi="Times New Roman" w:cs="Times New Roman"/>
          <w:sz w:val="24"/>
          <w:szCs w:val="24"/>
          <w:lang w:val="es-ES"/>
        </w:rPr>
        <w:t xml:space="preserve">…” </w:t>
      </w:r>
      <w:r w:rsidR="00B55471" w:rsidRPr="00574D29">
        <w:rPr>
          <w:rFonts w:ascii="Times New Roman" w:hAnsi="Times New Roman" w:cs="Times New Roman"/>
          <w:sz w:val="24"/>
          <w:szCs w:val="24"/>
          <w:lang w:val="es-ES"/>
        </w:rPr>
        <w:t xml:space="preserve"> (Plotkin, 2016, p. 288)</w:t>
      </w:r>
      <w:r w:rsidR="00413E09" w:rsidRPr="00574D29">
        <w:rPr>
          <w:rFonts w:ascii="Times New Roman" w:hAnsi="Times New Roman" w:cs="Times New Roman"/>
          <w:sz w:val="24"/>
          <w:szCs w:val="24"/>
          <w:lang w:val="es-ES"/>
        </w:rPr>
        <w:t>.</w:t>
      </w:r>
    </w:p>
    <w:p w14:paraId="6F9626CE" w14:textId="41F1837B" w:rsidR="000812A8" w:rsidRDefault="000812A8" w:rsidP="00BF4656">
      <w:pPr>
        <w:rPr>
          <w:rFonts w:ascii="Times New Roman" w:hAnsi="Times New Roman" w:cs="Times New Roman"/>
          <w:sz w:val="24"/>
          <w:szCs w:val="24"/>
          <w:lang w:val="es-ES"/>
        </w:rPr>
      </w:pPr>
      <w:r>
        <w:rPr>
          <w:rFonts w:ascii="Times New Roman" w:hAnsi="Times New Roman" w:cs="Times New Roman"/>
          <w:sz w:val="24"/>
          <w:szCs w:val="24"/>
          <w:lang w:val="es-ES"/>
        </w:rPr>
        <w:t>Un lugar</w:t>
      </w:r>
    </w:p>
    <w:p w14:paraId="545BC775" w14:textId="6D5FB98E" w:rsidR="00962263" w:rsidRPr="00574D29" w:rsidRDefault="00F74728" w:rsidP="00BF4656">
      <w:pPr>
        <w:rPr>
          <w:rFonts w:ascii="Times New Roman" w:hAnsi="Times New Roman" w:cs="Times New Roman"/>
          <w:sz w:val="24"/>
          <w:szCs w:val="24"/>
          <w:lang w:val="es-ES"/>
        </w:rPr>
      </w:pPr>
      <w:r>
        <w:rPr>
          <w:rFonts w:ascii="Times New Roman" w:hAnsi="Times New Roman" w:cs="Times New Roman"/>
          <w:sz w:val="24"/>
          <w:szCs w:val="24"/>
          <w:lang w:val="es-ES"/>
        </w:rPr>
        <w:t>La</w:t>
      </w:r>
      <w:r w:rsidR="000812A8">
        <w:rPr>
          <w:rFonts w:ascii="Times New Roman" w:hAnsi="Times New Roman" w:cs="Times New Roman"/>
          <w:sz w:val="24"/>
          <w:szCs w:val="24"/>
          <w:lang w:val="es-ES"/>
        </w:rPr>
        <w:t xml:space="preserve"> Agronomía </w:t>
      </w:r>
      <w:r>
        <w:rPr>
          <w:rFonts w:ascii="Times New Roman" w:hAnsi="Times New Roman" w:cs="Times New Roman"/>
          <w:sz w:val="24"/>
          <w:szCs w:val="24"/>
          <w:lang w:val="es-ES"/>
        </w:rPr>
        <w:t>de</w:t>
      </w:r>
      <w:r w:rsidR="000812A8">
        <w:rPr>
          <w:rFonts w:ascii="Times New Roman" w:hAnsi="Times New Roman" w:cs="Times New Roman"/>
          <w:sz w:val="24"/>
          <w:szCs w:val="24"/>
          <w:lang w:val="es-ES"/>
        </w:rPr>
        <w:t xml:space="preserve"> la novela de Plotkin </w:t>
      </w:r>
      <w:r w:rsidR="00A123B5" w:rsidRPr="00574D29">
        <w:rPr>
          <w:rFonts w:ascii="Times New Roman" w:hAnsi="Times New Roman" w:cs="Times New Roman"/>
          <w:sz w:val="24"/>
          <w:szCs w:val="24"/>
          <w:lang w:val="es-ES"/>
        </w:rPr>
        <w:t xml:space="preserve">permite pensar en la pulsión utópica como un matiz y no </w:t>
      </w:r>
      <w:r w:rsidR="00392368" w:rsidRPr="00574D29">
        <w:rPr>
          <w:rFonts w:ascii="Times New Roman" w:hAnsi="Times New Roman" w:cs="Times New Roman"/>
          <w:sz w:val="24"/>
          <w:szCs w:val="24"/>
          <w:lang w:val="es-ES"/>
        </w:rPr>
        <w:t>en</w:t>
      </w:r>
      <w:r w:rsidR="00A123B5" w:rsidRPr="00574D29">
        <w:rPr>
          <w:rFonts w:ascii="Times New Roman" w:hAnsi="Times New Roman" w:cs="Times New Roman"/>
          <w:sz w:val="24"/>
          <w:szCs w:val="24"/>
          <w:lang w:val="es-ES"/>
        </w:rPr>
        <w:t xml:space="preserve"> un enclave es</w:t>
      </w:r>
      <w:r w:rsidR="009C606D" w:rsidRPr="00574D29">
        <w:rPr>
          <w:rFonts w:ascii="Times New Roman" w:hAnsi="Times New Roman" w:cs="Times New Roman"/>
          <w:sz w:val="24"/>
          <w:szCs w:val="24"/>
          <w:lang w:val="es-ES"/>
        </w:rPr>
        <w:t>encialmente utópico en sí mismo:</w:t>
      </w:r>
      <w:r w:rsidR="00A123B5" w:rsidRPr="00574D29">
        <w:rPr>
          <w:rFonts w:ascii="Times New Roman" w:hAnsi="Times New Roman" w:cs="Times New Roman"/>
          <w:sz w:val="24"/>
          <w:szCs w:val="24"/>
          <w:lang w:val="es-ES"/>
        </w:rPr>
        <w:t xml:space="preserve"> por un lado, no aislado efectivamente, y, por otro, en proceso, percibida la refundación como un acto que se está ejecutando pero no está finalizado, un proyecto, no un resultado.</w:t>
      </w:r>
      <w:r w:rsidR="00FA6DD1" w:rsidRPr="00574D29">
        <w:rPr>
          <w:rFonts w:ascii="Times New Roman" w:hAnsi="Times New Roman" w:cs="Times New Roman"/>
          <w:sz w:val="24"/>
          <w:szCs w:val="24"/>
          <w:lang w:val="es-ES"/>
        </w:rPr>
        <w:t xml:space="preserve"> Si bien el personaje no se “queda” a ver cómo resulta el proyecto, esto no nos permite asumir necesariamente su fracaso. El protagonista en este punto ha construido su propia fantasía utópica, y va en busca de ella, cruzando las fronteras nacionales para </w:t>
      </w:r>
      <w:r w:rsidR="00FA6DD1" w:rsidRPr="00574D29">
        <w:rPr>
          <w:rFonts w:ascii="Times New Roman" w:hAnsi="Times New Roman" w:cs="Times New Roman"/>
          <w:sz w:val="24"/>
          <w:szCs w:val="24"/>
          <w:lang w:val="es-ES"/>
        </w:rPr>
        <w:lastRenderedPageBreak/>
        <w:t>encontrarse con su ex amante y su supuesto hijo.</w:t>
      </w:r>
      <w:r w:rsidR="00962263" w:rsidRPr="00574D29">
        <w:rPr>
          <w:rFonts w:ascii="Times New Roman" w:hAnsi="Times New Roman" w:cs="Times New Roman"/>
          <w:sz w:val="24"/>
          <w:szCs w:val="24"/>
          <w:lang w:val="es-ES"/>
        </w:rPr>
        <w:t xml:space="preserve"> Este “enclave” al que se dirige el protagonista al final no deja de ser un posible núcleo familiar, estructura que durante toda la obra se ve transgredido, corrompido, y se evidencia en desuso. Aquí lo que </w:t>
      </w:r>
      <w:r>
        <w:rPr>
          <w:rFonts w:ascii="Times New Roman" w:hAnsi="Times New Roman" w:cs="Times New Roman"/>
          <w:sz w:val="24"/>
          <w:szCs w:val="24"/>
          <w:lang w:val="es-ES"/>
        </w:rPr>
        <w:t>señala</w:t>
      </w:r>
      <w:r w:rsidR="00962263" w:rsidRPr="00574D29">
        <w:rPr>
          <w:rFonts w:ascii="Times New Roman" w:hAnsi="Times New Roman" w:cs="Times New Roman"/>
          <w:sz w:val="24"/>
          <w:szCs w:val="24"/>
          <w:lang w:val="es-ES"/>
        </w:rPr>
        <w:t xml:space="preserve"> Grenoville </w:t>
      </w:r>
      <w:r>
        <w:rPr>
          <w:rFonts w:ascii="Times New Roman" w:hAnsi="Times New Roman" w:cs="Times New Roman"/>
          <w:sz w:val="24"/>
          <w:szCs w:val="24"/>
          <w:lang w:val="es-ES"/>
        </w:rPr>
        <w:t>me</w:t>
      </w:r>
      <w:r w:rsidR="00962263" w:rsidRPr="00574D29">
        <w:rPr>
          <w:rFonts w:ascii="Times New Roman" w:hAnsi="Times New Roman" w:cs="Times New Roman"/>
          <w:sz w:val="24"/>
          <w:szCs w:val="24"/>
          <w:lang w:val="es-ES"/>
        </w:rPr>
        <w:t xml:space="preserve"> parece</w:t>
      </w:r>
      <w:r w:rsidR="00392368" w:rsidRPr="00574D29">
        <w:rPr>
          <w:rFonts w:ascii="Times New Roman" w:hAnsi="Times New Roman" w:cs="Times New Roman"/>
          <w:sz w:val="24"/>
          <w:szCs w:val="24"/>
          <w:lang w:val="es-ES"/>
        </w:rPr>
        <w:t xml:space="preserve"> muy</w:t>
      </w:r>
      <w:r w:rsidR="00962263" w:rsidRPr="00574D29">
        <w:rPr>
          <w:rFonts w:ascii="Times New Roman" w:hAnsi="Times New Roman" w:cs="Times New Roman"/>
          <w:sz w:val="24"/>
          <w:szCs w:val="24"/>
          <w:lang w:val="es-ES"/>
        </w:rPr>
        <w:t xml:space="preserve"> interesante, porque la estructura “familia” se ha deshecho: todo comienza con la muerte de la abuela, la matriarca. Luego encontramos peleas entre hermanos (Dubi, el hermano del narrador, se termina yendo por su cuenta), maternidades no deseadas, paternidades no responsables pero tampoco distinguibles (el hijo del protagonista puede ser suyo o de su hermano, ninguno de los dos cumple un rol paterno), no hay en la novela ningún lazo vincular familiar que se sostenga o sea de ayuda p</w:t>
      </w:r>
      <w:r w:rsidR="00392368" w:rsidRPr="00574D29">
        <w:rPr>
          <w:rFonts w:ascii="Times New Roman" w:hAnsi="Times New Roman" w:cs="Times New Roman"/>
          <w:sz w:val="24"/>
          <w:szCs w:val="24"/>
          <w:lang w:val="es-ES"/>
        </w:rPr>
        <w:t xml:space="preserve">ara la resolución de problemas, </w:t>
      </w:r>
      <w:r>
        <w:rPr>
          <w:rFonts w:ascii="Times New Roman" w:hAnsi="Times New Roman" w:cs="Times New Roman"/>
          <w:sz w:val="24"/>
          <w:szCs w:val="24"/>
          <w:lang w:val="es-ES"/>
        </w:rPr>
        <w:t>de hecho, se observa</w:t>
      </w:r>
      <w:r w:rsidR="00962263" w:rsidRPr="00574D29">
        <w:rPr>
          <w:rFonts w:ascii="Times New Roman" w:hAnsi="Times New Roman" w:cs="Times New Roman"/>
          <w:sz w:val="24"/>
          <w:szCs w:val="24"/>
          <w:lang w:val="es-ES"/>
        </w:rPr>
        <w:t xml:space="preserve"> todo lo contrario. </w:t>
      </w:r>
      <w:r>
        <w:rPr>
          <w:rFonts w:ascii="Times New Roman" w:hAnsi="Times New Roman" w:cs="Times New Roman"/>
          <w:sz w:val="24"/>
          <w:szCs w:val="24"/>
          <w:lang w:val="es-ES"/>
        </w:rPr>
        <w:t>La</w:t>
      </w:r>
      <w:r w:rsidR="00962263" w:rsidRPr="00574D29">
        <w:rPr>
          <w:rFonts w:ascii="Times New Roman" w:hAnsi="Times New Roman" w:cs="Times New Roman"/>
          <w:sz w:val="24"/>
          <w:szCs w:val="24"/>
          <w:lang w:val="es-ES"/>
        </w:rPr>
        <w:t xml:space="preserve"> forma comunitaria de convivencia aparece como alternativa para la supervivencia del individuo.</w:t>
      </w:r>
    </w:p>
    <w:p w14:paraId="742EB7D1" w14:textId="2F810ED8" w:rsidR="00962263" w:rsidRPr="00574D29" w:rsidRDefault="00962263" w:rsidP="00BF4656">
      <w:pPr>
        <w:rPr>
          <w:rFonts w:ascii="Times New Roman" w:hAnsi="Times New Roman" w:cs="Times New Roman"/>
          <w:sz w:val="24"/>
          <w:szCs w:val="24"/>
          <w:lang w:val="es-ES"/>
        </w:rPr>
      </w:pPr>
      <w:r w:rsidRPr="00574D29">
        <w:rPr>
          <w:rFonts w:ascii="Times New Roman" w:hAnsi="Times New Roman" w:cs="Times New Roman"/>
          <w:sz w:val="24"/>
          <w:szCs w:val="24"/>
          <w:lang w:val="es-ES"/>
        </w:rPr>
        <w:t xml:space="preserve">Cuando el protagonista observa las mejoras en Agronomía tiene la siguiente conversación con Panzer, </w:t>
      </w:r>
      <w:r w:rsidR="009C606D" w:rsidRPr="00574D29">
        <w:rPr>
          <w:rFonts w:ascii="Times New Roman" w:hAnsi="Times New Roman" w:cs="Times New Roman"/>
          <w:sz w:val="24"/>
          <w:szCs w:val="24"/>
          <w:lang w:val="es-ES"/>
        </w:rPr>
        <w:t>quien</w:t>
      </w:r>
      <w:r w:rsidRPr="00574D29">
        <w:rPr>
          <w:rFonts w:ascii="Times New Roman" w:hAnsi="Times New Roman" w:cs="Times New Roman"/>
          <w:sz w:val="24"/>
          <w:szCs w:val="24"/>
          <w:lang w:val="es-ES"/>
        </w:rPr>
        <w:t xml:space="preserve"> organiza esa parte del predio (del otro lado están los ambientalistas con sus huertas):</w:t>
      </w:r>
    </w:p>
    <w:p w14:paraId="77602450" w14:textId="77777777" w:rsidR="00962263" w:rsidRPr="00574D29" w:rsidRDefault="00962263" w:rsidP="00BF4656">
      <w:pPr>
        <w:rPr>
          <w:rFonts w:ascii="Times New Roman" w:hAnsi="Times New Roman" w:cs="Times New Roman"/>
          <w:sz w:val="24"/>
          <w:szCs w:val="24"/>
          <w:lang w:val="es-ES"/>
        </w:rPr>
      </w:pPr>
      <w:r w:rsidRPr="00574D29">
        <w:rPr>
          <w:rFonts w:ascii="Times New Roman" w:hAnsi="Times New Roman" w:cs="Times New Roman"/>
          <w:sz w:val="24"/>
          <w:szCs w:val="24"/>
          <w:lang w:val="es-ES"/>
        </w:rPr>
        <w:t xml:space="preserve">“-Me parece bárbaro –le respondí-. Veo la mano del progreso en esta comunidad, Panzer. No es poca cosa en estos días. </w:t>
      </w:r>
    </w:p>
    <w:p w14:paraId="12953FA1" w14:textId="77777777" w:rsidR="00962263" w:rsidRPr="00574D29" w:rsidRDefault="00962263" w:rsidP="00BF4656">
      <w:pPr>
        <w:rPr>
          <w:rFonts w:ascii="Times New Roman" w:hAnsi="Times New Roman" w:cs="Times New Roman"/>
          <w:sz w:val="24"/>
          <w:szCs w:val="24"/>
          <w:lang w:val="es-ES"/>
        </w:rPr>
      </w:pPr>
      <w:r w:rsidRPr="00574D29">
        <w:rPr>
          <w:rFonts w:ascii="Times New Roman" w:hAnsi="Times New Roman" w:cs="Times New Roman"/>
          <w:sz w:val="24"/>
          <w:szCs w:val="24"/>
          <w:lang w:val="es-ES"/>
        </w:rPr>
        <w:t>-La mano del progreso –se rio-. ¡Qué hijo de puta!</w:t>
      </w:r>
    </w:p>
    <w:p w14:paraId="4A294109" w14:textId="6452EFE4" w:rsidR="00962263" w:rsidRPr="00574D29" w:rsidRDefault="00962263" w:rsidP="00BF4656">
      <w:pPr>
        <w:rPr>
          <w:rFonts w:ascii="Times New Roman" w:hAnsi="Times New Roman" w:cs="Times New Roman"/>
          <w:sz w:val="24"/>
          <w:szCs w:val="24"/>
          <w:lang w:val="es-ES"/>
        </w:rPr>
      </w:pPr>
      <w:r w:rsidRPr="00574D29">
        <w:rPr>
          <w:rFonts w:ascii="Times New Roman" w:hAnsi="Times New Roman" w:cs="Times New Roman"/>
          <w:sz w:val="24"/>
          <w:szCs w:val="24"/>
          <w:lang w:val="es-ES"/>
        </w:rPr>
        <w:t>-Te digo la verdad. La otra vez que vine parecían todos semimuertos. Ahora veo una organización. ¿Qué pasó?</w:t>
      </w:r>
      <w:r w:rsidR="005C42EE" w:rsidRPr="00574D29">
        <w:rPr>
          <w:rFonts w:ascii="Times New Roman" w:hAnsi="Times New Roman" w:cs="Times New Roman"/>
          <w:sz w:val="24"/>
          <w:szCs w:val="24"/>
          <w:lang w:val="es-ES"/>
        </w:rPr>
        <w:t>” (Plotkin, 2016, p. 99-100).</w:t>
      </w:r>
    </w:p>
    <w:p w14:paraId="050C3320" w14:textId="2930EDAD" w:rsidR="00D46E95" w:rsidRPr="00574D29" w:rsidRDefault="00962263" w:rsidP="00BF4656">
      <w:pPr>
        <w:rPr>
          <w:rFonts w:ascii="Times New Roman" w:hAnsi="Times New Roman" w:cs="Times New Roman"/>
          <w:sz w:val="24"/>
          <w:szCs w:val="24"/>
          <w:lang w:val="es-ES"/>
        </w:rPr>
      </w:pPr>
      <w:r w:rsidRPr="00574D29">
        <w:rPr>
          <w:rFonts w:ascii="Times New Roman" w:hAnsi="Times New Roman" w:cs="Times New Roman"/>
          <w:sz w:val="24"/>
          <w:szCs w:val="24"/>
          <w:lang w:val="es-ES"/>
        </w:rPr>
        <w:t xml:space="preserve"> </w:t>
      </w:r>
      <w:r w:rsidR="005C42EE" w:rsidRPr="00574D29">
        <w:rPr>
          <w:rFonts w:ascii="Times New Roman" w:hAnsi="Times New Roman" w:cs="Times New Roman"/>
          <w:sz w:val="24"/>
          <w:szCs w:val="24"/>
          <w:lang w:val="es-ES"/>
        </w:rPr>
        <w:t>Panzer explica, entonces, que</w:t>
      </w:r>
      <w:r w:rsidR="00F74728">
        <w:rPr>
          <w:rFonts w:ascii="Times New Roman" w:hAnsi="Times New Roman" w:cs="Times New Roman"/>
          <w:sz w:val="24"/>
          <w:szCs w:val="24"/>
          <w:lang w:val="es-ES"/>
        </w:rPr>
        <w:t>,</w:t>
      </w:r>
      <w:r w:rsidR="005C42EE" w:rsidRPr="00574D29">
        <w:rPr>
          <w:rFonts w:ascii="Times New Roman" w:hAnsi="Times New Roman" w:cs="Times New Roman"/>
          <w:sz w:val="24"/>
          <w:szCs w:val="24"/>
          <w:lang w:val="es-ES"/>
        </w:rPr>
        <w:t xml:space="preserve"> en una ciudad casi abandonada, aislada (“sin saber muy bien qué pasa más allá”, p. 101) y viendo que él, como otros, pertenecen a la “marginalidad dentro de la marginalidad” </w:t>
      </w:r>
      <w:r w:rsidR="009C606D" w:rsidRPr="00574D29">
        <w:rPr>
          <w:rFonts w:ascii="Times New Roman" w:hAnsi="Times New Roman" w:cs="Times New Roman"/>
          <w:sz w:val="24"/>
          <w:szCs w:val="24"/>
          <w:lang w:val="es-ES"/>
        </w:rPr>
        <w:t xml:space="preserve">(idíb.) </w:t>
      </w:r>
      <w:r w:rsidR="005C42EE" w:rsidRPr="00574D29">
        <w:rPr>
          <w:rFonts w:ascii="Times New Roman" w:hAnsi="Times New Roman" w:cs="Times New Roman"/>
          <w:sz w:val="24"/>
          <w:szCs w:val="24"/>
          <w:lang w:val="es-ES"/>
        </w:rPr>
        <w:t xml:space="preserve">ha decido organizarse para formar comunidad. Cuando el narrador le pregunta si quiere hacer la revolución, Panzer ríe, y avanzada la conversación afirma que “(ahora) ya no es sobrevivir y listo. Es algo más” (p. 102). Esta observación nos parece clave para </w:t>
      </w:r>
      <w:r w:rsidR="009C606D" w:rsidRPr="00574D29">
        <w:rPr>
          <w:rFonts w:ascii="Times New Roman" w:hAnsi="Times New Roman" w:cs="Times New Roman"/>
          <w:sz w:val="24"/>
          <w:szCs w:val="24"/>
          <w:lang w:val="es-ES"/>
        </w:rPr>
        <w:t>leer</w:t>
      </w:r>
      <w:r w:rsidR="005C42EE" w:rsidRPr="00574D29">
        <w:rPr>
          <w:rFonts w:ascii="Times New Roman" w:hAnsi="Times New Roman" w:cs="Times New Roman"/>
          <w:sz w:val="24"/>
          <w:szCs w:val="24"/>
          <w:lang w:val="es-ES"/>
        </w:rPr>
        <w:t xml:space="preserve"> en </w:t>
      </w:r>
      <w:r w:rsidR="005C42EE" w:rsidRPr="00574D29">
        <w:rPr>
          <w:rFonts w:ascii="Times New Roman" w:hAnsi="Times New Roman" w:cs="Times New Roman"/>
          <w:i/>
          <w:sz w:val="24"/>
          <w:szCs w:val="24"/>
          <w:lang w:val="es-ES"/>
        </w:rPr>
        <w:t>Un futuro radiante</w:t>
      </w:r>
      <w:r w:rsidR="005C42EE" w:rsidRPr="00574D29">
        <w:rPr>
          <w:rFonts w:ascii="Times New Roman" w:hAnsi="Times New Roman" w:cs="Times New Roman"/>
          <w:sz w:val="24"/>
          <w:szCs w:val="24"/>
          <w:lang w:val="es-ES"/>
        </w:rPr>
        <w:t xml:space="preserve"> el germen utópico y un rasgo que la separa de otras obras argentinas del siglo en las que las coordenadas post</w:t>
      </w:r>
      <w:r w:rsidR="00392368" w:rsidRPr="00574D29">
        <w:rPr>
          <w:rFonts w:ascii="Times New Roman" w:hAnsi="Times New Roman" w:cs="Times New Roman"/>
          <w:sz w:val="24"/>
          <w:szCs w:val="24"/>
          <w:lang w:val="es-ES"/>
        </w:rPr>
        <w:t>-</w:t>
      </w:r>
      <w:r w:rsidR="005C42EE" w:rsidRPr="00574D29">
        <w:rPr>
          <w:rFonts w:ascii="Times New Roman" w:hAnsi="Times New Roman" w:cs="Times New Roman"/>
          <w:sz w:val="24"/>
          <w:szCs w:val="24"/>
          <w:lang w:val="es-ES"/>
        </w:rPr>
        <w:t>apocalípticas clausuran la posibilidad de lo nuevo.</w:t>
      </w:r>
      <w:r w:rsidR="00045F9D" w:rsidRPr="00574D29">
        <w:rPr>
          <w:rFonts w:ascii="Times New Roman" w:hAnsi="Times New Roman" w:cs="Times New Roman"/>
          <w:sz w:val="24"/>
          <w:szCs w:val="24"/>
          <w:lang w:val="es-ES"/>
        </w:rPr>
        <w:t xml:space="preserve"> </w:t>
      </w:r>
      <w:r w:rsidR="00D46E95" w:rsidRPr="00574D29">
        <w:rPr>
          <w:rFonts w:ascii="Times New Roman" w:hAnsi="Times New Roman" w:cs="Times New Roman"/>
          <w:sz w:val="24"/>
          <w:szCs w:val="24"/>
          <w:lang w:val="es-ES"/>
        </w:rPr>
        <w:t xml:space="preserve">Es el enclave espacial –la tierra </w:t>
      </w:r>
      <w:r w:rsidR="00D46E95" w:rsidRPr="00574D29">
        <w:rPr>
          <w:rFonts w:ascii="Times New Roman" w:hAnsi="Times New Roman" w:cs="Times New Roman"/>
          <w:i/>
          <w:sz w:val="24"/>
          <w:szCs w:val="24"/>
          <w:lang w:val="es-ES"/>
        </w:rPr>
        <w:t>fértil</w:t>
      </w:r>
      <w:r w:rsidR="00D46E95" w:rsidRPr="00574D29">
        <w:rPr>
          <w:rFonts w:ascii="Times New Roman" w:hAnsi="Times New Roman" w:cs="Times New Roman"/>
          <w:sz w:val="24"/>
          <w:szCs w:val="24"/>
          <w:lang w:val="es-ES"/>
        </w:rPr>
        <w:t xml:space="preserve"> de Agronomía, corazón verde de </w:t>
      </w:r>
      <w:r w:rsidR="00D46E95" w:rsidRPr="00574D29">
        <w:rPr>
          <w:rFonts w:ascii="Times New Roman" w:hAnsi="Times New Roman" w:cs="Times New Roman"/>
          <w:sz w:val="24"/>
          <w:szCs w:val="24"/>
          <w:lang w:val="es-ES"/>
        </w:rPr>
        <w:lastRenderedPageBreak/>
        <w:t>una ciudad cuyas construcciones no han sido del todo derruidas</w:t>
      </w:r>
      <w:r w:rsidR="00422151" w:rsidRPr="00574D29">
        <w:rPr>
          <w:rFonts w:ascii="Times New Roman" w:hAnsi="Times New Roman" w:cs="Times New Roman"/>
          <w:sz w:val="24"/>
          <w:szCs w:val="24"/>
          <w:lang w:val="es-ES"/>
        </w:rPr>
        <w:t>–</w:t>
      </w:r>
      <w:r w:rsidR="00D46E95" w:rsidRPr="00574D29">
        <w:rPr>
          <w:rFonts w:ascii="Times New Roman" w:hAnsi="Times New Roman" w:cs="Times New Roman"/>
          <w:sz w:val="24"/>
          <w:szCs w:val="24"/>
          <w:lang w:val="es-ES"/>
        </w:rPr>
        <w:t>el que permite un nuevo orden, la creación de la comunidad, la posibilidad de un futuro luminoso, “radiante” a fuerza de equilibrio entre pasado (la música de las M</w:t>
      </w:r>
      <w:r w:rsidR="0093118C" w:rsidRPr="00574D29">
        <w:rPr>
          <w:rFonts w:ascii="Times New Roman" w:hAnsi="Times New Roman" w:cs="Times New Roman"/>
          <w:sz w:val="24"/>
          <w:szCs w:val="24"/>
          <w:lang w:val="es-ES"/>
        </w:rPr>
        <w:t>amushkas) y futuro (el “fizz”). Panzer no es el único personaje que afirma “Somos el futuro” (ibíd., p. 165).</w:t>
      </w:r>
    </w:p>
    <w:p w14:paraId="07EB7205" w14:textId="788E5E4F" w:rsidR="005C6553" w:rsidRPr="00574D29" w:rsidRDefault="00EC0DBA" w:rsidP="00BF4656">
      <w:pPr>
        <w:ind w:firstLine="0"/>
        <w:rPr>
          <w:rFonts w:ascii="Times New Roman" w:hAnsi="Times New Roman" w:cs="Times New Roman"/>
          <w:sz w:val="24"/>
          <w:szCs w:val="24"/>
          <w:lang w:val="es-ES"/>
        </w:rPr>
      </w:pPr>
      <w:r w:rsidRPr="00574D29">
        <w:rPr>
          <w:rFonts w:ascii="Times New Roman" w:hAnsi="Times New Roman" w:cs="Times New Roman"/>
          <w:sz w:val="24"/>
          <w:szCs w:val="24"/>
          <w:lang w:val="es-ES"/>
        </w:rPr>
        <w:tab/>
      </w:r>
      <w:r w:rsidR="00A01AA4" w:rsidRPr="00574D29">
        <w:rPr>
          <w:rFonts w:ascii="Times New Roman" w:hAnsi="Times New Roman" w:cs="Times New Roman"/>
          <w:sz w:val="24"/>
          <w:szCs w:val="24"/>
          <w:lang w:val="es-ES"/>
        </w:rPr>
        <w:t>Si bien Grenoville interpreta en el proyecto de Panzer un tono paródico que “configura el proyecto refundacional en su conjunto como un verdadero dislate condenado al fracaso” (</w:t>
      </w:r>
      <w:r w:rsidR="00422151" w:rsidRPr="00574D29">
        <w:rPr>
          <w:rFonts w:ascii="Times New Roman" w:hAnsi="Times New Roman" w:cs="Times New Roman"/>
          <w:sz w:val="24"/>
          <w:szCs w:val="24"/>
          <w:lang w:val="es-ES"/>
        </w:rPr>
        <w:t xml:space="preserve">Grenoville, 2020, </w:t>
      </w:r>
      <w:r w:rsidR="00A01AA4" w:rsidRPr="00574D29">
        <w:rPr>
          <w:rFonts w:ascii="Times New Roman" w:hAnsi="Times New Roman" w:cs="Times New Roman"/>
          <w:sz w:val="24"/>
          <w:szCs w:val="24"/>
          <w:lang w:val="es-ES"/>
        </w:rPr>
        <w:t xml:space="preserve">p. 67) hay dos elementos que nos permiten ubicar a la novela de Plotkin en un </w:t>
      </w:r>
      <w:r w:rsidR="005C6553" w:rsidRPr="00574D29">
        <w:rPr>
          <w:rFonts w:ascii="Times New Roman" w:hAnsi="Times New Roman" w:cs="Times New Roman"/>
          <w:sz w:val="24"/>
          <w:szCs w:val="24"/>
          <w:lang w:val="es-ES"/>
        </w:rPr>
        <w:t>lugar distinto de otras obras atrave</w:t>
      </w:r>
      <w:r w:rsidR="009527E8" w:rsidRPr="00574D29">
        <w:rPr>
          <w:rFonts w:ascii="Times New Roman" w:hAnsi="Times New Roman" w:cs="Times New Roman"/>
          <w:sz w:val="24"/>
          <w:szCs w:val="24"/>
          <w:lang w:val="es-ES"/>
        </w:rPr>
        <w:t>sadas por el post-apocalipsis: e</w:t>
      </w:r>
      <w:r w:rsidR="005C6553" w:rsidRPr="00574D29">
        <w:rPr>
          <w:rFonts w:ascii="Times New Roman" w:hAnsi="Times New Roman" w:cs="Times New Roman"/>
          <w:sz w:val="24"/>
          <w:szCs w:val="24"/>
          <w:lang w:val="es-ES"/>
        </w:rPr>
        <w:t xml:space="preserve">l lugar que ocupará la ciencia en la “refundación” y el hecho de que no </w:t>
      </w:r>
      <w:r w:rsidR="00422151" w:rsidRPr="00574D29">
        <w:rPr>
          <w:rFonts w:ascii="Times New Roman" w:hAnsi="Times New Roman" w:cs="Times New Roman"/>
          <w:sz w:val="24"/>
          <w:szCs w:val="24"/>
          <w:lang w:val="es-ES"/>
        </w:rPr>
        <w:t>“</w:t>
      </w:r>
      <w:r w:rsidR="005C6553" w:rsidRPr="00574D29">
        <w:rPr>
          <w:rFonts w:ascii="Times New Roman" w:hAnsi="Times New Roman" w:cs="Times New Roman"/>
          <w:sz w:val="24"/>
          <w:szCs w:val="24"/>
          <w:lang w:val="es-ES"/>
        </w:rPr>
        <w:t>vemos</w:t>
      </w:r>
      <w:r w:rsidR="00422151" w:rsidRPr="00574D29">
        <w:rPr>
          <w:rFonts w:ascii="Times New Roman" w:hAnsi="Times New Roman" w:cs="Times New Roman"/>
          <w:sz w:val="24"/>
          <w:szCs w:val="24"/>
          <w:lang w:val="es-ES"/>
        </w:rPr>
        <w:t>”</w:t>
      </w:r>
      <w:r w:rsidR="005C6553" w:rsidRPr="00574D29">
        <w:rPr>
          <w:rFonts w:ascii="Times New Roman" w:hAnsi="Times New Roman" w:cs="Times New Roman"/>
          <w:sz w:val="24"/>
          <w:szCs w:val="24"/>
          <w:lang w:val="es-ES"/>
        </w:rPr>
        <w:t xml:space="preserve"> el proyecto fracasar. No solo eso, Panzer permite al narrador irse:</w:t>
      </w:r>
      <w:r w:rsidR="00422151" w:rsidRPr="00574D29">
        <w:rPr>
          <w:rFonts w:ascii="Times New Roman" w:hAnsi="Times New Roman" w:cs="Times New Roman"/>
          <w:sz w:val="24"/>
          <w:szCs w:val="24"/>
          <w:lang w:val="es-ES"/>
        </w:rPr>
        <w:t xml:space="preserve"> </w:t>
      </w:r>
      <w:r w:rsidR="005C6553" w:rsidRPr="00574D29">
        <w:rPr>
          <w:rFonts w:ascii="Times New Roman" w:hAnsi="Times New Roman" w:cs="Times New Roman"/>
          <w:sz w:val="24"/>
          <w:szCs w:val="24"/>
          <w:lang w:val="es-ES"/>
        </w:rPr>
        <w:t xml:space="preserve">“Estaba pactando mi libertad con esa gente: los enemigos de mi hermano, los profanadores de mi abuela, los dealers del Juicio Final. Pero en el fondo experimentaba una sensación de </w:t>
      </w:r>
      <w:r w:rsidR="005C6553" w:rsidRPr="00574D29">
        <w:rPr>
          <w:rFonts w:ascii="Times New Roman" w:hAnsi="Times New Roman" w:cs="Times New Roman"/>
          <w:i/>
          <w:sz w:val="24"/>
          <w:szCs w:val="24"/>
          <w:lang w:val="es-ES"/>
        </w:rPr>
        <w:t>triunfo</w:t>
      </w:r>
      <w:r w:rsidR="005C6553" w:rsidRPr="00574D29">
        <w:rPr>
          <w:rFonts w:ascii="Times New Roman" w:hAnsi="Times New Roman" w:cs="Times New Roman"/>
          <w:sz w:val="24"/>
          <w:szCs w:val="24"/>
          <w:lang w:val="es-ES"/>
        </w:rPr>
        <w:t xml:space="preserve">. Era </w:t>
      </w:r>
      <w:r w:rsidR="005C6553" w:rsidRPr="00574D29">
        <w:rPr>
          <w:rFonts w:ascii="Times New Roman" w:hAnsi="Times New Roman" w:cs="Times New Roman"/>
          <w:i/>
          <w:sz w:val="24"/>
          <w:szCs w:val="24"/>
          <w:lang w:val="es-ES"/>
        </w:rPr>
        <w:t>un corte radical con los restos de mi antigua vida</w:t>
      </w:r>
      <w:r w:rsidR="005C6553" w:rsidRPr="00574D29">
        <w:rPr>
          <w:rFonts w:ascii="Times New Roman" w:hAnsi="Times New Roman" w:cs="Times New Roman"/>
          <w:sz w:val="24"/>
          <w:szCs w:val="24"/>
          <w:lang w:val="es-ES"/>
        </w:rPr>
        <w:t>” (Plotkin, 2016, p. 309, resaltados nuestros).</w:t>
      </w:r>
      <w:r w:rsidR="00422151" w:rsidRPr="00574D29">
        <w:rPr>
          <w:rFonts w:ascii="Times New Roman" w:hAnsi="Times New Roman" w:cs="Times New Roman"/>
          <w:sz w:val="24"/>
          <w:szCs w:val="24"/>
          <w:lang w:val="es-ES"/>
        </w:rPr>
        <w:t xml:space="preserve"> </w:t>
      </w:r>
      <w:r w:rsidR="005C6553" w:rsidRPr="00574D29">
        <w:rPr>
          <w:rFonts w:ascii="Times New Roman" w:hAnsi="Times New Roman" w:cs="Times New Roman"/>
          <w:sz w:val="24"/>
          <w:szCs w:val="24"/>
          <w:lang w:val="es-ES"/>
        </w:rPr>
        <w:t>En este final ocurre algo radicalmente diferente, las dinámicas previas de traición, engaño, especulación</w:t>
      </w:r>
      <w:r w:rsidR="009527E8" w:rsidRPr="00574D29">
        <w:rPr>
          <w:rFonts w:ascii="Times New Roman" w:hAnsi="Times New Roman" w:cs="Times New Roman"/>
          <w:sz w:val="24"/>
          <w:szCs w:val="24"/>
          <w:lang w:val="es-ES"/>
        </w:rPr>
        <w:t>,</w:t>
      </w:r>
      <w:r w:rsidR="005C6553" w:rsidRPr="00574D29">
        <w:rPr>
          <w:rFonts w:ascii="Times New Roman" w:hAnsi="Times New Roman" w:cs="Times New Roman"/>
          <w:sz w:val="24"/>
          <w:szCs w:val="24"/>
          <w:lang w:val="es-ES"/>
        </w:rPr>
        <w:t xml:space="preserve"> se desarman y la nueva organización tiene un gesto novedoso, no tiránico. El “triunfo” que experimenta el protagonista es bivalente, la refundación está en marcha y él podrá encaminarse hacia su propio enclave utópico.</w:t>
      </w:r>
    </w:p>
    <w:p w14:paraId="62A829A0" w14:textId="0595E509" w:rsidR="00C56F20" w:rsidRDefault="005C6553" w:rsidP="00BF4656">
      <w:pPr>
        <w:rPr>
          <w:rFonts w:ascii="Times New Roman" w:hAnsi="Times New Roman" w:cs="Times New Roman"/>
          <w:sz w:val="24"/>
          <w:szCs w:val="24"/>
          <w:lang w:val="es-ES"/>
        </w:rPr>
      </w:pPr>
      <w:r w:rsidRPr="00574D29">
        <w:rPr>
          <w:rFonts w:ascii="Times New Roman" w:hAnsi="Times New Roman" w:cs="Times New Roman"/>
          <w:sz w:val="24"/>
          <w:szCs w:val="24"/>
          <w:lang w:val="es-ES"/>
        </w:rPr>
        <w:t>Con respecto al protagonismo de la ciencia</w:t>
      </w:r>
      <w:r w:rsidR="002B5152">
        <w:rPr>
          <w:rFonts w:ascii="Times New Roman" w:hAnsi="Times New Roman" w:cs="Times New Roman"/>
          <w:sz w:val="24"/>
          <w:szCs w:val="24"/>
          <w:lang w:val="es-ES"/>
        </w:rPr>
        <w:t>,</w:t>
      </w:r>
      <w:r w:rsidRPr="00574D29">
        <w:rPr>
          <w:rFonts w:ascii="Times New Roman" w:hAnsi="Times New Roman" w:cs="Times New Roman"/>
          <w:sz w:val="24"/>
          <w:szCs w:val="24"/>
          <w:lang w:val="es-ES"/>
        </w:rPr>
        <w:t xml:space="preserve"> el proyecto de Agronomía logra combinar religión-naturaleza-ciencia de una manera novedosa. La Torre espacial de Interama, residuo de los sueños de progreso de los últimos años de la dictadura, es el nuevo ícono de la Refundación de Buenos Aires</w:t>
      </w:r>
      <w:r w:rsidR="00640F64" w:rsidRPr="00574D29">
        <w:rPr>
          <w:rFonts w:ascii="Times New Roman" w:hAnsi="Times New Roman" w:cs="Times New Roman"/>
          <w:sz w:val="24"/>
          <w:szCs w:val="24"/>
          <w:lang w:val="es-ES"/>
        </w:rPr>
        <w:t>, “El símbolo de una nueva era química”</w:t>
      </w:r>
      <w:r w:rsidRPr="00574D29">
        <w:rPr>
          <w:rFonts w:ascii="Times New Roman" w:hAnsi="Times New Roman" w:cs="Times New Roman"/>
          <w:sz w:val="24"/>
          <w:szCs w:val="24"/>
          <w:lang w:val="es-ES"/>
        </w:rPr>
        <w:t xml:space="preserve"> (</w:t>
      </w:r>
      <w:r w:rsidR="009527E8" w:rsidRPr="00574D29">
        <w:rPr>
          <w:rFonts w:ascii="Times New Roman" w:hAnsi="Times New Roman" w:cs="Times New Roman"/>
          <w:sz w:val="24"/>
          <w:szCs w:val="24"/>
          <w:lang w:val="es-ES"/>
        </w:rPr>
        <w:t>ibíd.</w:t>
      </w:r>
      <w:r w:rsidR="005A77BD" w:rsidRPr="00574D29">
        <w:rPr>
          <w:rFonts w:ascii="Times New Roman" w:hAnsi="Times New Roman" w:cs="Times New Roman"/>
          <w:sz w:val="24"/>
          <w:szCs w:val="24"/>
          <w:lang w:val="es-ES"/>
        </w:rPr>
        <w:t xml:space="preserve"> </w:t>
      </w:r>
      <w:r w:rsidRPr="00574D29">
        <w:rPr>
          <w:rFonts w:ascii="Times New Roman" w:hAnsi="Times New Roman" w:cs="Times New Roman"/>
          <w:sz w:val="24"/>
          <w:szCs w:val="24"/>
          <w:lang w:val="es-ES"/>
        </w:rPr>
        <w:t>p. 9)</w:t>
      </w:r>
      <w:r w:rsidR="00640F64" w:rsidRPr="00574D29">
        <w:rPr>
          <w:rFonts w:ascii="Times New Roman" w:hAnsi="Times New Roman" w:cs="Times New Roman"/>
          <w:sz w:val="24"/>
          <w:szCs w:val="24"/>
          <w:lang w:val="es-ES"/>
        </w:rPr>
        <w:t>. La integración de este monumento icónico no como resto inservible sino como anclaje nostálgico que da impulso al futuro también constituye una novedad: si bien hay burla, ironía, la decadencia no gana la imagen, la torre se sostiene gracias a las instrucciones de sus creadores “para que la obra no se viniera abajo” (</w:t>
      </w:r>
      <w:r w:rsidR="005A77BD" w:rsidRPr="00574D29">
        <w:rPr>
          <w:rFonts w:ascii="Times New Roman" w:hAnsi="Times New Roman" w:cs="Times New Roman"/>
          <w:sz w:val="24"/>
          <w:szCs w:val="24"/>
          <w:lang w:val="es-ES"/>
        </w:rPr>
        <w:t xml:space="preserve">ibíd., </w:t>
      </w:r>
      <w:r w:rsidR="00640F64" w:rsidRPr="00574D29">
        <w:rPr>
          <w:rFonts w:ascii="Times New Roman" w:hAnsi="Times New Roman" w:cs="Times New Roman"/>
          <w:sz w:val="24"/>
          <w:szCs w:val="24"/>
          <w:lang w:val="es-ES"/>
        </w:rPr>
        <w:t xml:space="preserve">p. 307). La importancia de la droga, el fizz, en el proyecto de la Refundación, también da cuenta de un proceso de “reciclaje” o reutilización con vistas al futuro. Gracias a las explosiones químicas que desatan la catástrofe apocalíptica se empieza a producir una droga llamada “derramadito”. El invento </w:t>
      </w:r>
      <w:r w:rsidR="00640F64" w:rsidRPr="00574D29">
        <w:rPr>
          <w:rFonts w:ascii="Times New Roman" w:hAnsi="Times New Roman" w:cs="Times New Roman"/>
          <w:sz w:val="24"/>
          <w:szCs w:val="24"/>
          <w:lang w:val="es-ES"/>
        </w:rPr>
        <w:lastRenderedPageBreak/>
        <w:t>científico de la fórmula mejorada, el fizz, es la posibilidad de futuro: “…si alguna vez Buenos Aires vuelve a ser una ciudad en serio va a ser gracias a esto” (</w:t>
      </w:r>
      <w:r w:rsidR="005A77BD" w:rsidRPr="00574D29">
        <w:rPr>
          <w:rFonts w:ascii="Times New Roman" w:hAnsi="Times New Roman" w:cs="Times New Roman"/>
          <w:sz w:val="24"/>
          <w:szCs w:val="24"/>
          <w:lang w:val="es-ES"/>
        </w:rPr>
        <w:t>ibíd.,</w:t>
      </w:r>
      <w:r w:rsidR="00640F64" w:rsidRPr="00574D29">
        <w:rPr>
          <w:rFonts w:ascii="Times New Roman" w:hAnsi="Times New Roman" w:cs="Times New Roman"/>
          <w:sz w:val="24"/>
          <w:szCs w:val="24"/>
          <w:lang w:val="es-ES"/>
        </w:rPr>
        <w:t xml:space="preserve"> p. 109). Hay una tendencia en la N</w:t>
      </w:r>
      <w:r w:rsidR="005A77BD" w:rsidRPr="00574D29">
        <w:rPr>
          <w:rFonts w:ascii="Times New Roman" w:hAnsi="Times New Roman" w:cs="Times New Roman"/>
          <w:sz w:val="24"/>
          <w:szCs w:val="24"/>
          <w:lang w:val="es-ES"/>
        </w:rPr>
        <w:t xml:space="preserve">ueva Narrativa Especulativa/Anticipatoria </w:t>
      </w:r>
      <w:r w:rsidR="00640F64" w:rsidRPr="00574D29">
        <w:rPr>
          <w:rFonts w:ascii="Times New Roman" w:hAnsi="Times New Roman" w:cs="Times New Roman"/>
          <w:sz w:val="24"/>
          <w:szCs w:val="24"/>
          <w:lang w:val="es-ES"/>
        </w:rPr>
        <w:t>de</w:t>
      </w:r>
      <w:r w:rsidR="005A77BD" w:rsidRPr="00574D29">
        <w:rPr>
          <w:rFonts w:ascii="Times New Roman" w:hAnsi="Times New Roman" w:cs="Times New Roman"/>
          <w:sz w:val="24"/>
          <w:szCs w:val="24"/>
          <w:lang w:val="es-ES"/>
        </w:rPr>
        <w:t>,</w:t>
      </w:r>
      <w:r w:rsidR="00640F64" w:rsidRPr="00574D29">
        <w:rPr>
          <w:rFonts w:ascii="Times New Roman" w:hAnsi="Times New Roman" w:cs="Times New Roman"/>
          <w:sz w:val="24"/>
          <w:szCs w:val="24"/>
          <w:lang w:val="es-ES"/>
        </w:rPr>
        <w:t xml:space="preserve"> o bien prescindir de la ciencia y la tecnología</w:t>
      </w:r>
      <w:r w:rsidR="005A77BD" w:rsidRPr="00574D29">
        <w:rPr>
          <w:rFonts w:ascii="Times New Roman" w:hAnsi="Times New Roman" w:cs="Times New Roman"/>
          <w:sz w:val="24"/>
          <w:szCs w:val="24"/>
          <w:lang w:val="es-ES"/>
        </w:rPr>
        <w:t>,</w:t>
      </w:r>
      <w:r w:rsidR="00640F64" w:rsidRPr="00574D29">
        <w:rPr>
          <w:rFonts w:ascii="Times New Roman" w:hAnsi="Times New Roman" w:cs="Times New Roman"/>
          <w:sz w:val="24"/>
          <w:szCs w:val="24"/>
          <w:lang w:val="es-ES"/>
        </w:rPr>
        <w:t xml:space="preserve"> o presentarlas como fallidas o inútiles; en este caso </w:t>
      </w:r>
      <w:r w:rsidR="001179E7" w:rsidRPr="00574D29">
        <w:rPr>
          <w:rFonts w:ascii="Times New Roman" w:hAnsi="Times New Roman" w:cs="Times New Roman"/>
          <w:sz w:val="24"/>
          <w:szCs w:val="24"/>
          <w:lang w:val="es-ES"/>
        </w:rPr>
        <w:t xml:space="preserve">podemos leer lo contrario, más allá de las connotaciones morales </w:t>
      </w:r>
      <w:r w:rsidR="005528DA" w:rsidRPr="00574D29">
        <w:rPr>
          <w:rFonts w:ascii="Times New Roman" w:hAnsi="Times New Roman" w:cs="Times New Roman"/>
          <w:sz w:val="24"/>
          <w:szCs w:val="24"/>
          <w:lang w:val="es-ES"/>
        </w:rPr>
        <w:t xml:space="preserve">negativas </w:t>
      </w:r>
      <w:r w:rsidR="001179E7" w:rsidRPr="00574D29">
        <w:rPr>
          <w:rFonts w:ascii="Times New Roman" w:hAnsi="Times New Roman" w:cs="Times New Roman"/>
          <w:sz w:val="24"/>
          <w:szCs w:val="24"/>
          <w:lang w:val="es-ES"/>
        </w:rPr>
        <w:t>sobre la “droga”, es innegable el rol que el desarrollo científico tiene en el proyecto utópico de la Refundación</w:t>
      </w:r>
      <w:r w:rsidR="00640F64" w:rsidRPr="00574D29">
        <w:rPr>
          <w:rFonts w:ascii="Times New Roman" w:hAnsi="Times New Roman" w:cs="Times New Roman"/>
          <w:sz w:val="24"/>
          <w:szCs w:val="24"/>
          <w:lang w:val="es-ES"/>
        </w:rPr>
        <w:t>.</w:t>
      </w:r>
      <w:r w:rsidR="001179E7" w:rsidRPr="00574D29">
        <w:rPr>
          <w:rFonts w:ascii="Times New Roman" w:hAnsi="Times New Roman" w:cs="Times New Roman"/>
          <w:sz w:val="24"/>
          <w:szCs w:val="24"/>
          <w:lang w:val="es-ES"/>
        </w:rPr>
        <w:t xml:space="preserve"> La religión de la nostalgia de la cultura popular, </w:t>
      </w:r>
      <w:r w:rsidR="005A77BD" w:rsidRPr="00574D29">
        <w:rPr>
          <w:rFonts w:ascii="Times New Roman" w:hAnsi="Times New Roman" w:cs="Times New Roman"/>
          <w:sz w:val="24"/>
          <w:szCs w:val="24"/>
          <w:lang w:val="es-ES"/>
        </w:rPr>
        <w:t>el avance científico que implica</w:t>
      </w:r>
      <w:r w:rsidR="001179E7" w:rsidRPr="00574D29">
        <w:rPr>
          <w:rFonts w:ascii="Times New Roman" w:hAnsi="Times New Roman" w:cs="Times New Roman"/>
          <w:sz w:val="24"/>
          <w:szCs w:val="24"/>
          <w:lang w:val="es-ES"/>
        </w:rPr>
        <w:t xml:space="preserve"> de la droga, la naturaleza fértil de la agronomía: una tríada de impulso futuro que no vemos concretarse del todo pero tampoco vemos fracasar. En los escenarios post-apocalípticos este “no fracaso” </w:t>
      </w:r>
      <w:r w:rsidR="000812A8">
        <w:rPr>
          <w:rFonts w:ascii="Times New Roman" w:hAnsi="Times New Roman" w:cs="Times New Roman"/>
          <w:sz w:val="24"/>
          <w:szCs w:val="24"/>
          <w:lang w:val="es-ES"/>
        </w:rPr>
        <w:t>puede constituir</w:t>
      </w:r>
      <w:r w:rsidR="001179E7" w:rsidRPr="00574D29">
        <w:rPr>
          <w:rFonts w:ascii="Times New Roman" w:hAnsi="Times New Roman" w:cs="Times New Roman"/>
          <w:sz w:val="24"/>
          <w:szCs w:val="24"/>
          <w:lang w:val="es-ES"/>
        </w:rPr>
        <w:t xml:space="preserve"> prácticamente un éxito</w:t>
      </w:r>
      <w:r w:rsidR="000812A8">
        <w:rPr>
          <w:rFonts w:ascii="Times New Roman" w:hAnsi="Times New Roman" w:cs="Times New Roman"/>
          <w:sz w:val="24"/>
          <w:szCs w:val="24"/>
          <w:lang w:val="es-ES"/>
        </w:rPr>
        <w:t>.</w:t>
      </w:r>
    </w:p>
    <w:p w14:paraId="5D15BE97" w14:textId="76AB075C" w:rsidR="0095337D" w:rsidRPr="00574D29" w:rsidRDefault="00F5323F" w:rsidP="00BF4656">
      <w:pPr>
        <w:rPr>
          <w:rFonts w:ascii="Times New Roman" w:hAnsi="Times New Roman" w:cs="Times New Roman"/>
          <w:sz w:val="24"/>
          <w:szCs w:val="24"/>
          <w:lang w:val="es-ES"/>
        </w:rPr>
      </w:pPr>
      <w:r w:rsidRPr="00574D29">
        <w:rPr>
          <w:rFonts w:ascii="Times New Roman" w:hAnsi="Times New Roman" w:cs="Times New Roman"/>
          <w:sz w:val="24"/>
          <w:szCs w:val="24"/>
          <w:lang w:val="es-ES"/>
        </w:rPr>
        <w:t>Conclusiones</w:t>
      </w:r>
    </w:p>
    <w:p w14:paraId="54FA29BB" w14:textId="6E865493" w:rsidR="00C74300" w:rsidRPr="00574D29" w:rsidRDefault="002B5152" w:rsidP="00BF4656">
      <w:pPr>
        <w:rPr>
          <w:rFonts w:ascii="Times New Roman" w:hAnsi="Times New Roman" w:cs="Times New Roman"/>
          <w:sz w:val="24"/>
          <w:szCs w:val="24"/>
          <w:lang w:val="es-ES"/>
        </w:rPr>
      </w:pPr>
      <w:r w:rsidRPr="00574D29">
        <w:rPr>
          <w:rFonts w:ascii="Times New Roman" w:hAnsi="Times New Roman" w:cs="Times New Roman"/>
          <w:sz w:val="24"/>
          <w:szCs w:val="24"/>
          <w:lang w:val="es-ES"/>
        </w:rPr>
        <w:t xml:space="preserve"> </w:t>
      </w:r>
      <w:r w:rsidR="00ED273D" w:rsidRPr="00574D29">
        <w:rPr>
          <w:rFonts w:ascii="Times New Roman" w:hAnsi="Times New Roman" w:cs="Times New Roman"/>
          <w:sz w:val="24"/>
          <w:szCs w:val="24"/>
          <w:lang w:val="es-ES"/>
        </w:rPr>
        <w:t>“…Pero yo voy a devolverle la paz a este lugar. –No sé si recuerdo una época más pacífica que esta –reflexioné–. Mucha más paz que esto no se puede pedir. Lo que falta es todo lo demás” (</w:t>
      </w:r>
      <w:r w:rsidR="0095337D" w:rsidRPr="00574D29">
        <w:rPr>
          <w:rFonts w:ascii="Times New Roman" w:hAnsi="Times New Roman" w:cs="Times New Roman"/>
          <w:sz w:val="24"/>
          <w:szCs w:val="24"/>
          <w:lang w:val="es-ES"/>
        </w:rPr>
        <w:t xml:space="preserve">Plotkin, 2016, </w:t>
      </w:r>
      <w:r w:rsidR="00ED273D" w:rsidRPr="00574D29">
        <w:rPr>
          <w:rFonts w:ascii="Times New Roman" w:hAnsi="Times New Roman" w:cs="Times New Roman"/>
          <w:sz w:val="24"/>
          <w:szCs w:val="24"/>
          <w:lang w:val="es-ES"/>
        </w:rPr>
        <w:t>p. 282)</w:t>
      </w:r>
      <w:r w:rsidR="0095337D" w:rsidRPr="00574D29">
        <w:rPr>
          <w:rFonts w:ascii="Times New Roman" w:hAnsi="Times New Roman" w:cs="Times New Roman"/>
          <w:sz w:val="24"/>
          <w:szCs w:val="24"/>
          <w:lang w:val="es-ES"/>
        </w:rPr>
        <w:t xml:space="preserve">. En esta cita podemos observar la ambigüedad de la idea misma de reconstrucción, porque encontramos la significación de “devolver” acompañada de la certeza de que es difícil en el pasado encontrar algo valioso, en este caso la paz, que “vuelva”. Aquí la mirada es predominantemente hacia el futuro. </w:t>
      </w:r>
      <w:r>
        <w:rPr>
          <w:rFonts w:ascii="Times New Roman" w:hAnsi="Times New Roman" w:cs="Times New Roman"/>
          <w:sz w:val="24"/>
          <w:szCs w:val="24"/>
          <w:lang w:val="es-ES"/>
        </w:rPr>
        <w:t>L</w:t>
      </w:r>
      <w:r w:rsidR="0095337D" w:rsidRPr="00574D29">
        <w:rPr>
          <w:rFonts w:ascii="Times New Roman" w:hAnsi="Times New Roman" w:cs="Times New Roman"/>
          <w:sz w:val="24"/>
          <w:szCs w:val="24"/>
          <w:lang w:val="es-ES"/>
        </w:rPr>
        <w:t>a posibilidad de construcción es en sí misma utópica</w:t>
      </w:r>
      <w:r w:rsidR="00ED273D" w:rsidRPr="00574D29">
        <w:rPr>
          <w:rFonts w:ascii="Times New Roman" w:hAnsi="Times New Roman" w:cs="Times New Roman"/>
          <w:sz w:val="24"/>
          <w:szCs w:val="24"/>
          <w:lang w:val="es-ES"/>
        </w:rPr>
        <w:t>. Es evidente que el proyecto utópico es</w:t>
      </w:r>
      <w:r w:rsidR="00AC12E1" w:rsidRPr="00574D29">
        <w:rPr>
          <w:rFonts w:ascii="Times New Roman" w:hAnsi="Times New Roman" w:cs="Times New Roman"/>
          <w:sz w:val="24"/>
          <w:szCs w:val="24"/>
          <w:lang w:val="es-ES"/>
        </w:rPr>
        <w:t>tá en el estadio de posibilidad;</w:t>
      </w:r>
      <w:r w:rsidR="00ED273D" w:rsidRPr="00574D29">
        <w:rPr>
          <w:rFonts w:ascii="Times New Roman" w:hAnsi="Times New Roman" w:cs="Times New Roman"/>
          <w:sz w:val="24"/>
          <w:szCs w:val="24"/>
          <w:lang w:val="es-ES"/>
        </w:rPr>
        <w:t xml:space="preserve"> no está todavía constituido</w:t>
      </w:r>
      <w:r w:rsidR="0095337D" w:rsidRPr="00574D29">
        <w:rPr>
          <w:rFonts w:ascii="Times New Roman" w:hAnsi="Times New Roman" w:cs="Times New Roman"/>
          <w:sz w:val="24"/>
          <w:szCs w:val="24"/>
          <w:lang w:val="es-ES"/>
        </w:rPr>
        <w:t>,</w:t>
      </w:r>
      <w:r w:rsidR="00ED273D" w:rsidRPr="00574D29">
        <w:rPr>
          <w:rFonts w:ascii="Times New Roman" w:hAnsi="Times New Roman" w:cs="Times New Roman"/>
          <w:sz w:val="24"/>
          <w:szCs w:val="24"/>
          <w:lang w:val="es-ES"/>
        </w:rPr>
        <w:t xml:space="preserve"> lo que podríamos llamar en el sentido de la utopía tradicional</w:t>
      </w:r>
      <w:r w:rsidR="0095337D" w:rsidRPr="00574D29">
        <w:rPr>
          <w:rFonts w:ascii="Times New Roman" w:hAnsi="Times New Roman" w:cs="Times New Roman"/>
          <w:sz w:val="24"/>
          <w:szCs w:val="24"/>
          <w:lang w:val="es-ES"/>
        </w:rPr>
        <w:t>,</w:t>
      </w:r>
      <w:r w:rsidR="00ED273D" w:rsidRPr="00574D29">
        <w:rPr>
          <w:rFonts w:ascii="Times New Roman" w:hAnsi="Times New Roman" w:cs="Times New Roman"/>
          <w:sz w:val="24"/>
          <w:szCs w:val="24"/>
          <w:lang w:val="es-ES"/>
        </w:rPr>
        <w:t xml:space="preserve"> </w:t>
      </w:r>
      <w:r w:rsidR="0095337D" w:rsidRPr="00574D29">
        <w:rPr>
          <w:rFonts w:ascii="Times New Roman" w:hAnsi="Times New Roman" w:cs="Times New Roman"/>
          <w:sz w:val="24"/>
          <w:szCs w:val="24"/>
          <w:lang w:val="es-ES"/>
        </w:rPr>
        <w:t xml:space="preserve">el </w:t>
      </w:r>
      <w:r w:rsidR="00ED273D" w:rsidRPr="00574D29">
        <w:rPr>
          <w:rFonts w:ascii="Times New Roman" w:hAnsi="Times New Roman" w:cs="Times New Roman"/>
          <w:sz w:val="24"/>
          <w:szCs w:val="24"/>
          <w:lang w:val="es-ES"/>
        </w:rPr>
        <w:t xml:space="preserve">enclave utópico. Sin embargo, leyendo la novela de Plotkin en un corpus más amplio de obras contemporáneas y genéricamente cercanas, debemos reconocer una pulsión utópica explícita en la posible Refundación de Buenos Aires, no tanto como una re-construcción que viene a construir de nuevo lo anterior sino como una posibilidad distinta. </w:t>
      </w:r>
      <w:r w:rsidR="00C74300" w:rsidRPr="00574D29">
        <w:rPr>
          <w:rFonts w:ascii="Times New Roman" w:hAnsi="Times New Roman" w:cs="Times New Roman"/>
          <w:sz w:val="24"/>
          <w:szCs w:val="24"/>
          <w:lang w:val="es-ES"/>
        </w:rPr>
        <w:t xml:space="preserve">En </w:t>
      </w:r>
      <w:r w:rsidR="00C74300" w:rsidRPr="00574D29">
        <w:rPr>
          <w:rFonts w:ascii="Times New Roman" w:hAnsi="Times New Roman" w:cs="Times New Roman"/>
          <w:i/>
          <w:sz w:val="24"/>
          <w:szCs w:val="24"/>
          <w:lang w:val="es-ES"/>
        </w:rPr>
        <w:t>Un futuro radiante</w:t>
      </w:r>
      <w:r w:rsidR="00C74300" w:rsidRPr="00574D29">
        <w:rPr>
          <w:rFonts w:ascii="Times New Roman" w:hAnsi="Times New Roman" w:cs="Times New Roman"/>
          <w:sz w:val="24"/>
          <w:szCs w:val="24"/>
          <w:lang w:val="es-ES"/>
        </w:rPr>
        <w:t xml:space="preserve"> podemos ver la presencia de la comunidad, </w:t>
      </w:r>
      <w:r w:rsidR="001778CA" w:rsidRPr="00574D29">
        <w:rPr>
          <w:rFonts w:ascii="Times New Roman" w:hAnsi="Times New Roman" w:cs="Times New Roman"/>
          <w:sz w:val="24"/>
          <w:szCs w:val="24"/>
          <w:lang w:val="es-ES"/>
        </w:rPr>
        <w:t xml:space="preserve">de la organización, </w:t>
      </w:r>
      <w:r w:rsidR="00C74300" w:rsidRPr="00574D29">
        <w:rPr>
          <w:rFonts w:ascii="Times New Roman" w:hAnsi="Times New Roman" w:cs="Times New Roman"/>
          <w:sz w:val="24"/>
          <w:szCs w:val="24"/>
          <w:lang w:val="es-ES"/>
        </w:rPr>
        <w:t>un asentamiento en el que se cruzan ciencia</w:t>
      </w:r>
      <w:r w:rsidR="009527E8" w:rsidRPr="00574D29">
        <w:rPr>
          <w:rFonts w:ascii="Times New Roman" w:hAnsi="Times New Roman" w:cs="Times New Roman"/>
          <w:sz w:val="24"/>
          <w:szCs w:val="24"/>
          <w:lang w:val="es-ES"/>
        </w:rPr>
        <w:t>, naturaleza</w:t>
      </w:r>
      <w:r w:rsidR="00C74300" w:rsidRPr="00574D29">
        <w:rPr>
          <w:rFonts w:ascii="Times New Roman" w:hAnsi="Times New Roman" w:cs="Times New Roman"/>
          <w:sz w:val="24"/>
          <w:szCs w:val="24"/>
          <w:lang w:val="es-ES"/>
        </w:rPr>
        <w:t xml:space="preserve"> y religión para hacer de ese “pedazo de tierra fértil en el medio de la ciudad” (Plotkin, 2016, p. 102) </w:t>
      </w:r>
      <w:r w:rsidR="001778CA" w:rsidRPr="00574D29">
        <w:rPr>
          <w:rFonts w:ascii="Times New Roman" w:hAnsi="Times New Roman" w:cs="Times New Roman"/>
          <w:sz w:val="24"/>
          <w:szCs w:val="24"/>
          <w:lang w:val="es-ES"/>
        </w:rPr>
        <w:t>el sitio de la paz y la felicidad que podría funciona</w:t>
      </w:r>
      <w:r w:rsidR="00C56F20" w:rsidRPr="00574D29">
        <w:rPr>
          <w:rFonts w:ascii="Times New Roman" w:hAnsi="Times New Roman" w:cs="Times New Roman"/>
          <w:sz w:val="24"/>
          <w:szCs w:val="24"/>
          <w:lang w:val="es-ES"/>
        </w:rPr>
        <w:t>r</w:t>
      </w:r>
      <w:r w:rsidR="001778CA" w:rsidRPr="00574D29">
        <w:rPr>
          <w:rFonts w:ascii="Times New Roman" w:hAnsi="Times New Roman" w:cs="Times New Roman"/>
          <w:sz w:val="24"/>
          <w:szCs w:val="24"/>
          <w:lang w:val="es-ES"/>
        </w:rPr>
        <w:t xml:space="preserve"> como enclave utópico en la literatura argentina post-apocalíptica o, al menos, un comienzo.</w:t>
      </w:r>
      <w:bookmarkStart w:id="0" w:name="_GoBack"/>
      <w:bookmarkEnd w:id="0"/>
    </w:p>
    <w:p w14:paraId="158388C9" w14:textId="42F1863F" w:rsidR="00C56F20" w:rsidRPr="00401EFF" w:rsidRDefault="00C56F20" w:rsidP="00BF4656">
      <w:pPr>
        <w:ind w:firstLine="720"/>
        <w:rPr>
          <w:rFonts w:ascii="Times New Roman" w:hAnsi="Times New Roman" w:cs="Times New Roman"/>
          <w:sz w:val="20"/>
          <w:szCs w:val="20"/>
          <w:lang w:val="es-ES"/>
        </w:rPr>
      </w:pPr>
      <w:r w:rsidRPr="00401EFF">
        <w:rPr>
          <w:rFonts w:ascii="Times New Roman" w:hAnsi="Times New Roman" w:cs="Times New Roman"/>
          <w:sz w:val="20"/>
          <w:szCs w:val="20"/>
          <w:lang w:val="es-ES"/>
        </w:rPr>
        <w:lastRenderedPageBreak/>
        <w:t>Referencias bibliográficas</w:t>
      </w:r>
    </w:p>
    <w:p w14:paraId="5AC562C3" w14:textId="77777777" w:rsidR="00B81D32" w:rsidRPr="00401EFF" w:rsidRDefault="00B81D32" w:rsidP="00BF4656">
      <w:pPr>
        <w:ind w:firstLine="720"/>
        <w:rPr>
          <w:rFonts w:ascii="Times New Roman" w:hAnsi="Times New Roman" w:cs="Times New Roman"/>
          <w:sz w:val="20"/>
          <w:szCs w:val="20"/>
          <w:lang w:val="es-ES"/>
        </w:rPr>
      </w:pPr>
    </w:p>
    <w:p w14:paraId="7813063C" w14:textId="2D4204B8" w:rsidR="00C56F20" w:rsidRPr="00401EFF" w:rsidRDefault="00EB61C3" w:rsidP="00BF4656">
      <w:pPr>
        <w:ind w:firstLine="720"/>
        <w:rPr>
          <w:rFonts w:ascii="Times New Roman" w:hAnsi="Times New Roman" w:cs="Times New Roman"/>
          <w:sz w:val="20"/>
          <w:szCs w:val="20"/>
          <w:lang w:val="es-ES"/>
        </w:rPr>
      </w:pPr>
      <w:r w:rsidRPr="00401EFF">
        <w:rPr>
          <w:rFonts w:ascii="Times New Roman" w:hAnsi="Times New Roman" w:cs="Times New Roman"/>
          <w:sz w:val="20"/>
          <w:szCs w:val="20"/>
          <w:lang w:val="es-ES"/>
        </w:rPr>
        <w:t xml:space="preserve">Del Percio, D. </w:t>
      </w:r>
      <w:r w:rsidR="00994068" w:rsidRPr="00401EFF">
        <w:rPr>
          <w:rFonts w:ascii="Times New Roman" w:hAnsi="Times New Roman" w:cs="Times New Roman"/>
          <w:sz w:val="20"/>
          <w:szCs w:val="20"/>
          <w:lang w:val="es-ES"/>
        </w:rPr>
        <w:t>(</w:t>
      </w:r>
      <w:r w:rsidRPr="00401EFF">
        <w:rPr>
          <w:rFonts w:ascii="Times New Roman" w:hAnsi="Times New Roman" w:cs="Times New Roman"/>
          <w:sz w:val="20"/>
          <w:szCs w:val="20"/>
          <w:lang w:val="es-ES"/>
        </w:rPr>
        <w:t>2016</w:t>
      </w:r>
      <w:r w:rsidR="00994068" w:rsidRPr="00401EFF">
        <w:rPr>
          <w:rFonts w:ascii="Times New Roman" w:hAnsi="Times New Roman" w:cs="Times New Roman"/>
          <w:sz w:val="20"/>
          <w:szCs w:val="20"/>
          <w:lang w:val="es-ES"/>
        </w:rPr>
        <w:t>)</w:t>
      </w:r>
      <w:r w:rsidRPr="00401EFF">
        <w:rPr>
          <w:rFonts w:ascii="Times New Roman" w:hAnsi="Times New Roman" w:cs="Times New Roman"/>
          <w:sz w:val="20"/>
          <w:szCs w:val="20"/>
          <w:lang w:val="es-ES"/>
        </w:rPr>
        <w:t xml:space="preserve"> “Imágenes de la intemperie. La utopía y la mecánica del caos” en P. Guerra (Ed.), Utopía: 500 años. Bogotá: Ediciones Universidad Cooperativa de Colombia. doi: http:// dx.doi.org/10.16925/9789587600544, pp. 87-115.</w:t>
      </w:r>
    </w:p>
    <w:p w14:paraId="7AF63C55" w14:textId="44C82E18" w:rsidR="00EB61C3" w:rsidRPr="00401EFF" w:rsidRDefault="00EB61C3" w:rsidP="00BF4656">
      <w:pPr>
        <w:ind w:firstLine="720"/>
        <w:rPr>
          <w:rFonts w:ascii="Times New Roman" w:hAnsi="Times New Roman" w:cs="Times New Roman"/>
          <w:sz w:val="20"/>
          <w:szCs w:val="20"/>
          <w:lang w:val="es-ES"/>
        </w:rPr>
      </w:pPr>
      <w:r w:rsidRPr="00401EFF">
        <w:rPr>
          <w:rFonts w:ascii="Times New Roman" w:hAnsi="Times New Roman" w:cs="Times New Roman"/>
          <w:sz w:val="20"/>
          <w:szCs w:val="20"/>
          <w:lang w:val="es-ES"/>
        </w:rPr>
        <w:t xml:space="preserve">Drucaroff, E. </w:t>
      </w:r>
      <w:r w:rsidR="00994068" w:rsidRPr="00401EFF">
        <w:rPr>
          <w:rFonts w:ascii="Times New Roman" w:hAnsi="Times New Roman" w:cs="Times New Roman"/>
          <w:sz w:val="20"/>
          <w:szCs w:val="20"/>
          <w:lang w:val="es-ES"/>
        </w:rPr>
        <w:t xml:space="preserve">(2006) “Narraciones de la intemperie”. </w:t>
      </w:r>
      <w:r w:rsidRPr="00401EFF">
        <w:rPr>
          <w:rFonts w:ascii="Times New Roman" w:hAnsi="Times New Roman" w:cs="Times New Roman"/>
          <w:sz w:val="20"/>
          <w:szCs w:val="20"/>
          <w:lang w:val="es-ES"/>
        </w:rPr>
        <w:t>Revista El interpretador número 27. s/p.</w:t>
      </w:r>
    </w:p>
    <w:p w14:paraId="230FD9F9" w14:textId="27B1D015" w:rsidR="00EB61C3" w:rsidRPr="00401EFF" w:rsidRDefault="00EB61C3" w:rsidP="00BF4656">
      <w:pPr>
        <w:ind w:firstLine="720"/>
        <w:rPr>
          <w:rFonts w:ascii="Times New Roman" w:hAnsi="Times New Roman" w:cs="Times New Roman"/>
          <w:sz w:val="20"/>
          <w:szCs w:val="20"/>
          <w:lang w:val="es-ES"/>
        </w:rPr>
      </w:pPr>
      <w:r w:rsidRPr="00401EFF">
        <w:rPr>
          <w:rFonts w:ascii="Times New Roman" w:hAnsi="Times New Roman" w:cs="Times New Roman"/>
          <w:sz w:val="20"/>
          <w:szCs w:val="20"/>
          <w:lang w:val="es-ES"/>
        </w:rPr>
        <w:t xml:space="preserve">Grenoville, C. </w:t>
      </w:r>
      <w:r w:rsidR="00994068" w:rsidRPr="00401EFF">
        <w:rPr>
          <w:rFonts w:ascii="Times New Roman" w:hAnsi="Times New Roman" w:cs="Times New Roman"/>
          <w:sz w:val="20"/>
          <w:szCs w:val="20"/>
          <w:lang w:val="es-ES"/>
        </w:rPr>
        <w:t>(</w:t>
      </w:r>
      <w:r w:rsidRPr="00401EFF">
        <w:rPr>
          <w:rFonts w:ascii="Times New Roman" w:hAnsi="Times New Roman" w:cs="Times New Roman"/>
          <w:sz w:val="20"/>
          <w:szCs w:val="20"/>
          <w:lang w:val="es-ES"/>
        </w:rPr>
        <w:t>2020</w:t>
      </w:r>
      <w:r w:rsidR="00994068" w:rsidRPr="00401EFF">
        <w:rPr>
          <w:rFonts w:ascii="Times New Roman" w:hAnsi="Times New Roman" w:cs="Times New Roman"/>
          <w:sz w:val="20"/>
          <w:szCs w:val="20"/>
          <w:lang w:val="es-ES"/>
        </w:rPr>
        <w:t>)</w:t>
      </w:r>
      <w:r w:rsidRPr="00401EFF">
        <w:rPr>
          <w:rFonts w:ascii="Times New Roman" w:hAnsi="Times New Roman" w:cs="Times New Roman"/>
          <w:sz w:val="20"/>
          <w:szCs w:val="20"/>
          <w:lang w:val="es-ES"/>
        </w:rPr>
        <w:t xml:space="preserve"> “Cuando ya no quede nada: imaginarios del fin en Un futuro radiante de Pablo Plotkin y Distancia de rescate de Samanta Schweblin”</w:t>
      </w:r>
      <w:r w:rsidR="00994068" w:rsidRPr="00401EFF">
        <w:rPr>
          <w:rFonts w:ascii="Times New Roman" w:hAnsi="Times New Roman" w:cs="Times New Roman"/>
          <w:sz w:val="20"/>
          <w:szCs w:val="20"/>
          <w:lang w:val="es-ES"/>
        </w:rPr>
        <w:t>.</w:t>
      </w:r>
      <w:r w:rsidRPr="00401EFF">
        <w:rPr>
          <w:rFonts w:ascii="Times New Roman" w:hAnsi="Times New Roman" w:cs="Times New Roman"/>
          <w:sz w:val="20"/>
          <w:szCs w:val="20"/>
          <w:lang w:val="es-ES"/>
        </w:rPr>
        <w:t xml:space="preserve"> Estudios de Teoría Literaria. Revista digital: artes, letras y humanidades, vol. 9, n° 19, pp. 64-73. </w:t>
      </w:r>
    </w:p>
    <w:p w14:paraId="3E833460" w14:textId="4925031C" w:rsidR="00EB61C3" w:rsidRPr="00401EFF" w:rsidRDefault="00EB61C3" w:rsidP="00BF4656">
      <w:pPr>
        <w:ind w:firstLine="720"/>
        <w:rPr>
          <w:rFonts w:ascii="Times New Roman" w:hAnsi="Times New Roman" w:cs="Times New Roman"/>
          <w:sz w:val="20"/>
          <w:szCs w:val="20"/>
          <w:lang w:val="es-ES"/>
        </w:rPr>
      </w:pPr>
      <w:r w:rsidRPr="00401EFF">
        <w:rPr>
          <w:rFonts w:ascii="Times New Roman" w:hAnsi="Times New Roman" w:cs="Times New Roman"/>
          <w:sz w:val="20"/>
          <w:szCs w:val="20"/>
          <w:lang w:val="es-ES"/>
        </w:rPr>
        <w:t xml:space="preserve">Jameson, F. </w:t>
      </w:r>
      <w:r w:rsidR="00994068" w:rsidRPr="00401EFF">
        <w:rPr>
          <w:rFonts w:ascii="Times New Roman" w:hAnsi="Times New Roman" w:cs="Times New Roman"/>
          <w:sz w:val="20"/>
          <w:szCs w:val="20"/>
          <w:lang w:val="es-ES"/>
        </w:rPr>
        <w:t>(2015)</w:t>
      </w:r>
      <w:r w:rsidRPr="00401EFF">
        <w:rPr>
          <w:rFonts w:ascii="Times New Roman" w:hAnsi="Times New Roman" w:cs="Times New Roman"/>
          <w:sz w:val="20"/>
          <w:szCs w:val="20"/>
          <w:lang w:val="es-ES"/>
        </w:rPr>
        <w:t xml:space="preserve"> Arqueologías del futuro. El deseo llamado utopía y otras apr</w:t>
      </w:r>
      <w:r w:rsidR="00994068" w:rsidRPr="00401EFF">
        <w:rPr>
          <w:rFonts w:ascii="Times New Roman" w:hAnsi="Times New Roman" w:cs="Times New Roman"/>
          <w:sz w:val="20"/>
          <w:szCs w:val="20"/>
          <w:lang w:val="es-ES"/>
        </w:rPr>
        <w:t>oximaciones de ciencia ficción. Madrid:</w:t>
      </w:r>
      <w:r w:rsidRPr="00401EFF">
        <w:rPr>
          <w:rFonts w:ascii="Times New Roman" w:hAnsi="Times New Roman" w:cs="Times New Roman"/>
          <w:sz w:val="20"/>
          <w:szCs w:val="20"/>
          <w:lang w:val="es-ES"/>
        </w:rPr>
        <w:t xml:space="preserve"> Akal.</w:t>
      </w:r>
    </w:p>
    <w:p w14:paraId="3DDB5876" w14:textId="44FD9C01" w:rsidR="00EB61C3" w:rsidRPr="00401EFF" w:rsidRDefault="00EB61C3" w:rsidP="00BF4656">
      <w:pPr>
        <w:ind w:firstLine="720"/>
        <w:rPr>
          <w:rFonts w:ascii="Times New Roman" w:hAnsi="Times New Roman" w:cs="Times New Roman"/>
          <w:sz w:val="20"/>
          <w:szCs w:val="20"/>
          <w:lang w:val="es-ES"/>
        </w:rPr>
      </w:pPr>
      <w:r w:rsidRPr="00401EFF">
        <w:rPr>
          <w:rFonts w:ascii="Times New Roman" w:hAnsi="Times New Roman" w:cs="Times New Roman"/>
          <w:sz w:val="20"/>
          <w:szCs w:val="20"/>
          <w:lang w:val="es-ES"/>
        </w:rPr>
        <w:t xml:space="preserve">Pérez Gras, M. L. </w:t>
      </w:r>
      <w:r w:rsidR="00994068" w:rsidRPr="00401EFF">
        <w:rPr>
          <w:rFonts w:ascii="Times New Roman" w:hAnsi="Times New Roman" w:cs="Times New Roman"/>
          <w:sz w:val="20"/>
          <w:szCs w:val="20"/>
          <w:lang w:val="es-ES"/>
        </w:rPr>
        <w:t>(2020).</w:t>
      </w:r>
      <w:r w:rsidRPr="00401EFF">
        <w:rPr>
          <w:rFonts w:ascii="Times New Roman" w:hAnsi="Times New Roman" w:cs="Times New Roman"/>
          <w:sz w:val="20"/>
          <w:szCs w:val="20"/>
          <w:lang w:val="es-ES"/>
        </w:rPr>
        <w:t xml:space="preserve"> “Nueva narrativa argentina especulativa/anticipatoria”, Estudios de Teoría Literaria. Revista digital: artes, letras y humanidades, vol. 9, n° 19, pp. 3-9.</w:t>
      </w:r>
    </w:p>
    <w:p w14:paraId="7ABCF801" w14:textId="09DA6D68" w:rsidR="00EB61C3" w:rsidRPr="00401EFF" w:rsidRDefault="00994068" w:rsidP="00BF4656">
      <w:pPr>
        <w:ind w:firstLine="720"/>
        <w:rPr>
          <w:rFonts w:ascii="Times New Roman" w:hAnsi="Times New Roman" w:cs="Times New Roman"/>
          <w:sz w:val="20"/>
          <w:szCs w:val="20"/>
          <w:lang w:val="es-ES"/>
        </w:rPr>
      </w:pPr>
      <w:r w:rsidRPr="00401EFF">
        <w:rPr>
          <w:rFonts w:ascii="Times New Roman" w:hAnsi="Times New Roman" w:cs="Times New Roman"/>
          <w:sz w:val="20"/>
          <w:szCs w:val="20"/>
          <w:lang w:val="es-ES"/>
        </w:rPr>
        <w:t xml:space="preserve">Plotkin, P. (2016) </w:t>
      </w:r>
      <w:r w:rsidR="00EB61C3" w:rsidRPr="00401EFF">
        <w:rPr>
          <w:rFonts w:ascii="Times New Roman" w:hAnsi="Times New Roman" w:cs="Times New Roman"/>
          <w:sz w:val="20"/>
          <w:szCs w:val="20"/>
          <w:lang w:val="es-ES"/>
        </w:rPr>
        <w:t>Un futuro radiant</w:t>
      </w:r>
      <w:r w:rsidRPr="00401EFF">
        <w:rPr>
          <w:rFonts w:ascii="Times New Roman" w:hAnsi="Times New Roman" w:cs="Times New Roman"/>
          <w:sz w:val="20"/>
          <w:szCs w:val="20"/>
          <w:lang w:val="es-ES"/>
        </w:rPr>
        <w:t xml:space="preserve">e. Buenos Aires: </w:t>
      </w:r>
      <w:r w:rsidR="00EB61C3" w:rsidRPr="00401EFF">
        <w:rPr>
          <w:rFonts w:ascii="Times New Roman" w:hAnsi="Times New Roman" w:cs="Times New Roman"/>
          <w:sz w:val="20"/>
          <w:szCs w:val="20"/>
          <w:lang w:val="es-ES"/>
        </w:rPr>
        <w:t>Penguin Random House Grupo Editorial S.A.</w:t>
      </w:r>
    </w:p>
    <w:p w14:paraId="1B656C47" w14:textId="0497D68B" w:rsidR="00EB61C3" w:rsidRPr="00401EFF" w:rsidRDefault="00EB61C3" w:rsidP="00BF4656">
      <w:pPr>
        <w:ind w:firstLine="720"/>
        <w:rPr>
          <w:rFonts w:ascii="Times New Roman" w:hAnsi="Times New Roman" w:cs="Times New Roman"/>
          <w:sz w:val="20"/>
          <w:szCs w:val="20"/>
          <w:lang w:val="es-ES"/>
        </w:rPr>
      </w:pPr>
      <w:r w:rsidRPr="00401EFF">
        <w:rPr>
          <w:rFonts w:ascii="Times New Roman" w:hAnsi="Times New Roman" w:cs="Times New Roman"/>
          <w:sz w:val="20"/>
          <w:szCs w:val="20"/>
          <w:lang w:val="es-ES"/>
        </w:rPr>
        <w:t xml:space="preserve">Vazquez, L. </w:t>
      </w:r>
      <w:r w:rsidR="00994068" w:rsidRPr="00401EFF">
        <w:rPr>
          <w:rFonts w:ascii="Times New Roman" w:hAnsi="Times New Roman" w:cs="Times New Roman"/>
          <w:sz w:val="20"/>
          <w:szCs w:val="20"/>
          <w:lang w:val="es-ES"/>
        </w:rPr>
        <w:t>(2020)</w:t>
      </w:r>
      <w:r w:rsidRPr="00401EFF">
        <w:rPr>
          <w:rFonts w:ascii="Times New Roman" w:hAnsi="Times New Roman" w:cs="Times New Roman"/>
          <w:sz w:val="20"/>
          <w:szCs w:val="20"/>
          <w:lang w:val="es-ES"/>
        </w:rPr>
        <w:t xml:space="preserve"> “La ciencia ficción en la narrativa argentina del siglo XXI: el trauma del pasado, el futuro como regresión”, Estudios de Teoría Literaria. Revista digital: artes, letras y humanidades, vol. 9, n° 19, pp. 10-20.</w:t>
      </w:r>
    </w:p>
    <w:p w14:paraId="23684D2C" w14:textId="77777777" w:rsidR="00EB61C3" w:rsidRPr="00401EFF" w:rsidRDefault="00EB61C3" w:rsidP="00BF4656">
      <w:pPr>
        <w:ind w:firstLine="720"/>
        <w:rPr>
          <w:rFonts w:ascii="Times New Roman" w:hAnsi="Times New Roman" w:cs="Times New Roman"/>
          <w:sz w:val="20"/>
          <w:szCs w:val="20"/>
          <w:lang w:val="es-ES"/>
        </w:rPr>
      </w:pPr>
    </w:p>
    <w:sectPr w:rsidR="00EB61C3" w:rsidRPr="00401EFF" w:rsidSect="00574D29">
      <w:footerReference w:type="default" r:id="rId7"/>
      <w:pgSz w:w="11906" w:h="16838" w:code="9"/>
      <w:pgMar w:top="1418" w:right="1985"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EDDEFB" w14:textId="77777777" w:rsidR="00E7237E" w:rsidRDefault="00E7237E" w:rsidP="00654FAC">
      <w:pPr>
        <w:spacing w:after="0" w:line="240" w:lineRule="auto"/>
      </w:pPr>
      <w:r>
        <w:separator/>
      </w:r>
    </w:p>
  </w:endnote>
  <w:endnote w:type="continuationSeparator" w:id="0">
    <w:p w14:paraId="2F95C8CD" w14:textId="77777777" w:rsidR="00E7237E" w:rsidRDefault="00E7237E" w:rsidP="00654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5298144"/>
      <w:docPartObj>
        <w:docPartGallery w:val="Page Numbers (Bottom of Page)"/>
        <w:docPartUnique/>
      </w:docPartObj>
    </w:sdtPr>
    <w:sdtEndPr>
      <w:rPr>
        <w:rFonts w:ascii="Times New Roman" w:hAnsi="Times New Roman" w:cs="Times New Roman"/>
        <w:sz w:val="20"/>
        <w:szCs w:val="20"/>
      </w:rPr>
    </w:sdtEndPr>
    <w:sdtContent>
      <w:p w14:paraId="34409BFF" w14:textId="269509B0" w:rsidR="00575156" w:rsidRPr="00575156" w:rsidRDefault="00575156">
        <w:pPr>
          <w:pStyle w:val="Piedepgina"/>
          <w:jc w:val="right"/>
          <w:rPr>
            <w:rFonts w:ascii="Times New Roman" w:hAnsi="Times New Roman" w:cs="Times New Roman"/>
            <w:sz w:val="20"/>
            <w:szCs w:val="20"/>
          </w:rPr>
        </w:pPr>
        <w:r w:rsidRPr="00575156">
          <w:rPr>
            <w:rFonts w:ascii="Times New Roman" w:hAnsi="Times New Roman" w:cs="Times New Roman"/>
            <w:sz w:val="20"/>
            <w:szCs w:val="20"/>
          </w:rPr>
          <w:fldChar w:fldCharType="begin"/>
        </w:r>
        <w:r w:rsidRPr="00575156">
          <w:rPr>
            <w:rFonts w:ascii="Times New Roman" w:hAnsi="Times New Roman" w:cs="Times New Roman"/>
            <w:sz w:val="20"/>
            <w:szCs w:val="20"/>
          </w:rPr>
          <w:instrText>PAGE   \* MERGEFORMAT</w:instrText>
        </w:r>
        <w:r w:rsidRPr="00575156">
          <w:rPr>
            <w:rFonts w:ascii="Times New Roman" w:hAnsi="Times New Roman" w:cs="Times New Roman"/>
            <w:sz w:val="20"/>
            <w:szCs w:val="20"/>
          </w:rPr>
          <w:fldChar w:fldCharType="separate"/>
        </w:r>
        <w:r w:rsidR="00401EFF" w:rsidRPr="00401EFF">
          <w:rPr>
            <w:rFonts w:ascii="Times New Roman" w:hAnsi="Times New Roman" w:cs="Times New Roman"/>
            <w:noProof/>
            <w:sz w:val="20"/>
            <w:szCs w:val="20"/>
            <w:lang w:val="es-ES"/>
          </w:rPr>
          <w:t>9</w:t>
        </w:r>
        <w:r w:rsidRPr="00575156">
          <w:rPr>
            <w:rFonts w:ascii="Times New Roman" w:hAnsi="Times New Roman" w:cs="Times New Roman"/>
            <w:sz w:val="20"/>
            <w:szCs w:val="20"/>
          </w:rPr>
          <w:fldChar w:fldCharType="end"/>
        </w:r>
      </w:p>
    </w:sdtContent>
  </w:sdt>
  <w:p w14:paraId="12A529E5" w14:textId="77777777" w:rsidR="00575156" w:rsidRDefault="005751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1C66C8" w14:textId="77777777" w:rsidR="00E7237E" w:rsidRDefault="00E7237E" w:rsidP="00654FAC">
      <w:pPr>
        <w:spacing w:after="0" w:line="240" w:lineRule="auto"/>
      </w:pPr>
      <w:r>
        <w:separator/>
      </w:r>
    </w:p>
  </w:footnote>
  <w:footnote w:type="continuationSeparator" w:id="0">
    <w:p w14:paraId="160F9E56" w14:textId="77777777" w:rsidR="00E7237E" w:rsidRDefault="00E7237E" w:rsidP="00654F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7AB"/>
    <w:rsid w:val="00042B04"/>
    <w:rsid w:val="00044D1D"/>
    <w:rsid w:val="00045F9D"/>
    <w:rsid w:val="00074E57"/>
    <w:rsid w:val="000812A8"/>
    <w:rsid w:val="00092DDA"/>
    <w:rsid w:val="000A4421"/>
    <w:rsid w:val="000B1B11"/>
    <w:rsid w:val="000B7C56"/>
    <w:rsid w:val="00100F03"/>
    <w:rsid w:val="001040E2"/>
    <w:rsid w:val="001068D5"/>
    <w:rsid w:val="00107363"/>
    <w:rsid w:val="001179E7"/>
    <w:rsid w:val="00124703"/>
    <w:rsid w:val="00162831"/>
    <w:rsid w:val="001778CA"/>
    <w:rsid w:val="001A422C"/>
    <w:rsid w:val="001C304E"/>
    <w:rsid w:val="001D431A"/>
    <w:rsid w:val="002113B7"/>
    <w:rsid w:val="00212782"/>
    <w:rsid w:val="002304A5"/>
    <w:rsid w:val="00233241"/>
    <w:rsid w:val="002A6472"/>
    <w:rsid w:val="002B2063"/>
    <w:rsid w:val="002B5152"/>
    <w:rsid w:val="002F2163"/>
    <w:rsid w:val="00385627"/>
    <w:rsid w:val="00392368"/>
    <w:rsid w:val="003B6017"/>
    <w:rsid w:val="003B698A"/>
    <w:rsid w:val="003C74AD"/>
    <w:rsid w:val="00401EFF"/>
    <w:rsid w:val="00413E09"/>
    <w:rsid w:val="00422151"/>
    <w:rsid w:val="00485D5F"/>
    <w:rsid w:val="004C10CA"/>
    <w:rsid w:val="004E00F4"/>
    <w:rsid w:val="00516DE9"/>
    <w:rsid w:val="00543267"/>
    <w:rsid w:val="005528DA"/>
    <w:rsid w:val="00555A41"/>
    <w:rsid w:val="00556E25"/>
    <w:rsid w:val="0057282B"/>
    <w:rsid w:val="00574D29"/>
    <w:rsid w:val="00575156"/>
    <w:rsid w:val="005A77BD"/>
    <w:rsid w:val="005C42EE"/>
    <w:rsid w:val="005C6553"/>
    <w:rsid w:val="005F22B9"/>
    <w:rsid w:val="00640F64"/>
    <w:rsid w:val="00641D1A"/>
    <w:rsid w:val="00654FAC"/>
    <w:rsid w:val="006748AC"/>
    <w:rsid w:val="006C01D3"/>
    <w:rsid w:val="006E353B"/>
    <w:rsid w:val="007171A1"/>
    <w:rsid w:val="00736E34"/>
    <w:rsid w:val="00774F1A"/>
    <w:rsid w:val="0077727F"/>
    <w:rsid w:val="007B75A8"/>
    <w:rsid w:val="007D2D13"/>
    <w:rsid w:val="00802211"/>
    <w:rsid w:val="008144A9"/>
    <w:rsid w:val="008409F0"/>
    <w:rsid w:val="00885DAB"/>
    <w:rsid w:val="008B3287"/>
    <w:rsid w:val="008E773F"/>
    <w:rsid w:val="0093118C"/>
    <w:rsid w:val="009357AB"/>
    <w:rsid w:val="009527E8"/>
    <w:rsid w:val="0095337D"/>
    <w:rsid w:val="009575CC"/>
    <w:rsid w:val="00962263"/>
    <w:rsid w:val="00967C4B"/>
    <w:rsid w:val="00972A7D"/>
    <w:rsid w:val="0098397E"/>
    <w:rsid w:val="00994068"/>
    <w:rsid w:val="009A4234"/>
    <w:rsid w:val="009C606D"/>
    <w:rsid w:val="009E58B2"/>
    <w:rsid w:val="00A01AA4"/>
    <w:rsid w:val="00A123B5"/>
    <w:rsid w:val="00A17F11"/>
    <w:rsid w:val="00A41D6C"/>
    <w:rsid w:val="00A47662"/>
    <w:rsid w:val="00AA2370"/>
    <w:rsid w:val="00AA2C04"/>
    <w:rsid w:val="00AC12E1"/>
    <w:rsid w:val="00B31F88"/>
    <w:rsid w:val="00B41ACD"/>
    <w:rsid w:val="00B55471"/>
    <w:rsid w:val="00B72C8F"/>
    <w:rsid w:val="00B81D32"/>
    <w:rsid w:val="00B92211"/>
    <w:rsid w:val="00BB27CD"/>
    <w:rsid w:val="00BB598F"/>
    <w:rsid w:val="00BF4656"/>
    <w:rsid w:val="00C25B8E"/>
    <w:rsid w:val="00C47117"/>
    <w:rsid w:val="00C56F20"/>
    <w:rsid w:val="00C5751C"/>
    <w:rsid w:val="00C74300"/>
    <w:rsid w:val="00CA69D2"/>
    <w:rsid w:val="00CC10A1"/>
    <w:rsid w:val="00CC4857"/>
    <w:rsid w:val="00CE664F"/>
    <w:rsid w:val="00CE789B"/>
    <w:rsid w:val="00D46E95"/>
    <w:rsid w:val="00D507A0"/>
    <w:rsid w:val="00D618D0"/>
    <w:rsid w:val="00D63E84"/>
    <w:rsid w:val="00D6466B"/>
    <w:rsid w:val="00D67288"/>
    <w:rsid w:val="00DB5515"/>
    <w:rsid w:val="00DF0F1D"/>
    <w:rsid w:val="00E052ED"/>
    <w:rsid w:val="00E07978"/>
    <w:rsid w:val="00E53FB5"/>
    <w:rsid w:val="00E662E5"/>
    <w:rsid w:val="00E7237E"/>
    <w:rsid w:val="00E74ED0"/>
    <w:rsid w:val="00E8407F"/>
    <w:rsid w:val="00E93E83"/>
    <w:rsid w:val="00EA62DD"/>
    <w:rsid w:val="00EB3507"/>
    <w:rsid w:val="00EB61C3"/>
    <w:rsid w:val="00EC0DBA"/>
    <w:rsid w:val="00ED273D"/>
    <w:rsid w:val="00EF1DA8"/>
    <w:rsid w:val="00F26E6E"/>
    <w:rsid w:val="00F5323F"/>
    <w:rsid w:val="00F74728"/>
    <w:rsid w:val="00F8250F"/>
    <w:rsid w:val="00FA6DD1"/>
    <w:rsid w:val="00FD1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91E79"/>
  <w15:chartTrackingRefBased/>
  <w15:docId w15:val="{78930206-E83E-4F77-93AE-5114D8DC0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00" w:afterAutospacing="1"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CE789B"/>
    <w:rPr>
      <w:sz w:val="16"/>
      <w:szCs w:val="16"/>
    </w:rPr>
  </w:style>
  <w:style w:type="paragraph" w:styleId="Textocomentario">
    <w:name w:val="annotation text"/>
    <w:basedOn w:val="Normal"/>
    <w:link w:val="TextocomentarioCar"/>
    <w:uiPriority w:val="99"/>
    <w:semiHidden/>
    <w:unhideWhenUsed/>
    <w:rsid w:val="00CE789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E789B"/>
    <w:rPr>
      <w:sz w:val="20"/>
      <w:szCs w:val="20"/>
      <w:lang w:val="es-AR"/>
    </w:rPr>
  </w:style>
  <w:style w:type="paragraph" w:styleId="Asuntodelcomentario">
    <w:name w:val="annotation subject"/>
    <w:basedOn w:val="Textocomentario"/>
    <w:next w:val="Textocomentario"/>
    <w:link w:val="AsuntodelcomentarioCar"/>
    <w:uiPriority w:val="99"/>
    <w:semiHidden/>
    <w:unhideWhenUsed/>
    <w:rsid w:val="00CE789B"/>
    <w:rPr>
      <w:b/>
      <w:bCs/>
    </w:rPr>
  </w:style>
  <w:style w:type="character" w:customStyle="1" w:styleId="AsuntodelcomentarioCar">
    <w:name w:val="Asunto del comentario Car"/>
    <w:basedOn w:val="TextocomentarioCar"/>
    <w:link w:val="Asuntodelcomentario"/>
    <w:uiPriority w:val="99"/>
    <w:semiHidden/>
    <w:rsid w:val="00CE789B"/>
    <w:rPr>
      <w:b/>
      <w:bCs/>
      <w:sz w:val="20"/>
      <w:szCs w:val="20"/>
      <w:lang w:val="es-AR"/>
    </w:rPr>
  </w:style>
  <w:style w:type="paragraph" w:styleId="Textodeglobo">
    <w:name w:val="Balloon Text"/>
    <w:basedOn w:val="Normal"/>
    <w:link w:val="TextodegloboCar"/>
    <w:uiPriority w:val="99"/>
    <w:semiHidden/>
    <w:unhideWhenUsed/>
    <w:rsid w:val="00CE789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E789B"/>
    <w:rPr>
      <w:rFonts w:ascii="Segoe UI" w:hAnsi="Segoe UI" w:cs="Segoe UI"/>
      <w:sz w:val="18"/>
      <w:szCs w:val="18"/>
      <w:lang w:val="es-AR"/>
    </w:rPr>
  </w:style>
  <w:style w:type="paragraph" w:styleId="Textonotapie">
    <w:name w:val="footnote text"/>
    <w:basedOn w:val="Normal"/>
    <w:link w:val="TextonotapieCar"/>
    <w:uiPriority w:val="99"/>
    <w:semiHidden/>
    <w:unhideWhenUsed/>
    <w:rsid w:val="00654FA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54FAC"/>
    <w:rPr>
      <w:sz w:val="20"/>
      <w:szCs w:val="20"/>
      <w:lang w:val="es-AR"/>
    </w:rPr>
  </w:style>
  <w:style w:type="character" w:styleId="Refdenotaalpie">
    <w:name w:val="footnote reference"/>
    <w:basedOn w:val="Fuentedeprrafopredeter"/>
    <w:uiPriority w:val="99"/>
    <w:semiHidden/>
    <w:unhideWhenUsed/>
    <w:rsid w:val="00654FAC"/>
    <w:rPr>
      <w:vertAlign w:val="superscript"/>
    </w:rPr>
  </w:style>
  <w:style w:type="paragraph" w:styleId="Encabezado">
    <w:name w:val="header"/>
    <w:basedOn w:val="Normal"/>
    <w:link w:val="EncabezadoCar"/>
    <w:uiPriority w:val="99"/>
    <w:unhideWhenUsed/>
    <w:rsid w:val="0057515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75156"/>
    <w:rPr>
      <w:lang w:val="es-AR"/>
    </w:rPr>
  </w:style>
  <w:style w:type="paragraph" w:styleId="Piedepgina">
    <w:name w:val="footer"/>
    <w:basedOn w:val="Normal"/>
    <w:link w:val="PiedepginaCar"/>
    <w:uiPriority w:val="99"/>
    <w:unhideWhenUsed/>
    <w:rsid w:val="0057515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75156"/>
    <w:rPr>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1984824">
      <w:bodyDiv w:val="1"/>
      <w:marLeft w:val="0"/>
      <w:marRight w:val="0"/>
      <w:marTop w:val="0"/>
      <w:marBottom w:val="0"/>
      <w:divBdr>
        <w:top w:val="none" w:sz="0" w:space="0" w:color="auto"/>
        <w:left w:val="none" w:sz="0" w:space="0" w:color="auto"/>
        <w:bottom w:val="none" w:sz="0" w:space="0" w:color="auto"/>
        <w:right w:val="none" w:sz="0" w:space="0" w:color="auto"/>
      </w:divBdr>
      <w:divsChild>
        <w:div w:id="1664814128">
          <w:marLeft w:val="0"/>
          <w:marRight w:val="0"/>
          <w:marTop w:val="0"/>
          <w:marBottom w:val="0"/>
          <w:divBdr>
            <w:top w:val="none" w:sz="0" w:space="0" w:color="auto"/>
            <w:left w:val="none" w:sz="0" w:space="0" w:color="auto"/>
            <w:bottom w:val="none" w:sz="0" w:space="0" w:color="auto"/>
            <w:right w:val="none" w:sz="0" w:space="0" w:color="auto"/>
          </w:divBdr>
        </w:div>
        <w:div w:id="5313852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C3E4A-0884-42D1-904C-96C912755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9</Pages>
  <Words>2950</Words>
  <Characters>16821</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9</cp:revision>
  <dcterms:created xsi:type="dcterms:W3CDTF">2021-08-03T20:23:00Z</dcterms:created>
  <dcterms:modified xsi:type="dcterms:W3CDTF">2021-08-03T21:28:00Z</dcterms:modified>
</cp:coreProperties>
</file>