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E3" w:rsidRPr="005A349B" w:rsidRDefault="002442E3" w:rsidP="000653E1">
      <w:pPr>
        <w:spacing w:line="276" w:lineRule="auto"/>
        <w:jc w:val="center"/>
        <w:rPr>
          <w:rFonts w:ascii="Times New Roman" w:hAnsi="Times New Roman"/>
          <w:sz w:val="28"/>
        </w:rPr>
      </w:pPr>
      <w:r w:rsidRPr="005A349B">
        <w:rPr>
          <w:rFonts w:ascii="Times New Roman" w:hAnsi="Times New Roman"/>
          <w:i/>
          <w:sz w:val="28"/>
        </w:rPr>
        <w:t>El Futuro Ya Llegó</w:t>
      </w:r>
      <w:r w:rsidRPr="005A349B">
        <w:rPr>
          <w:rFonts w:ascii="Times New Roman" w:hAnsi="Times New Roman"/>
          <w:sz w:val="28"/>
        </w:rPr>
        <w:t xml:space="preserve">: Tecnologías de artificialización y crítica social en </w:t>
      </w:r>
      <w:r w:rsidRPr="005A349B">
        <w:rPr>
          <w:rFonts w:ascii="Times New Roman" w:hAnsi="Times New Roman"/>
          <w:i/>
          <w:sz w:val="28"/>
        </w:rPr>
        <w:t>Nova Express</w:t>
      </w:r>
      <w:r w:rsidRPr="005A349B">
        <w:rPr>
          <w:rFonts w:ascii="Times New Roman" w:hAnsi="Times New Roman"/>
          <w:sz w:val="28"/>
        </w:rPr>
        <w:t xml:space="preserve"> (1964), de William Burroughs.</w:t>
      </w:r>
    </w:p>
    <w:p w:rsidR="005A349B" w:rsidRDefault="005A349B" w:rsidP="002442E3">
      <w:pPr>
        <w:ind w:firstLine="426"/>
        <w:rPr>
          <w:rFonts w:ascii="Times New Roman" w:hAnsi="Times New Roman"/>
        </w:rPr>
      </w:pPr>
    </w:p>
    <w:p w:rsidR="002442E3" w:rsidRPr="00A114CD" w:rsidRDefault="002442E3" w:rsidP="002442E3">
      <w:pPr>
        <w:ind w:firstLine="426"/>
        <w:rPr>
          <w:rFonts w:ascii="Times New Roman" w:hAnsi="Times New Roman"/>
          <w:color w:val="E36C0A" w:themeColor="accent6" w:themeShade="BF"/>
        </w:rPr>
      </w:pPr>
      <w:r w:rsidRPr="00A114CD">
        <w:rPr>
          <w:rFonts w:ascii="Times New Roman" w:hAnsi="Times New Roman"/>
        </w:rPr>
        <w:t xml:space="preserve">La obra de William S. Burroughs constituye un corpus textual </w:t>
      </w:r>
      <w:r>
        <w:rPr>
          <w:rFonts w:ascii="Times New Roman" w:hAnsi="Times New Roman"/>
        </w:rPr>
        <w:t xml:space="preserve">muy peculiar </w:t>
      </w:r>
      <w:r w:rsidRPr="00A114CD">
        <w:rPr>
          <w:rFonts w:ascii="Times New Roman" w:hAnsi="Times New Roman"/>
        </w:rPr>
        <w:t>en la literatura de la generación Beat</w:t>
      </w:r>
      <w:r>
        <w:rPr>
          <w:rFonts w:ascii="Times New Roman" w:hAnsi="Times New Roman"/>
        </w:rPr>
        <w:t>, ya que en ella se advierten</w:t>
      </w:r>
      <w:r w:rsidRPr="00A114CD">
        <w:rPr>
          <w:rFonts w:ascii="Times New Roman" w:hAnsi="Times New Roman"/>
        </w:rPr>
        <w:t xml:space="preserve"> variaciones </w:t>
      </w:r>
      <w:r>
        <w:rPr>
          <w:rFonts w:ascii="Times New Roman" w:hAnsi="Times New Roman"/>
        </w:rPr>
        <w:t xml:space="preserve">estéticas muy significativas </w:t>
      </w:r>
      <w:r w:rsidRPr="00A114CD">
        <w:rPr>
          <w:rFonts w:ascii="Times New Roman" w:hAnsi="Times New Roman"/>
        </w:rPr>
        <w:t xml:space="preserve">en un espacio </w:t>
      </w:r>
      <w:r>
        <w:rPr>
          <w:rFonts w:ascii="Times New Roman" w:hAnsi="Times New Roman"/>
        </w:rPr>
        <w:t xml:space="preserve">de tiempo </w:t>
      </w:r>
      <w:r w:rsidRPr="00A114CD">
        <w:rPr>
          <w:rFonts w:ascii="Times New Roman" w:hAnsi="Times New Roman"/>
        </w:rPr>
        <w:t>relativamente corto.</w:t>
      </w:r>
      <w:r w:rsidRPr="002442E3">
        <w:rPr>
          <w:rFonts w:ascii="Times New Roman" w:hAnsi="Times New Roman"/>
          <w:color w:val="FF0000"/>
        </w:rPr>
        <w:t xml:space="preserve"> </w:t>
      </w:r>
      <w:r w:rsidRPr="00A114CD">
        <w:rPr>
          <w:rFonts w:ascii="Times New Roman" w:hAnsi="Times New Roman"/>
          <w:i/>
        </w:rPr>
        <w:t>Naked Lunch</w:t>
      </w:r>
      <w:r w:rsidRPr="00A114CD">
        <w:rPr>
          <w:rFonts w:ascii="Times New Roman" w:hAnsi="Times New Roman"/>
        </w:rPr>
        <w:t xml:space="preserve"> (1959), que claramente marca un quiebre formal respecto de </w:t>
      </w:r>
      <w:r>
        <w:rPr>
          <w:rFonts w:ascii="Times New Roman" w:hAnsi="Times New Roman"/>
        </w:rPr>
        <w:t xml:space="preserve">sus </w:t>
      </w:r>
      <w:r w:rsidRPr="00A114CD">
        <w:rPr>
          <w:rFonts w:ascii="Times New Roman" w:hAnsi="Times New Roman"/>
        </w:rPr>
        <w:t>anteriores narrativas</w:t>
      </w:r>
      <w:r>
        <w:rPr>
          <w:rFonts w:ascii="Times New Roman" w:hAnsi="Times New Roman"/>
        </w:rPr>
        <w:t xml:space="preserve"> más “confesionales”</w:t>
      </w:r>
      <w:r w:rsidRPr="00A114CD">
        <w:rPr>
          <w:rFonts w:ascii="Times New Roman" w:hAnsi="Times New Roman"/>
        </w:rPr>
        <w:t xml:space="preserve">, </w:t>
      </w:r>
      <w:r>
        <w:rPr>
          <w:rFonts w:ascii="Times New Roman" w:hAnsi="Times New Roman"/>
        </w:rPr>
        <w:t xml:space="preserve">puede ser considerado un texto bisagra en su obra ya que se distingue sus anteriores narrativas y marca el comienzo de una nueva etapa cuyos textos rehúyen </w:t>
      </w:r>
      <w:r w:rsidRPr="00A114CD">
        <w:rPr>
          <w:rFonts w:ascii="Times New Roman" w:hAnsi="Times New Roman"/>
        </w:rPr>
        <w:t xml:space="preserve">a algunas de las características </w:t>
      </w:r>
      <w:r>
        <w:rPr>
          <w:rFonts w:ascii="Times New Roman" w:hAnsi="Times New Roman"/>
        </w:rPr>
        <w:t>típicamente</w:t>
      </w:r>
      <w:r w:rsidRPr="00A114CD">
        <w:rPr>
          <w:rFonts w:ascii="Times New Roman" w:hAnsi="Times New Roman"/>
        </w:rPr>
        <w:t xml:space="preserve"> relacionadas a la literatura beat</w:t>
      </w:r>
      <w:r>
        <w:rPr>
          <w:rFonts w:ascii="Times New Roman" w:hAnsi="Times New Roman"/>
        </w:rPr>
        <w:t xml:space="preserve">, </w:t>
      </w:r>
      <w:r w:rsidRPr="00A114CD">
        <w:rPr>
          <w:rFonts w:ascii="Times New Roman" w:hAnsi="Times New Roman"/>
        </w:rPr>
        <w:t>se asocian a otros géneros literarios</w:t>
      </w:r>
      <w:r>
        <w:rPr>
          <w:rFonts w:ascii="Times New Roman" w:hAnsi="Times New Roman"/>
        </w:rPr>
        <w:t xml:space="preserve"> y, consecuentemente, a veces resulta difícil categorizar. A esta obra </w:t>
      </w:r>
      <w:r w:rsidRPr="00A114CD">
        <w:rPr>
          <w:rFonts w:ascii="Times New Roman" w:hAnsi="Times New Roman"/>
        </w:rPr>
        <w:t>célebre</w:t>
      </w:r>
      <w:r>
        <w:rPr>
          <w:rFonts w:ascii="Times New Roman" w:hAnsi="Times New Roman"/>
        </w:rPr>
        <w:t xml:space="preserve"> de la literatura censurada</w:t>
      </w:r>
      <w:r w:rsidRPr="00A114CD">
        <w:rPr>
          <w:rFonts w:ascii="Times New Roman" w:hAnsi="Times New Roman"/>
        </w:rPr>
        <w:t xml:space="preserve"> lo sucede </w:t>
      </w:r>
      <w:r>
        <w:rPr>
          <w:rFonts w:ascii="Times New Roman" w:hAnsi="Times New Roman"/>
        </w:rPr>
        <w:t xml:space="preserve">entonces </w:t>
      </w:r>
      <w:r w:rsidRPr="00A114CD">
        <w:rPr>
          <w:rFonts w:ascii="Times New Roman" w:hAnsi="Times New Roman"/>
        </w:rPr>
        <w:t xml:space="preserve">la serie de textos que componen la “trilogía </w:t>
      </w:r>
      <w:r w:rsidRPr="00A114CD">
        <w:rPr>
          <w:rFonts w:ascii="Times New Roman" w:hAnsi="Times New Roman"/>
          <w:i/>
        </w:rPr>
        <w:t>Nova</w:t>
      </w:r>
      <w:r>
        <w:rPr>
          <w:rFonts w:ascii="Times New Roman" w:hAnsi="Times New Roman"/>
        </w:rPr>
        <w:t xml:space="preserve">”: </w:t>
      </w:r>
      <w:r w:rsidRPr="00A114CD">
        <w:rPr>
          <w:rFonts w:ascii="Times New Roman" w:hAnsi="Times New Roman"/>
          <w:i/>
        </w:rPr>
        <w:t>The Soft Machine</w:t>
      </w:r>
      <w:r w:rsidRPr="00A114CD">
        <w:rPr>
          <w:rFonts w:ascii="Times New Roman" w:hAnsi="Times New Roman"/>
        </w:rPr>
        <w:t xml:space="preserve"> (1961), </w:t>
      </w:r>
      <w:r w:rsidRPr="00A114CD">
        <w:rPr>
          <w:rFonts w:ascii="Times New Roman" w:hAnsi="Times New Roman"/>
          <w:i/>
        </w:rPr>
        <w:t>The Ticket That Exploded</w:t>
      </w:r>
      <w:r w:rsidRPr="00A114CD">
        <w:rPr>
          <w:rFonts w:ascii="Times New Roman" w:hAnsi="Times New Roman"/>
        </w:rPr>
        <w:t xml:space="preserve"> (1962) y </w:t>
      </w:r>
      <w:r w:rsidRPr="00A114CD">
        <w:rPr>
          <w:rFonts w:ascii="Times New Roman" w:hAnsi="Times New Roman"/>
          <w:i/>
        </w:rPr>
        <w:t>Nova Express</w:t>
      </w:r>
      <w:r>
        <w:rPr>
          <w:rFonts w:ascii="Times New Roman" w:hAnsi="Times New Roman"/>
        </w:rPr>
        <w:t xml:space="preserve"> (1964).</w:t>
      </w:r>
      <w:r w:rsidRPr="00A114CD">
        <w:rPr>
          <w:rFonts w:ascii="Times New Roman" w:hAnsi="Times New Roman"/>
        </w:rPr>
        <w:t xml:space="preserve"> </w:t>
      </w:r>
      <w:r>
        <w:rPr>
          <w:rFonts w:ascii="Times New Roman" w:hAnsi="Times New Roman"/>
        </w:rPr>
        <w:t>Esta tríada de textos se</w:t>
      </w:r>
      <w:r w:rsidRPr="00A114CD">
        <w:rPr>
          <w:rFonts w:ascii="Times New Roman" w:hAnsi="Times New Roman"/>
        </w:rPr>
        <w:t xml:space="preserve"> encuentra </w:t>
      </w:r>
      <w:r>
        <w:rPr>
          <w:rFonts w:ascii="Times New Roman" w:hAnsi="Times New Roman"/>
        </w:rPr>
        <w:t xml:space="preserve">formal y temáticamente inscriptas en la literatura </w:t>
      </w:r>
      <w:r w:rsidRPr="00A114CD">
        <w:rPr>
          <w:rFonts w:ascii="Times New Roman" w:hAnsi="Times New Roman"/>
        </w:rPr>
        <w:t>experimental y</w:t>
      </w:r>
      <w:r>
        <w:rPr>
          <w:rFonts w:ascii="Times New Roman" w:hAnsi="Times New Roman"/>
        </w:rPr>
        <w:t xml:space="preserve"> en </w:t>
      </w:r>
      <w:r w:rsidRPr="00A114CD">
        <w:rPr>
          <w:rFonts w:ascii="Times New Roman" w:hAnsi="Times New Roman"/>
        </w:rPr>
        <w:t xml:space="preserve">géneros </w:t>
      </w:r>
      <w:r>
        <w:rPr>
          <w:rFonts w:ascii="Times New Roman" w:hAnsi="Times New Roman"/>
        </w:rPr>
        <w:t>como la literatura utópica o la</w:t>
      </w:r>
      <w:r w:rsidRPr="00A114CD">
        <w:rPr>
          <w:rFonts w:ascii="Times New Roman" w:hAnsi="Times New Roman"/>
        </w:rPr>
        <w:t xml:space="preserve"> ciencia ficción. </w:t>
      </w:r>
      <w:r>
        <w:rPr>
          <w:rFonts w:ascii="Times New Roman" w:hAnsi="Times New Roman"/>
        </w:rPr>
        <w:t>De todas maneras, es importante remarcar que a</w:t>
      </w:r>
      <w:r w:rsidRPr="00A114CD">
        <w:rPr>
          <w:rFonts w:ascii="Times New Roman" w:hAnsi="Times New Roman"/>
        </w:rPr>
        <w:t xml:space="preserve"> pesar de </w:t>
      </w:r>
      <w:r>
        <w:rPr>
          <w:rFonts w:ascii="Times New Roman" w:hAnsi="Times New Roman"/>
        </w:rPr>
        <w:t xml:space="preserve">estas </w:t>
      </w:r>
      <w:r w:rsidRPr="00A114CD">
        <w:rPr>
          <w:rFonts w:ascii="Times New Roman" w:hAnsi="Times New Roman"/>
        </w:rPr>
        <w:t xml:space="preserve">variaciones </w:t>
      </w:r>
      <w:r>
        <w:rPr>
          <w:rFonts w:ascii="Times New Roman" w:hAnsi="Times New Roman"/>
        </w:rPr>
        <w:t xml:space="preserve">y desviaciones respecto </w:t>
      </w:r>
      <w:r w:rsidRPr="00A114CD">
        <w:rPr>
          <w:rFonts w:ascii="Times New Roman" w:hAnsi="Times New Roman"/>
        </w:rPr>
        <w:t>de tópicos, formas y géneros, toda</w:t>
      </w:r>
      <w:r>
        <w:rPr>
          <w:rFonts w:ascii="Times New Roman" w:hAnsi="Times New Roman"/>
        </w:rPr>
        <w:t xml:space="preserve"> su producción </w:t>
      </w:r>
      <w:r w:rsidRPr="00A114CD">
        <w:rPr>
          <w:rFonts w:ascii="Times New Roman" w:hAnsi="Times New Roman"/>
        </w:rPr>
        <w:t xml:space="preserve">textual narrativa y ensayística integra un proyecto literario con un </w:t>
      </w:r>
      <w:r>
        <w:rPr>
          <w:rFonts w:ascii="Times New Roman" w:hAnsi="Times New Roman"/>
        </w:rPr>
        <w:t xml:space="preserve">marcado sentido </w:t>
      </w:r>
      <w:r w:rsidRPr="00A114CD">
        <w:rPr>
          <w:rFonts w:ascii="Times New Roman" w:hAnsi="Times New Roman"/>
        </w:rPr>
        <w:t>político y social.</w:t>
      </w:r>
    </w:p>
    <w:p w:rsidR="002442E3" w:rsidRPr="00A114CD" w:rsidRDefault="002442E3" w:rsidP="002442E3">
      <w:pPr>
        <w:ind w:firstLine="426"/>
        <w:rPr>
          <w:rFonts w:ascii="Times New Roman" w:hAnsi="Times New Roman"/>
        </w:rPr>
      </w:pPr>
      <w:r w:rsidRPr="00A114CD">
        <w:rPr>
          <w:rFonts w:ascii="Times New Roman" w:hAnsi="Times New Roman"/>
        </w:rPr>
        <w:t xml:space="preserve">La “trilogía </w:t>
      </w:r>
      <w:r w:rsidRPr="00A114CD">
        <w:rPr>
          <w:rFonts w:ascii="Times New Roman" w:hAnsi="Times New Roman"/>
          <w:i/>
        </w:rPr>
        <w:t>Nova</w:t>
      </w:r>
      <w:r w:rsidRPr="00A114CD">
        <w:rPr>
          <w:rFonts w:ascii="Times New Roman" w:hAnsi="Times New Roman"/>
        </w:rPr>
        <w:t>”</w:t>
      </w:r>
      <w:r w:rsidR="00E17DFE">
        <w:rPr>
          <w:rFonts w:ascii="Times New Roman" w:hAnsi="Times New Roman"/>
        </w:rPr>
        <w:t xml:space="preserve"> supone</w:t>
      </w:r>
      <w:r w:rsidRPr="00A114CD">
        <w:rPr>
          <w:rFonts w:ascii="Times New Roman" w:hAnsi="Times New Roman"/>
        </w:rPr>
        <w:t xml:space="preserve"> una </w:t>
      </w:r>
      <w:r w:rsidRPr="005D5EF6">
        <w:rPr>
          <w:rFonts w:ascii="Times New Roman" w:hAnsi="Times New Roman"/>
          <w:i/>
        </w:rPr>
        <w:t>renovación</w:t>
      </w:r>
      <w:r>
        <w:rPr>
          <w:rFonts w:ascii="Times New Roman" w:hAnsi="Times New Roman"/>
        </w:rPr>
        <w:t xml:space="preserve"> </w:t>
      </w:r>
      <w:r w:rsidRPr="00A114CD">
        <w:rPr>
          <w:rFonts w:ascii="Times New Roman" w:hAnsi="Times New Roman"/>
        </w:rPr>
        <w:t xml:space="preserve">formal y estética radical </w:t>
      </w:r>
      <w:r>
        <w:rPr>
          <w:rFonts w:ascii="Times New Roman" w:hAnsi="Times New Roman"/>
        </w:rPr>
        <w:t xml:space="preserve">en la obra de </w:t>
      </w:r>
      <w:r w:rsidRPr="00A114CD">
        <w:rPr>
          <w:rFonts w:ascii="Times New Roman" w:hAnsi="Times New Roman"/>
        </w:rPr>
        <w:t xml:space="preserve">Burroughs. En este sentido, podemos destacar las técnicas </w:t>
      </w:r>
      <w:r>
        <w:rPr>
          <w:rFonts w:ascii="Times New Roman" w:hAnsi="Times New Roman"/>
        </w:rPr>
        <w:t xml:space="preserve">compositivas </w:t>
      </w:r>
      <w:r w:rsidRPr="00A114CD">
        <w:rPr>
          <w:rFonts w:ascii="Times New Roman" w:hAnsi="Times New Roman"/>
        </w:rPr>
        <w:t>de</w:t>
      </w:r>
      <w:r>
        <w:rPr>
          <w:rFonts w:ascii="Times New Roman" w:hAnsi="Times New Roman"/>
        </w:rPr>
        <w:t>l</w:t>
      </w:r>
      <w:r w:rsidRPr="00A114CD">
        <w:rPr>
          <w:rFonts w:ascii="Times New Roman" w:hAnsi="Times New Roman"/>
        </w:rPr>
        <w:t xml:space="preserve"> </w:t>
      </w:r>
      <w:r w:rsidRPr="00A114CD">
        <w:rPr>
          <w:rFonts w:ascii="Times New Roman" w:hAnsi="Times New Roman"/>
          <w:i/>
        </w:rPr>
        <w:t>cut-up</w:t>
      </w:r>
      <w:r w:rsidRPr="00A114CD">
        <w:rPr>
          <w:rFonts w:ascii="Times New Roman" w:hAnsi="Times New Roman"/>
        </w:rPr>
        <w:t xml:space="preserve"> y de</w:t>
      </w:r>
      <w:r>
        <w:rPr>
          <w:rFonts w:ascii="Times New Roman" w:hAnsi="Times New Roman"/>
        </w:rPr>
        <w:t>l</w:t>
      </w:r>
      <w:r w:rsidRPr="00A114CD">
        <w:rPr>
          <w:rFonts w:ascii="Times New Roman" w:hAnsi="Times New Roman"/>
        </w:rPr>
        <w:t xml:space="preserve"> </w:t>
      </w:r>
      <w:r w:rsidRPr="00A114CD">
        <w:rPr>
          <w:rFonts w:ascii="Times New Roman" w:hAnsi="Times New Roman"/>
          <w:i/>
        </w:rPr>
        <w:t>fold-in</w:t>
      </w:r>
      <w:r w:rsidRPr="00A114CD">
        <w:rPr>
          <w:rFonts w:ascii="Times New Roman" w:hAnsi="Times New Roman"/>
        </w:rPr>
        <w:t>, que consis</w:t>
      </w:r>
      <w:r>
        <w:rPr>
          <w:rFonts w:ascii="Times New Roman" w:hAnsi="Times New Roman"/>
        </w:rPr>
        <w:t>te</w:t>
      </w:r>
      <w:r w:rsidRPr="00A114CD">
        <w:rPr>
          <w:rFonts w:ascii="Times New Roman" w:hAnsi="Times New Roman"/>
        </w:rPr>
        <w:t xml:space="preserve"> en el recorte o pliegue</w:t>
      </w:r>
      <w:r w:rsidRPr="00A114CD">
        <w:rPr>
          <w:rFonts w:ascii="Times New Roman" w:hAnsi="Times New Roman"/>
          <w:b/>
        </w:rPr>
        <w:t xml:space="preserve"> </w:t>
      </w:r>
      <w:r w:rsidRPr="00A114CD">
        <w:rPr>
          <w:rFonts w:ascii="Times New Roman" w:hAnsi="Times New Roman"/>
        </w:rPr>
        <w:t>de fragmentos de escritos y en su recombinación para conformar un nuevo texto.</w:t>
      </w:r>
      <w:r>
        <w:rPr>
          <w:rFonts w:ascii="Times New Roman" w:hAnsi="Times New Roman"/>
        </w:rPr>
        <w:t xml:space="preserve"> Este ensamblado de los textos </w:t>
      </w:r>
      <w:r w:rsidRPr="00A114CD">
        <w:rPr>
          <w:rFonts w:ascii="Times New Roman" w:hAnsi="Times New Roman"/>
        </w:rPr>
        <w:t xml:space="preserve">resulta en una naturaleza textual </w:t>
      </w:r>
      <w:r>
        <w:rPr>
          <w:rFonts w:ascii="Times New Roman" w:hAnsi="Times New Roman"/>
        </w:rPr>
        <w:t>fragmentaria,</w:t>
      </w:r>
      <w:r w:rsidRPr="00A114CD">
        <w:rPr>
          <w:rFonts w:ascii="Times New Roman" w:hAnsi="Times New Roman"/>
        </w:rPr>
        <w:t xml:space="preserve"> heterogénea, y </w:t>
      </w:r>
      <w:r>
        <w:rPr>
          <w:rFonts w:ascii="Times New Roman" w:hAnsi="Times New Roman"/>
        </w:rPr>
        <w:t>evidentemente</w:t>
      </w:r>
      <w:r w:rsidRPr="00A114CD">
        <w:rPr>
          <w:rFonts w:ascii="Times New Roman" w:hAnsi="Times New Roman"/>
        </w:rPr>
        <w:t xml:space="preserve"> alejada de </w:t>
      </w:r>
      <w:r>
        <w:rPr>
          <w:rFonts w:ascii="Times New Roman" w:hAnsi="Times New Roman"/>
        </w:rPr>
        <w:t>cualquier linealidad narrativa</w:t>
      </w:r>
      <w:r w:rsidRPr="00A114CD">
        <w:rPr>
          <w:rFonts w:ascii="Times New Roman" w:hAnsi="Times New Roman"/>
        </w:rPr>
        <w:t xml:space="preserve">. </w:t>
      </w:r>
      <w:r>
        <w:rPr>
          <w:rFonts w:ascii="Times New Roman" w:hAnsi="Times New Roman"/>
        </w:rPr>
        <w:t xml:space="preserve">En el plano lingüístico, esta forma “extraña” del texto resulta en </w:t>
      </w:r>
      <w:r w:rsidRPr="00A114CD">
        <w:rPr>
          <w:rFonts w:ascii="Times New Roman" w:hAnsi="Times New Roman"/>
        </w:rPr>
        <w:t xml:space="preserve">una gramática y </w:t>
      </w:r>
      <w:r>
        <w:rPr>
          <w:rFonts w:ascii="Times New Roman" w:hAnsi="Times New Roman"/>
        </w:rPr>
        <w:t xml:space="preserve">en </w:t>
      </w:r>
      <w:r w:rsidRPr="00A114CD">
        <w:rPr>
          <w:rFonts w:ascii="Times New Roman" w:hAnsi="Times New Roman"/>
        </w:rPr>
        <w:t xml:space="preserve">una sintaxis deliberadamente </w:t>
      </w:r>
      <w:r>
        <w:rPr>
          <w:rFonts w:ascii="Times New Roman" w:hAnsi="Times New Roman"/>
        </w:rPr>
        <w:t>interrumpida,</w:t>
      </w:r>
      <w:r w:rsidRPr="00A114CD">
        <w:rPr>
          <w:rFonts w:ascii="Times New Roman" w:hAnsi="Times New Roman"/>
        </w:rPr>
        <w:t xml:space="preserve"> reiterativa</w:t>
      </w:r>
      <w:r>
        <w:rPr>
          <w:rFonts w:ascii="Times New Roman" w:hAnsi="Times New Roman"/>
        </w:rPr>
        <w:t xml:space="preserve"> y confusa</w:t>
      </w:r>
      <w:r w:rsidRPr="00A114CD">
        <w:rPr>
          <w:rFonts w:ascii="Times New Roman" w:hAnsi="Times New Roman"/>
        </w:rPr>
        <w:t>. Lejos de tratarse de un modo de volver</w:t>
      </w:r>
      <w:r>
        <w:rPr>
          <w:rFonts w:ascii="Times New Roman" w:hAnsi="Times New Roman"/>
        </w:rPr>
        <w:t>lo</w:t>
      </w:r>
      <w:r w:rsidRPr="00A114CD">
        <w:rPr>
          <w:rFonts w:ascii="Times New Roman" w:hAnsi="Times New Roman"/>
        </w:rPr>
        <w:t xml:space="preserve"> incoherente o de tornarlo un sinsentido, el texto se constituye</w:t>
      </w:r>
      <w:r>
        <w:rPr>
          <w:rFonts w:ascii="Times New Roman" w:hAnsi="Times New Roman"/>
        </w:rPr>
        <w:t xml:space="preserve"> en sí mismo </w:t>
      </w:r>
      <w:r w:rsidRPr="00A114CD">
        <w:rPr>
          <w:rFonts w:ascii="Times New Roman" w:hAnsi="Times New Roman"/>
        </w:rPr>
        <w:t>com</w:t>
      </w:r>
      <w:r>
        <w:rPr>
          <w:rFonts w:ascii="Times New Roman" w:hAnsi="Times New Roman"/>
        </w:rPr>
        <w:t>o una</w:t>
      </w:r>
      <w:r w:rsidRPr="00A114CD">
        <w:rPr>
          <w:rFonts w:ascii="Times New Roman" w:hAnsi="Times New Roman"/>
        </w:rPr>
        <w:t xml:space="preserve"> </w:t>
      </w:r>
      <w:r>
        <w:rPr>
          <w:rFonts w:ascii="Times New Roman" w:hAnsi="Times New Roman"/>
        </w:rPr>
        <w:t>“</w:t>
      </w:r>
      <w:r w:rsidRPr="00A114CD">
        <w:rPr>
          <w:rFonts w:ascii="Times New Roman" w:hAnsi="Times New Roman"/>
        </w:rPr>
        <w:t>tecnología con la que el lector se conecta e interactúa. Al alterar la posición del lector con relación al texto de observador a participante, las narrativas de Burroughs transforman las percepciones de sí de los propios lectores” (Bolton 2014: 10).</w:t>
      </w:r>
    </w:p>
    <w:p w:rsidR="002442E3" w:rsidRPr="00A114CD" w:rsidRDefault="002442E3" w:rsidP="002442E3">
      <w:pPr>
        <w:ind w:firstLine="426"/>
        <w:rPr>
          <w:rFonts w:ascii="Times New Roman" w:hAnsi="Times New Roman"/>
        </w:rPr>
      </w:pPr>
      <w:r w:rsidRPr="00A114CD">
        <w:rPr>
          <w:rFonts w:ascii="Times New Roman" w:hAnsi="Times New Roman"/>
          <w:i/>
        </w:rPr>
        <w:lastRenderedPageBreak/>
        <w:t>Nova Express</w:t>
      </w:r>
      <w:r w:rsidRPr="00A114CD">
        <w:rPr>
          <w:rFonts w:ascii="Times New Roman" w:hAnsi="Times New Roman"/>
        </w:rPr>
        <w:t xml:space="preserve">, el último de los textos que integran esta “trilogía </w:t>
      </w:r>
      <w:r w:rsidRPr="00A114CD">
        <w:rPr>
          <w:rFonts w:ascii="Times New Roman" w:hAnsi="Times New Roman"/>
          <w:i/>
        </w:rPr>
        <w:t>Nova</w:t>
      </w:r>
      <w:r w:rsidRPr="00A114CD">
        <w:rPr>
          <w:rFonts w:ascii="Times New Roman" w:hAnsi="Times New Roman"/>
        </w:rPr>
        <w:t xml:space="preserve">”, retrata un mundo distópico </w:t>
      </w:r>
      <w:r>
        <w:rPr>
          <w:rFonts w:ascii="Times New Roman" w:hAnsi="Times New Roman"/>
        </w:rPr>
        <w:t>afectado</w:t>
      </w:r>
      <w:r w:rsidRPr="00F720F6">
        <w:rPr>
          <w:rFonts w:ascii="Times New Roman" w:hAnsi="Times New Roman"/>
          <w:b/>
        </w:rPr>
        <w:t xml:space="preserve"> </w:t>
      </w:r>
      <w:r>
        <w:rPr>
          <w:rFonts w:ascii="Times New Roman" w:hAnsi="Times New Roman"/>
        </w:rPr>
        <w:t xml:space="preserve">por un virus vinculado al lenguaje con claras repercusiones en distintas esferas de la sociedad. A pesar de tratarse de un mundo futurista que introduce incluso personajes anfibios y alienígenas, </w:t>
      </w:r>
      <w:r w:rsidRPr="00D27A04">
        <w:rPr>
          <w:rFonts w:ascii="Times New Roman" w:hAnsi="Times New Roman"/>
          <w:i/>
        </w:rPr>
        <w:t>Nova Express</w:t>
      </w:r>
      <w:r>
        <w:rPr>
          <w:rFonts w:ascii="Times New Roman" w:hAnsi="Times New Roman"/>
        </w:rPr>
        <w:t xml:space="preserve"> se constituye de algún modo como un texto “profético” ya que muchos de los motivos empleados en él por momentos parecen describir nuestro propio presente. Entre </w:t>
      </w:r>
      <w:r w:rsidRPr="00A114CD">
        <w:rPr>
          <w:rFonts w:ascii="Times New Roman" w:hAnsi="Times New Roman"/>
        </w:rPr>
        <w:t>las resonancias más evidentes de nuestra contemporaneidad podemos mencionar la revolución informática, las inteligencias y realidades virtuales, y la proliferación y prominencia de producciones culturales digitales (Harris, 2013).</w:t>
      </w:r>
      <w:r>
        <w:rPr>
          <w:rFonts w:ascii="Times New Roman" w:hAnsi="Times New Roman"/>
        </w:rPr>
        <w:t xml:space="preserve"> </w:t>
      </w:r>
      <w:r w:rsidR="001379BC">
        <w:rPr>
          <w:rFonts w:ascii="Times New Roman" w:hAnsi="Times New Roman"/>
        </w:rPr>
        <w:t>L</w:t>
      </w:r>
      <w:r w:rsidRPr="00A114CD">
        <w:rPr>
          <w:rFonts w:ascii="Times New Roman" w:hAnsi="Times New Roman"/>
        </w:rPr>
        <w:t>eído en la actualidad</w:t>
      </w:r>
      <w:r>
        <w:rPr>
          <w:rFonts w:ascii="Times New Roman" w:hAnsi="Times New Roman"/>
        </w:rPr>
        <w:t>,</w:t>
      </w:r>
      <w:r w:rsidRPr="00A114CD">
        <w:rPr>
          <w:rFonts w:ascii="Times New Roman" w:hAnsi="Times New Roman"/>
        </w:rPr>
        <w:t xml:space="preserve"> </w:t>
      </w:r>
      <w:r>
        <w:rPr>
          <w:rFonts w:ascii="Times New Roman" w:hAnsi="Times New Roman"/>
        </w:rPr>
        <w:t>nos permite reconsiderar su carácter político y reflexionar sobre</w:t>
      </w:r>
      <w:r w:rsidRPr="00A114CD">
        <w:rPr>
          <w:rFonts w:ascii="Times New Roman" w:hAnsi="Times New Roman"/>
        </w:rPr>
        <w:t xml:space="preserve"> las problemáticas </w:t>
      </w:r>
      <w:r>
        <w:rPr>
          <w:rFonts w:ascii="Times New Roman" w:hAnsi="Times New Roman"/>
        </w:rPr>
        <w:t>de nuestra contemporaneidad más inmediata</w:t>
      </w:r>
      <w:r w:rsidRPr="00A114CD">
        <w:rPr>
          <w:rFonts w:ascii="Times New Roman" w:hAnsi="Times New Roman"/>
        </w:rPr>
        <w:t xml:space="preserve">. </w:t>
      </w:r>
      <w:r w:rsidRPr="00A06B00">
        <w:rPr>
          <w:rFonts w:ascii="Times New Roman" w:hAnsi="Times New Roman"/>
        </w:rPr>
        <w:t xml:space="preserve">De esta manera, en este trabajo analizaremos el modo en que </w:t>
      </w:r>
      <w:r w:rsidRPr="00A06B00">
        <w:rPr>
          <w:rFonts w:ascii="Times New Roman" w:hAnsi="Times New Roman"/>
          <w:i/>
        </w:rPr>
        <w:t xml:space="preserve">Nova Express </w:t>
      </w:r>
      <w:r w:rsidRPr="00A06B00">
        <w:rPr>
          <w:rFonts w:ascii="Times New Roman" w:hAnsi="Times New Roman"/>
        </w:rPr>
        <w:t xml:space="preserve">elabora reflexiones sobre el control de la información, la emergencia de tecnologías de artificialización, y sus efectos en los individuos. Para ello voy a apoyarme en algunos estudios teóricos que analizan la evolución tecnológica y su impacto </w:t>
      </w:r>
      <w:r>
        <w:rPr>
          <w:rFonts w:ascii="Times New Roman" w:hAnsi="Times New Roman"/>
        </w:rPr>
        <w:t xml:space="preserve">social </w:t>
      </w:r>
      <w:r w:rsidRPr="00A06B00">
        <w:rPr>
          <w:rFonts w:ascii="Times New Roman" w:hAnsi="Times New Roman"/>
        </w:rPr>
        <w:t>actual y, por el</w:t>
      </w:r>
      <w:r w:rsidRPr="00A114CD">
        <w:rPr>
          <w:rFonts w:ascii="Times New Roman" w:hAnsi="Times New Roman"/>
        </w:rPr>
        <w:t xml:space="preserve"> otro, en estudios críticos sobre la obra de Burroughs y, en particular, de sus textos más </w:t>
      </w:r>
      <w:r>
        <w:rPr>
          <w:rFonts w:ascii="Times New Roman" w:hAnsi="Times New Roman"/>
        </w:rPr>
        <w:t>complejos</w:t>
      </w:r>
      <w:r w:rsidRPr="00A114CD">
        <w:rPr>
          <w:rFonts w:ascii="Times New Roman" w:hAnsi="Times New Roman"/>
        </w:rPr>
        <w:t>.</w:t>
      </w:r>
    </w:p>
    <w:p w:rsidR="002442E3" w:rsidRPr="00A114CD" w:rsidRDefault="002442E3" w:rsidP="002442E3">
      <w:pPr>
        <w:ind w:firstLine="426"/>
        <w:rPr>
          <w:rFonts w:ascii="Times New Roman" w:hAnsi="Times New Roman"/>
        </w:rPr>
      </w:pPr>
      <w:r w:rsidRPr="00A114CD">
        <w:rPr>
          <w:rFonts w:ascii="Times New Roman" w:hAnsi="Times New Roman"/>
        </w:rPr>
        <w:t xml:space="preserve">Tanto las técnicas experimentales de </w:t>
      </w:r>
      <w:r w:rsidRPr="00A114CD">
        <w:rPr>
          <w:rFonts w:ascii="Times New Roman" w:hAnsi="Times New Roman"/>
          <w:i/>
        </w:rPr>
        <w:t>Nova Express</w:t>
      </w:r>
      <w:r w:rsidRPr="00A114CD">
        <w:rPr>
          <w:rFonts w:ascii="Times New Roman" w:hAnsi="Times New Roman"/>
        </w:rPr>
        <w:t xml:space="preserve"> como su desafío lingüístico a las convenciones lógicas, gramáticas y sintácticas lo vinculan de manera directa con los debates científicos y filosóficos de su contexto de producción</w:t>
      </w:r>
      <w:r>
        <w:rPr>
          <w:rFonts w:ascii="Times New Roman" w:hAnsi="Times New Roman"/>
        </w:rPr>
        <w:t>. E</w:t>
      </w:r>
      <w:r w:rsidRPr="00A114CD">
        <w:rPr>
          <w:rFonts w:ascii="Times New Roman" w:hAnsi="Times New Roman"/>
        </w:rPr>
        <w:t>n particular</w:t>
      </w:r>
      <w:r>
        <w:rPr>
          <w:rFonts w:ascii="Times New Roman" w:hAnsi="Times New Roman"/>
        </w:rPr>
        <w:t>,</w:t>
      </w:r>
      <w:r w:rsidRPr="00A114CD">
        <w:rPr>
          <w:rFonts w:ascii="Times New Roman" w:hAnsi="Times New Roman"/>
        </w:rPr>
        <w:t xml:space="preserve"> con los postulados sobre lingüística de Noam Chomsky desarrollados en la década de 1960 y con las preguntas y discusiones sobre la relación entre texto, autor y lector del estructuralismo. Por su parte, </w:t>
      </w:r>
      <w:r w:rsidR="00213DA6">
        <w:rPr>
          <w:rFonts w:ascii="Times New Roman" w:hAnsi="Times New Roman"/>
        </w:rPr>
        <w:t>e</w:t>
      </w:r>
      <w:r>
        <w:rPr>
          <w:rFonts w:ascii="Times New Roman" w:hAnsi="Times New Roman"/>
        </w:rPr>
        <w:t xml:space="preserve">l despliegue de paisajes y situaciones “futuristas” parece señalar algunas de las ansiedades nacionales de una </w:t>
      </w:r>
      <w:r w:rsidRPr="00A114CD">
        <w:rPr>
          <w:rFonts w:ascii="Times New Roman" w:hAnsi="Times New Roman"/>
        </w:rPr>
        <w:t xml:space="preserve">Guerra Fría </w:t>
      </w:r>
      <w:r>
        <w:rPr>
          <w:rFonts w:ascii="Times New Roman" w:hAnsi="Times New Roman"/>
        </w:rPr>
        <w:t xml:space="preserve">definitivamente consolidada </w:t>
      </w:r>
      <w:r w:rsidRPr="00A114CD">
        <w:rPr>
          <w:rFonts w:ascii="Times New Roman" w:hAnsi="Times New Roman"/>
        </w:rPr>
        <w:t>entre los Estados Unidos y la Unión Soviética</w:t>
      </w:r>
      <w:r>
        <w:rPr>
          <w:rFonts w:ascii="Times New Roman" w:hAnsi="Times New Roman"/>
        </w:rPr>
        <w:t xml:space="preserve">, manifestada en una fuerte </w:t>
      </w:r>
      <w:r w:rsidRPr="00A114CD">
        <w:rPr>
          <w:rFonts w:ascii="Times New Roman" w:hAnsi="Times New Roman"/>
        </w:rPr>
        <w:t xml:space="preserve">competencia tecnológica </w:t>
      </w:r>
      <w:r>
        <w:rPr>
          <w:rFonts w:ascii="Times New Roman" w:hAnsi="Times New Roman"/>
        </w:rPr>
        <w:t xml:space="preserve">general y, sobre todo, en materia </w:t>
      </w:r>
      <w:r w:rsidRPr="00A114CD">
        <w:rPr>
          <w:rFonts w:ascii="Times New Roman" w:hAnsi="Times New Roman"/>
        </w:rPr>
        <w:t xml:space="preserve">armamentística y espacial. De esta manera, la forma y los tópicos de </w:t>
      </w:r>
      <w:r w:rsidRPr="00A114CD">
        <w:rPr>
          <w:rFonts w:ascii="Times New Roman" w:hAnsi="Times New Roman"/>
          <w:i/>
        </w:rPr>
        <w:t>Nova Express</w:t>
      </w:r>
      <w:r w:rsidRPr="00A114CD">
        <w:rPr>
          <w:rFonts w:ascii="Times New Roman" w:hAnsi="Times New Roman"/>
        </w:rPr>
        <w:t xml:space="preserve"> se conjugan para conformar una narrativa de resistencia que reflexiona sobre los mecanismos de control y las incipientes tecnologías de artificialización presentes en la sociedad.</w:t>
      </w:r>
    </w:p>
    <w:p w:rsidR="002442E3" w:rsidRPr="00A114CD" w:rsidRDefault="002442E3" w:rsidP="005A349B">
      <w:pPr>
        <w:ind w:firstLine="426"/>
        <w:rPr>
          <w:rFonts w:ascii="Times New Roman" w:hAnsi="Times New Roman"/>
          <w:sz w:val="22"/>
        </w:rPr>
      </w:pPr>
      <w:r w:rsidRPr="00A114CD">
        <w:rPr>
          <w:rFonts w:ascii="Times New Roman" w:hAnsi="Times New Roman"/>
        </w:rPr>
        <w:t xml:space="preserve">Como consecuencia de su heterogeneidad formal y de la indeterminación del alcance de este mundo de ciencia ficción, </w:t>
      </w:r>
      <w:r w:rsidR="00213DA6">
        <w:rPr>
          <w:rFonts w:ascii="Times New Roman" w:hAnsi="Times New Roman"/>
        </w:rPr>
        <w:t xml:space="preserve">es </w:t>
      </w:r>
      <w:r w:rsidRPr="00A114CD">
        <w:rPr>
          <w:rFonts w:ascii="Times New Roman" w:hAnsi="Times New Roman"/>
        </w:rPr>
        <w:t>complejo señalar una única secuencia narrativa</w:t>
      </w:r>
      <w:r w:rsidR="00213DA6">
        <w:rPr>
          <w:rFonts w:ascii="Times New Roman" w:hAnsi="Times New Roman"/>
        </w:rPr>
        <w:t xml:space="preserve"> </w:t>
      </w:r>
      <w:r w:rsidRPr="00A114CD">
        <w:rPr>
          <w:rFonts w:ascii="Times New Roman" w:hAnsi="Times New Roman"/>
        </w:rPr>
        <w:t xml:space="preserve">a lo largo de todo el texto. De manera general, podemos decir sin embargo que </w:t>
      </w:r>
      <w:r w:rsidRPr="00A114CD">
        <w:rPr>
          <w:rFonts w:ascii="Times New Roman" w:hAnsi="Times New Roman"/>
          <w:i/>
        </w:rPr>
        <w:t>Nova Express</w:t>
      </w:r>
      <w:r w:rsidRPr="00A114CD">
        <w:rPr>
          <w:rFonts w:ascii="Times New Roman" w:hAnsi="Times New Roman"/>
        </w:rPr>
        <w:t xml:space="preserve"> presenta una disputa por el poder y el control de </w:t>
      </w:r>
      <w:r>
        <w:rPr>
          <w:rFonts w:ascii="Times New Roman" w:hAnsi="Times New Roman"/>
        </w:rPr>
        <w:t xml:space="preserve">un </w:t>
      </w:r>
      <w:r w:rsidRPr="00A114CD">
        <w:rPr>
          <w:rFonts w:ascii="Times New Roman" w:hAnsi="Times New Roman"/>
        </w:rPr>
        <w:lastRenderedPageBreak/>
        <w:t xml:space="preserve">virus y </w:t>
      </w:r>
      <w:r>
        <w:rPr>
          <w:rFonts w:ascii="Times New Roman" w:hAnsi="Times New Roman"/>
        </w:rPr>
        <w:t xml:space="preserve">su </w:t>
      </w:r>
      <w:r w:rsidRPr="00A114CD">
        <w:rPr>
          <w:rFonts w:ascii="Times New Roman" w:hAnsi="Times New Roman"/>
        </w:rPr>
        <w:t xml:space="preserve">antivirus que enfrenta a la Mafia Nova y a la Policía Nova. Ya en sus primeras páginas, el Inspector J. Lee señala la </w:t>
      </w:r>
      <w:r>
        <w:rPr>
          <w:rFonts w:ascii="Times New Roman" w:hAnsi="Times New Roman"/>
        </w:rPr>
        <w:t xml:space="preserve">acción criminal </w:t>
      </w:r>
      <w:r w:rsidRPr="00A114CD">
        <w:rPr>
          <w:rFonts w:ascii="Times New Roman" w:hAnsi="Times New Roman"/>
        </w:rPr>
        <w:t xml:space="preserve">de la Mafia y la necesidad de deshacerse de </w:t>
      </w:r>
      <w:r>
        <w:rPr>
          <w:rFonts w:ascii="Times New Roman" w:hAnsi="Times New Roman"/>
        </w:rPr>
        <w:t xml:space="preserve">este </w:t>
      </w:r>
      <w:r w:rsidRPr="00A114CD">
        <w:rPr>
          <w:rFonts w:ascii="Times New Roman" w:hAnsi="Times New Roman"/>
        </w:rPr>
        <w:t xml:space="preserve">virus cuya manifestación es, acaso no casualmente, la palabra y la imagen. Por su parte, la Policía intenta detener la </w:t>
      </w:r>
      <w:r>
        <w:rPr>
          <w:rFonts w:ascii="Times New Roman" w:hAnsi="Times New Roman"/>
        </w:rPr>
        <w:t xml:space="preserve">infección de la población </w:t>
      </w:r>
      <w:r w:rsidRPr="00A114CD">
        <w:rPr>
          <w:rFonts w:ascii="Times New Roman" w:hAnsi="Times New Roman"/>
        </w:rPr>
        <w:t>con el suministro de apomorfina, una sustancia que normaliza el metabolismo y elimina la dependencia de cualquier tipo de narcótico.</w:t>
      </w:r>
      <w:r>
        <w:rPr>
          <w:rStyle w:val="Refdenotaalpie"/>
          <w:rFonts w:ascii="Times New Roman" w:hAnsi="Times New Roman"/>
        </w:rPr>
        <w:footnoteReference w:id="1"/>
      </w:r>
      <w:r w:rsidRPr="00A114CD">
        <w:rPr>
          <w:rFonts w:ascii="Times New Roman" w:hAnsi="Times New Roman"/>
        </w:rPr>
        <w:t xml:space="preserve"> El comunicado del Inspector J. Lee ilustra el carácter político del texto y su voluntad de resistencia ante los dispositivos tecnológicos y los mecanismos de control: “Ordeno una resistencia total contra la Conspiración Nova y todos los involucrados en ella” (5) puesto que “</w:t>
      </w:r>
      <w:r w:rsidRPr="00A114CD">
        <w:rPr>
          <w:rFonts w:ascii="Times New Roman" w:hAnsi="Times New Roman"/>
          <w:i/>
        </w:rPr>
        <w:t>Están envenenando y monopolizando las drogas alucinógenas</w:t>
      </w:r>
      <w:r w:rsidRPr="00A114CD">
        <w:rPr>
          <w:rFonts w:ascii="Times New Roman" w:hAnsi="Times New Roman"/>
        </w:rPr>
        <w:t>— (...) Todo lo que ofr</w:t>
      </w:r>
      <w:r w:rsidRPr="00A114CD">
        <w:rPr>
          <w:rFonts w:ascii="Times New Roman" w:hAnsi="Times New Roman"/>
          <w:color w:val="000000" w:themeColor="text1"/>
        </w:rPr>
        <w:t>ecen es una pantalla para tapar</w:t>
      </w:r>
      <w:r>
        <w:rPr>
          <w:rFonts w:ascii="Times New Roman" w:hAnsi="Times New Roman"/>
          <w:color w:val="000000" w:themeColor="text1"/>
        </w:rPr>
        <w:t xml:space="preserve"> su retirada de la colonia que h</w:t>
      </w:r>
      <w:r w:rsidRPr="00A114CD">
        <w:rPr>
          <w:rFonts w:ascii="Times New Roman" w:hAnsi="Times New Roman"/>
          <w:color w:val="000000" w:themeColor="text1"/>
        </w:rPr>
        <w:t xml:space="preserve">an administrado de manera tan deplorable” (4). La idea de un virus que pone en estado de alarma a un mundo entero y expone </w:t>
      </w:r>
      <w:r>
        <w:rPr>
          <w:rFonts w:ascii="Times New Roman" w:hAnsi="Times New Roman"/>
          <w:color w:val="000000" w:themeColor="text1"/>
        </w:rPr>
        <w:t xml:space="preserve">el dominio </w:t>
      </w:r>
      <w:r w:rsidRPr="00A114CD">
        <w:rPr>
          <w:rFonts w:ascii="Times New Roman" w:hAnsi="Times New Roman"/>
          <w:color w:val="000000" w:themeColor="text1"/>
        </w:rPr>
        <w:t xml:space="preserve">de </w:t>
      </w:r>
      <w:r>
        <w:rPr>
          <w:rFonts w:ascii="Times New Roman" w:hAnsi="Times New Roman"/>
          <w:color w:val="000000" w:themeColor="text1"/>
        </w:rPr>
        <w:t>ciert</w:t>
      </w:r>
      <w:r w:rsidRPr="00A114CD">
        <w:rPr>
          <w:rFonts w:ascii="Times New Roman" w:hAnsi="Times New Roman"/>
          <w:color w:val="000000" w:themeColor="text1"/>
        </w:rPr>
        <w:t xml:space="preserve">as instituciones </w:t>
      </w:r>
      <w:r>
        <w:rPr>
          <w:rFonts w:ascii="Times New Roman" w:hAnsi="Times New Roman"/>
          <w:color w:val="000000" w:themeColor="text1"/>
        </w:rPr>
        <w:t xml:space="preserve">de poder –corporaciones médicas, mediáticas, multinacionales, etc.– </w:t>
      </w:r>
      <w:r w:rsidRPr="00A114CD">
        <w:rPr>
          <w:rFonts w:ascii="Times New Roman" w:hAnsi="Times New Roman"/>
          <w:color w:val="000000" w:themeColor="text1"/>
        </w:rPr>
        <w:t xml:space="preserve">convoca a nuestro presente más inmediato. </w:t>
      </w:r>
      <w:r w:rsidRPr="00A114CD">
        <w:rPr>
          <w:rFonts w:ascii="Times New Roman" w:hAnsi="Times New Roman"/>
        </w:rPr>
        <w:t>Michael Sean</w:t>
      </w:r>
      <w:r>
        <w:rPr>
          <w:rFonts w:ascii="Times New Roman" w:hAnsi="Times New Roman"/>
        </w:rPr>
        <w:t xml:space="preserve"> Bolton señala que a través de est</w:t>
      </w:r>
      <w:r w:rsidRPr="00A114CD">
        <w:rPr>
          <w:rFonts w:ascii="Times New Roman" w:hAnsi="Times New Roman"/>
        </w:rPr>
        <w:t xml:space="preserve">a noción de “virus-palabra”, Burroughs “establece un par binario portador/parásito dentro de la propia </w:t>
      </w:r>
      <w:r>
        <w:rPr>
          <w:rFonts w:ascii="Times New Roman" w:hAnsi="Times New Roman"/>
        </w:rPr>
        <w:t>subjetividad del individuo. El ‘otro parasitario’</w:t>
      </w:r>
      <w:r w:rsidRPr="00A114CD">
        <w:rPr>
          <w:rFonts w:ascii="Times New Roman" w:hAnsi="Times New Roman"/>
        </w:rPr>
        <w:t xml:space="preserve"> –es decir, el lenguaje– trabaja en oposición a su portador e impone las bases para el control y, eventualmente, la transformación o aniquilación del portador” (2014: 16).</w:t>
      </w:r>
      <w:r w:rsidR="00D735F7">
        <w:rPr>
          <w:rFonts w:ascii="Times New Roman" w:hAnsi="Times New Roman"/>
        </w:rPr>
        <w:t xml:space="preserve"> </w:t>
      </w:r>
      <w:r>
        <w:rPr>
          <w:rFonts w:ascii="Times New Roman" w:hAnsi="Times New Roman"/>
        </w:rPr>
        <w:t>En consecuencia</w:t>
      </w:r>
      <w:r w:rsidRPr="00A114CD">
        <w:rPr>
          <w:rFonts w:ascii="Times New Roman" w:hAnsi="Times New Roman"/>
        </w:rPr>
        <w:t>,</w:t>
      </w:r>
      <w:r w:rsidRPr="00A114CD">
        <w:rPr>
          <w:rFonts w:ascii="Times New Roman" w:hAnsi="Times New Roman"/>
          <w:color w:val="000000" w:themeColor="text1"/>
        </w:rPr>
        <w:t xml:space="preserve"> </w:t>
      </w:r>
      <w:r>
        <w:rPr>
          <w:rFonts w:ascii="Times New Roman" w:hAnsi="Times New Roman"/>
          <w:color w:val="000000" w:themeColor="text1"/>
        </w:rPr>
        <w:t>l</w:t>
      </w:r>
      <w:r w:rsidRPr="00A114CD">
        <w:rPr>
          <w:rFonts w:ascii="Times New Roman" w:hAnsi="Times New Roman"/>
          <w:color w:val="000000" w:themeColor="text1"/>
        </w:rPr>
        <w:t xml:space="preserve">a </w:t>
      </w:r>
      <w:r>
        <w:rPr>
          <w:rFonts w:ascii="Times New Roman" w:hAnsi="Times New Roman"/>
          <w:color w:val="000000" w:themeColor="text1"/>
        </w:rPr>
        <w:t>dimensión lingüístico-semiótica y simbólica</w:t>
      </w:r>
      <w:r w:rsidRPr="00A114CD">
        <w:rPr>
          <w:rFonts w:ascii="Times New Roman" w:hAnsi="Times New Roman"/>
          <w:color w:val="000000" w:themeColor="text1"/>
        </w:rPr>
        <w:t xml:space="preserve"> del virus </w:t>
      </w:r>
      <w:r>
        <w:rPr>
          <w:rFonts w:ascii="Times New Roman" w:hAnsi="Times New Roman"/>
          <w:color w:val="000000" w:themeColor="text1"/>
        </w:rPr>
        <w:t xml:space="preserve">es fundamental, </w:t>
      </w:r>
      <w:r w:rsidRPr="00A114CD">
        <w:rPr>
          <w:rFonts w:ascii="Times New Roman" w:hAnsi="Times New Roman"/>
          <w:color w:val="000000" w:themeColor="text1"/>
        </w:rPr>
        <w:t xml:space="preserve">ya que a través de ella se estructura </w:t>
      </w:r>
      <w:r>
        <w:rPr>
          <w:rFonts w:ascii="Times New Roman" w:hAnsi="Times New Roman"/>
          <w:color w:val="000000" w:themeColor="text1"/>
        </w:rPr>
        <w:t xml:space="preserve">la </w:t>
      </w:r>
      <w:r w:rsidRPr="00A114CD">
        <w:rPr>
          <w:rFonts w:ascii="Times New Roman" w:hAnsi="Times New Roman"/>
          <w:color w:val="000000" w:themeColor="text1"/>
        </w:rPr>
        <w:t xml:space="preserve">crítica </w:t>
      </w:r>
      <w:r>
        <w:rPr>
          <w:rFonts w:ascii="Times New Roman" w:hAnsi="Times New Roman"/>
          <w:color w:val="000000" w:themeColor="text1"/>
        </w:rPr>
        <w:t xml:space="preserve">del texto </w:t>
      </w:r>
      <w:r w:rsidRPr="00A114CD">
        <w:rPr>
          <w:rFonts w:ascii="Times New Roman" w:hAnsi="Times New Roman"/>
          <w:color w:val="000000" w:themeColor="text1"/>
        </w:rPr>
        <w:t xml:space="preserve">tanto a la emergencia de tecnologías de dominación como a </w:t>
      </w:r>
      <w:r>
        <w:rPr>
          <w:rFonts w:ascii="Times New Roman" w:hAnsi="Times New Roman"/>
          <w:color w:val="000000" w:themeColor="text1"/>
        </w:rPr>
        <w:t>su vínculo con las instituciones</w:t>
      </w:r>
      <w:r w:rsidR="005C1050">
        <w:rPr>
          <w:rFonts w:ascii="Times New Roman" w:hAnsi="Times New Roman"/>
          <w:color w:val="000000" w:themeColor="text1"/>
        </w:rPr>
        <w:t xml:space="preserve"> y se</w:t>
      </w:r>
      <w:r w:rsidRPr="00A114CD">
        <w:rPr>
          <w:rFonts w:ascii="Times New Roman" w:hAnsi="Times New Roman"/>
        </w:rPr>
        <w:t xml:space="preserve"> vincula</w:t>
      </w:r>
      <w:r>
        <w:rPr>
          <w:rFonts w:ascii="Times New Roman" w:hAnsi="Times New Roman"/>
        </w:rPr>
        <w:t>, e</w:t>
      </w:r>
      <w:r>
        <w:rPr>
          <w:rFonts w:ascii="Times New Roman" w:hAnsi="Times New Roman"/>
          <w:color w:val="000000" w:themeColor="text1"/>
        </w:rPr>
        <w:t xml:space="preserve">n </w:t>
      </w:r>
      <w:r w:rsidRPr="00A114CD">
        <w:rPr>
          <w:rFonts w:ascii="Times New Roman" w:hAnsi="Times New Roman"/>
        </w:rPr>
        <w:t>una primera instancia,</w:t>
      </w:r>
      <w:r>
        <w:rPr>
          <w:rFonts w:ascii="Times New Roman" w:hAnsi="Times New Roman"/>
        </w:rPr>
        <w:t xml:space="preserve"> </w:t>
      </w:r>
      <w:r w:rsidRPr="00A114CD">
        <w:rPr>
          <w:rFonts w:ascii="Times New Roman" w:hAnsi="Times New Roman"/>
        </w:rPr>
        <w:t xml:space="preserve">con la capacidad de la palabra de </w:t>
      </w:r>
      <w:r>
        <w:rPr>
          <w:rFonts w:ascii="Times New Roman" w:hAnsi="Times New Roman"/>
        </w:rPr>
        <w:t>manipular la</w:t>
      </w:r>
      <w:r w:rsidRPr="00A114CD">
        <w:rPr>
          <w:rFonts w:ascii="Times New Roman" w:hAnsi="Times New Roman"/>
        </w:rPr>
        <w:t xml:space="preserve"> información y </w:t>
      </w:r>
      <w:r>
        <w:rPr>
          <w:rFonts w:ascii="Times New Roman" w:hAnsi="Times New Roman"/>
        </w:rPr>
        <w:t xml:space="preserve">de construir </w:t>
      </w:r>
      <w:r w:rsidRPr="00A114CD">
        <w:rPr>
          <w:rFonts w:ascii="Times New Roman" w:hAnsi="Times New Roman"/>
        </w:rPr>
        <w:t xml:space="preserve">discursos que configuran </w:t>
      </w:r>
      <w:r w:rsidRPr="00155191">
        <w:rPr>
          <w:rFonts w:ascii="Times New Roman" w:hAnsi="Times New Roman"/>
        </w:rPr>
        <w:t>modos de vida específicos.</w:t>
      </w:r>
      <w:r w:rsidRPr="00A114CD">
        <w:rPr>
          <w:rFonts w:ascii="Times New Roman" w:hAnsi="Times New Roman"/>
        </w:rPr>
        <w:t xml:space="preserve"> El texto comienza por explicitar el carácter “ficticio” de todo relato en tanto narrativa</w:t>
      </w:r>
      <w:r>
        <w:rPr>
          <w:rFonts w:ascii="Times New Roman" w:hAnsi="Times New Roman"/>
        </w:rPr>
        <w:t xml:space="preserve"> (White 2011)</w:t>
      </w:r>
      <w:r w:rsidRPr="00A114CD">
        <w:rPr>
          <w:rFonts w:ascii="Times New Roman" w:hAnsi="Times New Roman"/>
        </w:rPr>
        <w:t xml:space="preserve">, </w:t>
      </w:r>
      <w:r>
        <w:rPr>
          <w:rFonts w:ascii="Times New Roman" w:hAnsi="Times New Roman"/>
        </w:rPr>
        <w:t xml:space="preserve">tras lo cual se sugieren las prácticas de estas estructuras </w:t>
      </w:r>
      <w:r w:rsidRPr="00A114CD">
        <w:rPr>
          <w:rFonts w:ascii="Times New Roman" w:hAnsi="Times New Roman"/>
        </w:rPr>
        <w:t>de poder</w:t>
      </w:r>
      <w:r>
        <w:rPr>
          <w:rFonts w:ascii="Times New Roman" w:hAnsi="Times New Roman"/>
        </w:rPr>
        <w:t xml:space="preserve"> en una larga serie de preguntas que resulta interesante hacerse por fuera de su clave retórica</w:t>
      </w:r>
      <w:r w:rsidRPr="00A114CD">
        <w:rPr>
          <w:rFonts w:ascii="Times New Roman" w:hAnsi="Times New Roman"/>
        </w:rPr>
        <w:t>:</w:t>
      </w:r>
    </w:p>
    <w:p w:rsidR="002442E3" w:rsidRPr="00A114CD" w:rsidRDefault="002442E3" w:rsidP="002442E3">
      <w:pPr>
        <w:spacing w:line="240" w:lineRule="auto"/>
        <w:ind w:left="708"/>
        <w:rPr>
          <w:rFonts w:ascii="Times New Roman" w:hAnsi="Times New Roman"/>
          <w:sz w:val="22"/>
        </w:rPr>
      </w:pPr>
      <w:r w:rsidRPr="00A114CD">
        <w:rPr>
          <w:rFonts w:ascii="Times New Roman" w:hAnsi="Times New Roman"/>
          <w:sz w:val="22"/>
        </w:rPr>
        <w:t>A riesgo de verme a mí mismo como el personaje menos popular de toda ficción –y toda historia es ficción–debo decir esto:</w:t>
      </w:r>
    </w:p>
    <w:p w:rsidR="002442E3" w:rsidRPr="00A114CD" w:rsidRDefault="002442E3" w:rsidP="002442E3">
      <w:pPr>
        <w:spacing w:line="240" w:lineRule="auto"/>
        <w:ind w:left="708"/>
        <w:rPr>
          <w:rFonts w:ascii="Times New Roman" w:hAnsi="Times New Roman"/>
          <w:sz w:val="22"/>
        </w:rPr>
      </w:pPr>
      <w:r w:rsidRPr="00A114CD">
        <w:rPr>
          <w:rFonts w:ascii="Times New Roman" w:hAnsi="Times New Roman"/>
          <w:sz w:val="22"/>
        </w:rPr>
        <w:t xml:space="preserve">“Reúnan el estado de las noticias—Inquieran desde el estado al ejecutor–¿Quién monopolizó la Inmortalidad? ¿Quién monopolizó la Conciencia Cósmica? ¿Quién </w:t>
      </w:r>
      <w:r w:rsidRPr="00A114CD">
        <w:rPr>
          <w:rFonts w:ascii="Times New Roman" w:hAnsi="Times New Roman"/>
          <w:sz w:val="22"/>
        </w:rPr>
        <w:lastRenderedPageBreak/>
        <w:t>monopolizó el Sexo Amoroso y el Sueño? ¿Quién monopolizó la Vida el Tiempo y la Fortuna? ¿Quién te sacó lo que era tuyo? ¿Ahora te lo van a devolver? ¿Dieron alguna vez algo a cambio de nada? ¿Dieron alguna vez más de lo que tenían para dar? ¿Acaso no siempre recuperaron aquello que habían dado cuando fue posible (y siempre lo fue)?”. (3-4)</w:t>
      </w:r>
    </w:p>
    <w:p w:rsidR="002442E3" w:rsidRPr="00A114CD" w:rsidRDefault="002442E3" w:rsidP="002442E3">
      <w:pPr>
        <w:spacing w:line="240" w:lineRule="auto"/>
        <w:ind w:left="708"/>
        <w:rPr>
          <w:rFonts w:ascii="Times New Roman" w:hAnsi="Times New Roman"/>
          <w:sz w:val="22"/>
        </w:rPr>
      </w:pPr>
    </w:p>
    <w:p w:rsidR="002442E3" w:rsidRPr="00A114CD" w:rsidRDefault="002442E3" w:rsidP="002442E3">
      <w:pPr>
        <w:rPr>
          <w:rFonts w:ascii="Times New Roman" w:hAnsi="Times New Roman"/>
          <w:color w:val="E36C0A" w:themeColor="accent6" w:themeShade="BF"/>
        </w:rPr>
      </w:pPr>
      <w:r>
        <w:rPr>
          <w:rFonts w:ascii="Times New Roman" w:hAnsi="Times New Roman"/>
        </w:rPr>
        <w:t>Así</w:t>
      </w:r>
      <w:r w:rsidRPr="00A114CD">
        <w:rPr>
          <w:rFonts w:ascii="Times New Roman" w:hAnsi="Times New Roman"/>
        </w:rPr>
        <w:t xml:space="preserve">, el texto alude al monopolio </w:t>
      </w:r>
      <w:r>
        <w:rPr>
          <w:rFonts w:ascii="Times New Roman" w:hAnsi="Times New Roman"/>
        </w:rPr>
        <w:t xml:space="preserve">discursivo y a cómo este configura de posiciones de poder y moldea la ideología. En este sentido, vemos también una reflexión sobre la acción conjunta de otras instituciones tales como los </w:t>
      </w:r>
      <w:r w:rsidRPr="00A114CD">
        <w:rPr>
          <w:rFonts w:ascii="Times New Roman" w:hAnsi="Times New Roman"/>
        </w:rPr>
        <w:t xml:space="preserve">medios de comunicación y sus efectos en el imaginario social: la tríada “Vida, Tiempo y Fortuna” refiere claramente a las revistas </w:t>
      </w:r>
      <w:r w:rsidRPr="00A114CD">
        <w:rPr>
          <w:rFonts w:ascii="Times New Roman" w:hAnsi="Times New Roman"/>
          <w:i/>
        </w:rPr>
        <w:t>Life</w:t>
      </w:r>
      <w:r w:rsidRPr="00A114CD">
        <w:rPr>
          <w:rFonts w:ascii="Times New Roman" w:hAnsi="Times New Roman"/>
        </w:rPr>
        <w:t xml:space="preserve">, </w:t>
      </w:r>
      <w:r w:rsidRPr="00A114CD">
        <w:rPr>
          <w:rFonts w:ascii="Times New Roman" w:hAnsi="Times New Roman"/>
          <w:i/>
        </w:rPr>
        <w:t>Time</w:t>
      </w:r>
      <w:r w:rsidRPr="00A114CD">
        <w:rPr>
          <w:rFonts w:ascii="Times New Roman" w:hAnsi="Times New Roman"/>
        </w:rPr>
        <w:t xml:space="preserve"> y </w:t>
      </w:r>
      <w:r w:rsidRPr="00A114CD">
        <w:rPr>
          <w:rFonts w:ascii="Times New Roman" w:hAnsi="Times New Roman"/>
          <w:i/>
        </w:rPr>
        <w:t>Fortune</w:t>
      </w:r>
      <w:r w:rsidRPr="00A114CD">
        <w:rPr>
          <w:rFonts w:ascii="Times New Roman" w:hAnsi="Times New Roman"/>
        </w:rPr>
        <w:t xml:space="preserve">, que a lo largo de muchos años </w:t>
      </w:r>
      <w:r>
        <w:rPr>
          <w:rFonts w:ascii="Times New Roman" w:hAnsi="Times New Roman"/>
        </w:rPr>
        <w:t xml:space="preserve">construyeron e impusieron modos </w:t>
      </w:r>
      <w:r w:rsidRPr="00A114CD">
        <w:rPr>
          <w:rFonts w:ascii="Times New Roman" w:hAnsi="Times New Roman"/>
        </w:rPr>
        <w:t>de vida “deseables”</w:t>
      </w:r>
      <w:r>
        <w:rPr>
          <w:rFonts w:ascii="Times New Roman" w:hAnsi="Times New Roman"/>
        </w:rPr>
        <w:t>, roles sociales específicos y modelos hegemónicos</w:t>
      </w:r>
      <w:r w:rsidRPr="00A114CD">
        <w:rPr>
          <w:rFonts w:ascii="Times New Roman" w:hAnsi="Times New Roman"/>
        </w:rPr>
        <w:t>.</w:t>
      </w:r>
    </w:p>
    <w:p w:rsidR="002442E3" w:rsidRPr="00A114CD" w:rsidRDefault="002442E3" w:rsidP="005A349B">
      <w:pPr>
        <w:ind w:firstLine="426"/>
        <w:rPr>
          <w:rFonts w:ascii="Times New Roman" w:hAnsi="Times New Roman"/>
        </w:rPr>
      </w:pPr>
      <w:r w:rsidRPr="00A114CD">
        <w:rPr>
          <w:rFonts w:ascii="Times New Roman" w:hAnsi="Times New Roman"/>
        </w:rPr>
        <w:t>Por otro lado, Burroughs</w:t>
      </w:r>
      <w:r w:rsidRPr="00A114CD">
        <w:rPr>
          <w:rFonts w:ascii="Times New Roman" w:hAnsi="Times New Roman"/>
          <w:i/>
        </w:rPr>
        <w:t xml:space="preserve"> </w:t>
      </w:r>
      <w:r w:rsidRPr="00A114CD">
        <w:rPr>
          <w:rFonts w:ascii="Times New Roman" w:hAnsi="Times New Roman"/>
        </w:rPr>
        <w:t xml:space="preserve">resulta sorprendentemente </w:t>
      </w:r>
      <w:r w:rsidRPr="00FF46BE">
        <w:rPr>
          <w:rFonts w:ascii="Times New Roman" w:hAnsi="Times New Roman"/>
        </w:rPr>
        <w:t>profético</w:t>
      </w:r>
      <w:r w:rsidRPr="00A114CD">
        <w:rPr>
          <w:rFonts w:ascii="Times New Roman" w:hAnsi="Times New Roman"/>
        </w:rPr>
        <w:t xml:space="preserve"> al imaginar, configurado a partir de este virus </w:t>
      </w:r>
      <w:r>
        <w:rPr>
          <w:rFonts w:ascii="Times New Roman" w:hAnsi="Times New Roman"/>
        </w:rPr>
        <w:t>lingüístico</w:t>
      </w:r>
      <w:r w:rsidRPr="00A114CD">
        <w:rPr>
          <w:rFonts w:ascii="Times New Roman" w:hAnsi="Times New Roman"/>
        </w:rPr>
        <w:t>, un mundo en el cual lo virtual</w:t>
      </w:r>
      <w:r>
        <w:rPr>
          <w:rFonts w:ascii="Times New Roman" w:hAnsi="Times New Roman"/>
        </w:rPr>
        <w:t xml:space="preserve"> </w:t>
      </w:r>
      <w:r w:rsidRPr="00A114CD">
        <w:rPr>
          <w:rFonts w:ascii="Times New Roman" w:hAnsi="Times New Roman"/>
        </w:rPr>
        <w:t xml:space="preserve">es susceptible de reemplazar lo material. Reflexionando sobre los modos de producción de nuestra actualidad, Franco Berardi sostiene que </w:t>
      </w:r>
      <w:r>
        <w:rPr>
          <w:rFonts w:ascii="Times New Roman" w:hAnsi="Times New Roman"/>
        </w:rPr>
        <w:t xml:space="preserve">a partir de los avances </w:t>
      </w:r>
      <w:r w:rsidRPr="00A114CD">
        <w:rPr>
          <w:rFonts w:ascii="Times New Roman" w:hAnsi="Times New Roman"/>
        </w:rPr>
        <w:t xml:space="preserve">tecnológicos acontecidos en los últimos treinta años del siglo XX tuvo lugar una “transformación de la realidad concreta de la sociedad civil en abstracciones: figuras, algoritmos, ferocidades matemáticas y acumulación de la nada” (2013: 10). </w:t>
      </w:r>
      <w:r w:rsidRPr="00723DBC">
        <w:rPr>
          <w:rFonts w:ascii="Times New Roman" w:hAnsi="Times New Roman"/>
          <w:i/>
        </w:rPr>
        <w:t>Nova Express</w:t>
      </w:r>
      <w:r>
        <w:rPr>
          <w:rFonts w:ascii="Times New Roman" w:hAnsi="Times New Roman"/>
        </w:rPr>
        <w:t xml:space="preserve"> da cuenta de estos procesos de virtualización de un modo extremo que señala, por su parte, una tendencia actual. C</w:t>
      </w:r>
      <w:r w:rsidRPr="00A114CD">
        <w:rPr>
          <w:rFonts w:ascii="Times New Roman" w:hAnsi="Times New Roman"/>
        </w:rPr>
        <w:t>uando se convoca</w:t>
      </w:r>
      <w:r>
        <w:rPr>
          <w:rFonts w:ascii="Times New Roman" w:hAnsi="Times New Roman"/>
        </w:rPr>
        <w:t xml:space="preserve"> a Winkhorst –un </w:t>
      </w:r>
      <w:r w:rsidRPr="00A114CD">
        <w:rPr>
          <w:rFonts w:ascii="Times New Roman" w:hAnsi="Times New Roman"/>
        </w:rPr>
        <w:t xml:space="preserve">técnico y químico de la Compañía Farmacéutica Lázaro especializado en </w:t>
      </w:r>
      <w:r>
        <w:rPr>
          <w:rFonts w:ascii="Times New Roman" w:hAnsi="Times New Roman"/>
        </w:rPr>
        <w:t xml:space="preserve">la investigación de la apomorfina– </w:t>
      </w:r>
      <w:r w:rsidRPr="00A114CD">
        <w:rPr>
          <w:rFonts w:ascii="Times New Roman" w:hAnsi="Times New Roman"/>
        </w:rPr>
        <w:t>para interrogarlo por las propiedades activas y antivirales de esta sustancia,</w:t>
      </w:r>
      <w:r w:rsidR="00735B9D">
        <w:rPr>
          <w:rFonts w:ascii="Times New Roman" w:hAnsi="Times New Roman"/>
        </w:rPr>
        <w:t xml:space="preserve"> e</w:t>
      </w:r>
      <w:r>
        <w:rPr>
          <w:rFonts w:ascii="Times New Roman" w:hAnsi="Times New Roman"/>
        </w:rPr>
        <w:t xml:space="preserve">l procedimiento recuerda algunos </w:t>
      </w:r>
      <w:r w:rsidRPr="00A114CD">
        <w:rPr>
          <w:rFonts w:ascii="Times New Roman" w:hAnsi="Times New Roman"/>
        </w:rPr>
        <w:t>métodos actuales para recopilar información, procesarla y configurar la emisión de respuestas a partir de determinados estímulos base</w:t>
      </w:r>
      <w:r>
        <w:rPr>
          <w:rFonts w:ascii="Times New Roman" w:hAnsi="Times New Roman"/>
        </w:rPr>
        <w:t>. El interrogatorio</w:t>
      </w:r>
    </w:p>
    <w:p w:rsidR="002442E3" w:rsidRPr="006A6FEF" w:rsidRDefault="002442E3" w:rsidP="002442E3">
      <w:pPr>
        <w:spacing w:line="240" w:lineRule="auto"/>
        <w:ind w:left="708"/>
        <w:rPr>
          <w:rFonts w:ascii="Times New Roman" w:hAnsi="Times New Roman"/>
          <w:sz w:val="22"/>
        </w:rPr>
      </w:pPr>
      <w:r w:rsidRPr="00A114CD">
        <w:rPr>
          <w:rFonts w:ascii="Times New Roman" w:hAnsi="Times New Roman"/>
          <w:sz w:val="22"/>
        </w:rPr>
        <w:t xml:space="preserve">Es una operación de precisión–Primero enviamos una serie de agentes—(normalmente disfrazados de periodistas)—para </w:t>
      </w:r>
      <w:r>
        <w:rPr>
          <w:rFonts w:ascii="Times New Roman" w:hAnsi="Times New Roman"/>
          <w:sz w:val="22"/>
        </w:rPr>
        <w:t xml:space="preserve">contactar a </w:t>
      </w:r>
      <w:r w:rsidRPr="00A114CD">
        <w:rPr>
          <w:rFonts w:ascii="Times New Roman" w:hAnsi="Times New Roman"/>
          <w:sz w:val="22"/>
        </w:rPr>
        <w:t xml:space="preserve">Winkhorst y </w:t>
      </w:r>
      <w:r>
        <w:rPr>
          <w:rFonts w:ascii="Times New Roman" w:hAnsi="Times New Roman"/>
          <w:sz w:val="22"/>
        </w:rPr>
        <w:t>exponerlo</w:t>
      </w:r>
      <w:r w:rsidRPr="00A114CD">
        <w:rPr>
          <w:rFonts w:ascii="Times New Roman" w:hAnsi="Times New Roman"/>
          <w:sz w:val="22"/>
        </w:rPr>
        <w:t xml:space="preserve"> a una </w:t>
      </w:r>
      <w:r>
        <w:rPr>
          <w:rFonts w:ascii="Times New Roman" w:hAnsi="Times New Roman"/>
          <w:sz w:val="22"/>
        </w:rPr>
        <w:t>serie</w:t>
      </w:r>
      <w:r w:rsidRPr="00A114CD">
        <w:rPr>
          <w:rFonts w:ascii="Times New Roman" w:hAnsi="Times New Roman"/>
          <w:sz w:val="22"/>
        </w:rPr>
        <w:t xml:space="preserve"> de unidades de estímulo—Los agentes de contacto hablan y graban las respuestas en cada nivel a las unidades de palabra mientras un fotógrafo saca fotos—Este material se pasa al Departamento de Arte—Los escritores escriben ‘Winkhorst’, los pintores pintan ‘Winkhorst’, y un actor </w:t>
      </w:r>
      <w:r w:rsidRPr="006A6FEF">
        <w:rPr>
          <w:rFonts w:ascii="Times New Roman" w:hAnsi="Times New Roman"/>
          <w:sz w:val="22"/>
        </w:rPr>
        <w:t xml:space="preserve">de método </w:t>
      </w:r>
      <w:r w:rsidRPr="006A6FEF">
        <w:rPr>
          <w:rFonts w:ascii="Times New Roman" w:hAnsi="Times New Roman"/>
          <w:i/>
          <w:sz w:val="22"/>
        </w:rPr>
        <w:t>se convierte en</w:t>
      </w:r>
      <w:r w:rsidRPr="006A6FEF">
        <w:rPr>
          <w:rFonts w:ascii="Times New Roman" w:hAnsi="Times New Roman"/>
          <w:sz w:val="22"/>
        </w:rPr>
        <w:t xml:space="preserve"> ‘Winkhorst’, y entonces ‘Winkhorst’ responde nuestras preguntas. (35-36)</w:t>
      </w:r>
    </w:p>
    <w:p w:rsidR="002442E3" w:rsidRPr="006A6FEF" w:rsidRDefault="002442E3" w:rsidP="002442E3">
      <w:pPr>
        <w:spacing w:line="240" w:lineRule="auto"/>
        <w:ind w:left="708"/>
        <w:rPr>
          <w:rFonts w:ascii="Times New Roman" w:hAnsi="Times New Roman"/>
        </w:rPr>
      </w:pPr>
    </w:p>
    <w:p w:rsidR="002442E3" w:rsidRPr="006A6FEF" w:rsidRDefault="002442E3" w:rsidP="002442E3">
      <w:pPr>
        <w:rPr>
          <w:rFonts w:ascii="Times New Roman" w:hAnsi="Times New Roman"/>
        </w:rPr>
      </w:pPr>
      <w:r w:rsidRPr="006A6FEF">
        <w:rPr>
          <w:rFonts w:ascii="Times New Roman" w:hAnsi="Times New Roman"/>
        </w:rPr>
        <w:t xml:space="preserve">De esta manera, en un contexto de reflexión sobre las identidades y las posibilidades del universo virtual “inmaterial”, </w:t>
      </w:r>
      <w:r w:rsidRPr="006A6FEF">
        <w:rPr>
          <w:rFonts w:ascii="Times New Roman" w:hAnsi="Times New Roman"/>
          <w:i/>
        </w:rPr>
        <w:t>Nova Express</w:t>
      </w:r>
      <w:r w:rsidRPr="006A6FEF">
        <w:rPr>
          <w:rFonts w:ascii="Times New Roman" w:hAnsi="Times New Roman"/>
        </w:rPr>
        <w:t xml:space="preserve"> da cuenta de la creación y manipulación de una imagen, “una inteligencia artificial”, </w:t>
      </w:r>
      <w:r>
        <w:rPr>
          <w:rFonts w:ascii="Times New Roman" w:hAnsi="Times New Roman"/>
        </w:rPr>
        <w:t>capaz de</w:t>
      </w:r>
      <w:r w:rsidRPr="006A6FEF">
        <w:rPr>
          <w:rFonts w:ascii="Times New Roman" w:hAnsi="Times New Roman"/>
        </w:rPr>
        <w:t xml:space="preserve"> </w:t>
      </w:r>
      <w:r w:rsidRPr="006A6FEF">
        <w:rPr>
          <w:rFonts w:ascii="Times New Roman" w:hAnsi="Times New Roman"/>
        </w:rPr>
        <w:lastRenderedPageBreak/>
        <w:t>reemplaza</w:t>
      </w:r>
      <w:r>
        <w:rPr>
          <w:rFonts w:ascii="Times New Roman" w:hAnsi="Times New Roman"/>
        </w:rPr>
        <w:t>r a</w:t>
      </w:r>
      <w:r w:rsidRPr="006A6FEF">
        <w:rPr>
          <w:rFonts w:ascii="Times New Roman" w:hAnsi="Times New Roman"/>
        </w:rPr>
        <w:t>l</w:t>
      </w:r>
      <w:r>
        <w:rPr>
          <w:rFonts w:ascii="Times New Roman" w:hAnsi="Times New Roman"/>
        </w:rPr>
        <w:t xml:space="preserve"> objeto y a su</w:t>
      </w:r>
      <w:r w:rsidRPr="006A6FEF">
        <w:rPr>
          <w:rFonts w:ascii="Times New Roman" w:hAnsi="Times New Roman"/>
        </w:rPr>
        <w:t xml:space="preserve"> material</w:t>
      </w:r>
      <w:r>
        <w:rPr>
          <w:rFonts w:ascii="Times New Roman" w:hAnsi="Times New Roman"/>
        </w:rPr>
        <w:t>idad</w:t>
      </w:r>
      <w:r w:rsidRPr="006A6FEF">
        <w:rPr>
          <w:rFonts w:ascii="Times New Roman" w:hAnsi="Times New Roman"/>
        </w:rPr>
        <w:t xml:space="preserve">. Esta escena, que en el texto intenta constituirse como una imaginación futurista probablemente irónica, puede ser pensada en nuestra contemporaneidad como la descripción de un </w:t>
      </w:r>
      <w:r w:rsidRPr="006A6FEF">
        <w:rPr>
          <w:rFonts w:ascii="Times New Roman" w:hAnsi="Times New Roman"/>
          <w:i/>
        </w:rPr>
        <w:t>avatar</w:t>
      </w:r>
      <w:r w:rsidRPr="006A6FEF">
        <w:rPr>
          <w:rFonts w:ascii="Times New Roman" w:hAnsi="Times New Roman"/>
        </w:rPr>
        <w:t xml:space="preserve">, de una imagen </w:t>
      </w:r>
      <w:r>
        <w:rPr>
          <w:rFonts w:ascii="Times New Roman" w:hAnsi="Times New Roman"/>
        </w:rPr>
        <w:t xml:space="preserve">o un archivo </w:t>
      </w:r>
      <w:r w:rsidRPr="006A6FEF">
        <w:rPr>
          <w:rFonts w:ascii="Times New Roman" w:hAnsi="Times New Roman"/>
        </w:rPr>
        <w:t xml:space="preserve">digital, e incluso como un robot informático que, </w:t>
      </w:r>
      <w:r>
        <w:rPr>
          <w:rFonts w:ascii="Times New Roman" w:hAnsi="Times New Roman"/>
        </w:rPr>
        <w:t>de igual manera</w:t>
      </w:r>
      <w:r w:rsidRPr="006A6FEF">
        <w:rPr>
          <w:rFonts w:ascii="Times New Roman" w:hAnsi="Times New Roman"/>
        </w:rPr>
        <w:t>, reemplaza personal de atención al cliente.</w:t>
      </w:r>
    </w:p>
    <w:p w:rsidR="002442E3" w:rsidRPr="00A114CD" w:rsidRDefault="00033196" w:rsidP="002442E3">
      <w:pPr>
        <w:tabs>
          <w:tab w:val="left" w:pos="1657"/>
        </w:tabs>
        <w:ind w:firstLine="426"/>
        <w:rPr>
          <w:rFonts w:ascii="Times New Roman" w:hAnsi="Times New Roman"/>
        </w:rPr>
      </w:pPr>
      <w:r>
        <w:rPr>
          <w:rFonts w:ascii="Times New Roman" w:hAnsi="Times New Roman"/>
        </w:rPr>
        <w:t>L</w:t>
      </w:r>
      <w:r w:rsidR="002442E3" w:rsidRPr="006A6FEF">
        <w:rPr>
          <w:rFonts w:ascii="Times New Roman" w:hAnsi="Times New Roman"/>
        </w:rPr>
        <w:t>a artista y ensayista Hito Steyerl señala que “</w:t>
      </w:r>
      <w:r w:rsidR="002442E3">
        <w:rPr>
          <w:rFonts w:ascii="Times New Roman" w:hAnsi="Times New Roman"/>
        </w:rPr>
        <w:t>nos encontramos</w:t>
      </w:r>
      <w:r w:rsidR="002442E3" w:rsidRPr="006A6FEF">
        <w:rPr>
          <w:rFonts w:ascii="Times New Roman" w:hAnsi="Times New Roman"/>
        </w:rPr>
        <w:t xml:space="preserve"> en un </w:t>
      </w:r>
      <w:r w:rsidR="002442E3">
        <w:rPr>
          <w:rFonts w:ascii="Times New Roman" w:hAnsi="Times New Roman"/>
        </w:rPr>
        <w:t xml:space="preserve">momento </w:t>
      </w:r>
      <w:r w:rsidR="002442E3" w:rsidRPr="006A6FEF">
        <w:rPr>
          <w:rFonts w:ascii="Times New Roman" w:hAnsi="Times New Roman"/>
        </w:rPr>
        <w:t xml:space="preserve">en el que la producción es infinitamente reciclada, repetida, copiada y multiplicada, aunque también potencialmente sustituida, degradada, y renovada. (...) Se edita y recombina infinitamente” (2013: 183). Estas prácticas, </w:t>
      </w:r>
      <w:r w:rsidR="002442E3">
        <w:rPr>
          <w:rFonts w:ascii="Times New Roman" w:hAnsi="Times New Roman"/>
        </w:rPr>
        <w:t>efectos</w:t>
      </w:r>
      <w:r w:rsidR="002442E3" w:rsidRPr="00106C7A">
        <w:rPr>
          <w:rFonts w:ascii="Times New Roman" w:hAnsi="Times New Roman"/>
        </w:rPr>
        <w:t xml:space="preserve"> de</w:t>
      </w:r>
      <w:r w:rsidR="002442E3" w:rsidRPr="006A6FEF">
        <w:rPr>
          <w:rFonts w:ascii="Times New Roman" w:hAnsi="Times New Roman"/>
        </w:rPr>
        <w:t xml:space="preserve"> </w:t>
      </w:r>
      <w:r w:rsidR="002442E3">
        <w:rPr>
          <w:rFonts w:ascii="Times New Roman" w:hAnsi="Times New Roman"/>
        </w:rPr>
        <w:t xml:space="preserve">los </w:t>
      </w:r>
      <w:r w:rsidR="002442E3" w:rsidRPr="006A6FEF">
        <w:rPr>
          <w:rFonts w:ascii="Times New Roman" w:hAnsi="Times New Roman"/>
        </w:rPr>
        <w:t xml:space="preserve">avances tecnológicos en el campo de los medios de comunicación, terminan generando nuevos paradigmas individuales y sociales, pero también pueden derivar en las crisis de su propio medio. Como consecuencia de esta sobreabundancia de datos e información, uno de los principales intereses de la informática moderna fue el desarrollar una capacidad para achicar esa </w:t>
      </w:r>
      <w:r w:rsidR="002442E3">
        <w:rPr>
          <w:rFonts w:ascii="Times New Roman" w:hAnsi="Times New Roman"/>
        </w:rPr>
        <w:t xml:space="preserve">masa de archivos y alivianar su </w:t>
      </w:r>
      <w:r w:rsidR="002442E3" w:rsidRPr="006A6FEF">
        <w:rPr>
          <w:rFonts w:ascii="Times New Roman" w:hAnsi="Times New Roman"/>
        </w:rPr>
        <w:t>carga (</w:t>
      </w:r>
      <w:r w:rsidR="002442E3">
        <w:rPr>
          <w:rFonts w:ascii="Times New Roman" w:hAnsi="Times New Roman"/>
        </w:rPr>
        <w:t>basándose</w:t>
      </w:r>
      <w:r w:rsidR="002442E3" w:rsidRPr="006A6FEF">
        <w:rPr>
          <w:rFonts w:ascii="Times New Roman" w:hAnsi="Times New Roman"/>
        </w:rPr>
        <w:t>,</w:t>
      </w:r>
      <w:r w:rsidR="002442E3">
        <w:rPr>
          <w:rFonts w:ascii="Times New Roman" w:hAnsi="Times New Roman"/>
        </w:rPr>
        <w:t xml:space="preserve"> por supuesto, en el mismo principio de que</w:t>
      </w:r>
      <w:r w:rsidR="002442E3" w:rsidRPr="006A6FEF">
        <w:rPr>
          <w:rFonts w:ascii="Times New Roman" w:hAnsi="Times New Roman"/>
        </w:rPr>
        <w:t xml:space="preserve"> pudiera haber </w:t>
      </w:r>
      <w:r w:rsidR="002442E3">
        <w:rPr>
          <w:rFonts w:ascii="Times New Roman" w:hAnsi="Times New Roman"/>
        </w:rPr>
        <w:t xml:space="preserve">cada vez más </w:t>
      </w:r>
      <w:r w:rsidR="002442E3" w:rsidRPr="006A6FEF">
        <w:rPr>
          <w:rFonts w:ascii="Times New Roman" w:hAnsi="Times New Roman"/>
        </w:rPr>
        <w:t>archivos disponibles</w:t>
      </w:r>
      <w:r w:rsidR="002442E3">
        <w:rPr>
          <w:rFonts w:ascii="Times New Roman" w:hAnsi="Times New Roman"/>
        </w:rPr>
        <w:t xml:space="preserve"> en un espacio virtual dado</w:t>
      </w:r>
      <w:r w:rsidR="002442E3" w:rsidRPr="006A6FEF">
        <w:rPr>
          <w:rFonts w:ascii="Times New Roman" w:hAnsi="Times New Roman"/>
        </w:rPr>
        <w:t xml:space="preserve">). Curiosamente, en una actualidad hiperconectada y prolífica </w:t>
      </w:r>
      <w:r w:rsidR="00CC1B10">
        <w:rPr>
          <w:rFonts w:ascii="Times New Roman" w:hAnsi="Times New Roman"/>
        </w:rPr>
        <w:t xml:space="preserve">en cuanto a </w:t>
      </w:r>
      <w:r w:rsidR="002442E3" w:rsidRPr="006A6FEF">
        <w:rPr>
          <w:rFonts w:ascii="Times New Roman" w:hAnsi="Times New Roman"/>
        </w:rPr>
        <w:t xml:space="preserve">la generación de información, tiene lugar una problemática de índole económica similar a la del mundo material: la capacidad de </w:t>
      </w:r>
      <w:r w:rsidR="002442E3">
        <w:rPr>
          <w:rFonts w:ascii="Times New Roman" w:hAnsi="Times New Roman"/>
        </w:rPr>
        <w:t xml:space="preserve">administración y </w:t>
      </w:r>
      <w:r w:rsidR="002442E3" w:rsidRPr="00E94709">
        <w:rPr>
          <w:rFonts w:ascii="Times New Roman" w:hAnsi="Times New Roman"/>
        </w:rPr>
        <w:t>almacenamiento</w:t>
      </w:r>
      <w:r w:rsidR="002442E3" w:rsidRPr="006A6FEF">
        <w:rPr>
          <w:rFonts w:ascii="Times New Roman" w:hAnsi="Times New Roman"/>
        </w:rPr>
        <w:t xml:space="preserve"> </w:t>
      </w:r>
      <w:r w:rsidR="002442E3">
        <w:rPr>
          <w:rFonts w:ascii="Times New Roman" w:hAnsi="Times New Roman"/>
        </w:rPr>
        <w:t xml:space="preserve">de </w:t>
      </w:r>
      <w:r w:rsidR="002442E3" w:rsidRPr="006A6FEF">
        <w:rPr>
          <w:rFonts w:ascii="Times New Roman" w:hAnsi="Times New Roman"/>
        </w:rPr>
        <w:t xml:space="preserve">toda esa información. </w:t>
      </w:r>
      <w:r w:rsidR="00D6586A" w:rsidRPr="00D6586A">
        <w:rPr>
          <w:rFonts w:ascii="Times New Roman" w:hAnsi="Times New Roman"/>
        </w:rPr>
        <w:t>P</w:t>
      </w:r>
      <w:r w:rsidR="002442E3" w:rsidRPr="006A6FEF">
        <w:rPr>
          <w:rFonts w:ascii="Times New Roman" w:hAnsi="Times New Roman"/>
        </w:rPr>
        <w:t xml:space="preserve">roducido en un contexto de desarrollo de los primeros dispositivos electrónicos informáticos sofisticados y solo unos pocos años antes de que surgiera la red precursora de lo que luego sería la “internet” propiamente dicha (Herzog 2016), </w:t>
      </w:r>
      <w:r w:rsidR="00D6586A" w:rsidRPr="00D6586A">
        <w:rPr>
          <w:rFonts w:ascii="Times New Roman" w:hAnsi="Times New Roman"/>
          <w:i/>
        </w:rPr>
        <w:t>Nova Express</w:t>
      </w:r>
      <w:r w:rsidR="002442E3" w:rsidRPr="006A6FEF">
        <w:rPr>
          <w:rFonts w:ascii="Times New Roman" w:hAnsi="Times New Roman"/>
        </w:rPr>
        <w:t xml:space="preserve"> anticipa la crisis del almacenamiento de los archivos digitales. Forzado a revelar sus conocimientos científicos y tecnológicos en relación con el virus y su acción a nivel molecular, Winkhorst explica que: “(...) El ciclotrón procesa la imagen—Es el principio del microfilm—cada vez más y más chiquito, y cada vez más y más imágenes en menos espacio</w:t>
      </w:r>
      <w:r w:rsidR="002442E3" w:rsidRPr="00A114CD">
        <w:rPr>
          <w:rFonts w:ascii="Times New Roman" w:hAnsi="Times New Roman"/>
        </w:rPr>
        <w:t xml:space="preserve"> (...)—De esta manera podemos tener todo el puto planeta en un dedal y metérnoslo por el culo” (44). Por otro lado, bajo el rótulo de “Destitución Técnica del Poder del Virus”, en una nota al pie se detallan los mecanismos para contrarrestar las afecciones del virus en las personas. Además de dar cuenta</w:t>
      </w:r>
      <w:r w:rsidR="002442E3">
        <w:rPr>
          <w:rFonts w:ascii="Times New Roman" w:hAnsi="Times New Roman"/>
        </w:rPr>
        <w:t xml:space="preserve"> </w:t>
      </w:r>
      <w:r w:rsidR="002442E3" w:rsidRPr="00A114CD">
        <w:rPr>
          <w:rFonts w:ascii="Times New Roman" w:hAnsi="Times New Roman"/>
        </w:rPr>
        <w:t xml:space="preserve">de la potencia de los códigos informáticos para codificar y procesar información (como, por ejemplo, el código binario), se explica que </w:t>
      </w:r>
      <w:r w:rsidR="002442E3">
        <w:rPr>
          <w:rFonts w:ascii="Times New Roman" w:hAnsi="Times New Roman"/>
        </w:rPr>
        <w:t>respecto de</w:t>
      </w:r>
      <w:r w:rsidR="002442E3" w:rsidRPr="00A114CD">
        <w:rPr>
          <w:rFonts w:ascii="Times New Roman" w:hAnsi="Times New Roman"/>
        </w:rPr>
        <w:t xml:space="preserve"> la problemáti</w:t>
      </w:r>
      <w:r w:rsidR="002442E3">
        <w:rPr>
          <w:rFonts w:ascii="Times New Roman" w:hAnsi="Times New Roman"/>
        </w:rPr>
        <w:t xml:space="preserve">ca del almacenamiento </w:t>
      </w:r>
      <w:r w:rsidR="002442E3" w:rsidRPr="00A114CD">
        <w:rPr>
          <w:rFonts w:ascii="Times New Roman" w:hAnsi="Times New Roman"/>
        </w:rPr>
        <w:t xml:space="preserve">se descubrió que </w:t>
      </w:r>
      <w:r w:rsidR="003D04AF">
        <w:rPr>
          <w:rFonts w:ascii="Times New Roman" w:hAnsi="Times New Roman"/>
        </w:rPr>
        <w:t>est</w:t>
      </w:r>
      <w:r w:rsidR="002442E3" w:rsidRPr="00A114CD">
        <w:rPr>
          <w:rFonts w:ascii="Times New Roman" w:hAnsi="Times New Roman"/>
        </w:rPr>
        <w:t xml:space="preserve">a información “podía ser escrita a nivel molecular, y que nuestra </w:t>
      </w:r>
      <w:r w:rsidR="002442E3" w:rsidRPr="00A114CD">
        <w:rPr>
          <w:rFonts w:ascii="Times New Roman" w:hAnsi="Times New Roman"/>
        </w:rPr>
        <w:lastRenderedPageBreak/>
        <w:t>imagen completa podía ser contenida en un grano de arena” (49n). En tanto dispositivo lingüístico, estos pasajes se vinculan</w:t>
      </w:r>
      <w:r w:rsidR="002442E3">
        <w:rPr>
          <w:rFonts w:ascii="Times New Roman" w:hAnsi="Times New Roman"/>
        </w:rPr>
        <w:t xml:space="preserve"> </w:t>
      </w:r>
      <w:r w:rsidR="002442E3" w:rsidRPr="00A114CD">
        <w:rPr>
          <w:rFonts w:ascii="Times New Roman" w:hAnsi="Times New Roman"/>
        </w:rPr>
        <w:t xml:space="preserve">con algunos principios lógicos de la matemática o el álgebra, pero también </w:t>
      </w:r>
      <w:r w:rsidR="002442E3">
        <w:rPr>
          <w:rFonts w:ascii="Times New Roman" w:hAnsi="Times New Roman"/>
        </w:rPr>
        <w:t xml:space="preserve">con </w:t>
      </w:r>
      <w:r w:rsidR="002442E3" w:rsidRPr="00A114CD">
        <w:rPr>
          <w:rFonts w:ascii="Times New Roman" w:hAnsi="Times New Roman"/>
        </w:rPr>
        <w:t>el propósito del chip</w:t>
      </w:r>
      <w:r w:rsidR="002442E3">
        <w:rPr>
          <w:rFonts w:ascii="Times New Roman" w:hAnsi="Times New Roman"/>
        </w:rPr>
        <w:t xml:space="preserve"> informático</w:t>
      </w:r>
      <w:r w:rsidR="002442E3" w:rsidRPr="00A114CD">
        <w:rPr>
          <w:rFonts w:ascii="Times New Roman" w:hAnsi="Times New Roman"/>
        </w:rPr>
        <w:t>, o las propias</w:t>
      </w:r>
      <w:r w:rsidR="002442E3">
        <w:rPr>
          <w:rFonts w:ascii="Times New Roman" w:hAnsi="Times New Roman"/>
        </w:rPr>
        <w:t xml:space="preserve"> imágenes virtuales cuya finalidad es </w:t>
      </w:r>
      <w:r w:rsidR="002442E3" w:rsidRPr="00A114CD">
        <w:rPr>
          <w:rFonts w:ascii="Times New Roman" w:hAnsi="Times New Roman"/>
        </w:rPr>
        <w:t>comprimir la mayor cantidad de información en la menor cantidad de espacio posible.</w:t>
      </w:r>
    </w:p>
    <w:p w:rsidR="002442E3" w:rsidRPr="00A114CD" w:rsidRDefault="002442E3" w:rsidP="005A349B">
      <w:pPr>
        <w:ind w:firstLine="426"/>
        <w:rPr>
          <w:rFonts w:ascii="Times New Roman" w:hAnsi="Times New Roman"/>
          <w:sz w:val="22"/>
        </w:rPr>
      </w:pPr>
      <w:r w:rsidRPr="00A114CD">
        <w:rPr>
          <w:rFonts w:ascii="Times New Roman" w:hAnsi="Times New Roman"/>
        </w:rPr>
        <w:t xml:space="preserve">Vemos así que los avances respecto de las tecnologías de almacenamiento son una consecuencia directa de la </w:t>
      </w:r>
      <w:r>
        <w:rPr>
          <w:rFonts w:ascii="Times New Roman" w:hAnsi="Times New Roman"/>
        </w:rPr>
        <w:t xml:space="preserve">cantidad </w:t>
      </w:r>
      <w:r w:rsidRPr="005658E9">
        <w:rPr>
          <w:rFonts w:ascii="Times New Roman" w:hAnsi="Times New Roman"/>
        </w:rPr>
        <w:t>de información producida y reproducida a cada instante.</w:t>
      </w:r>
      <w:r>
        <w:rPr>
          <w:rFonts w:ascii="Times New Roman" w:hAnsi="Times New Roman"/>
        </w:rPr>
        <w:t xml:space="preserve"> Con respecto a </w:t>
      </w:r>
      <w:r w:rsidRPr="005658E9">
        <w:rPr>
          <w:rFonts w:ascii="Times New Roman" w:hAnsi="Times New Roman"/>
        </w:rPr>
        <w:t xml:space="preserve">esta profusión de datos y archivos, </w:t>
      </w:r>
      <w:r>
        <w:rPr>
          <w:rFonts w:ascii="Times New Roman" w:hAnsi="Times New Roman"/>
        </w:rPr>
        <w:t xml:space="preserve">Byung-Chul Han apunta, sin embargo, </w:t>
      </w:r>
      <w:r w:rsidRPr="005658E9">
        <w:rPr>
          <w:rFonts w:ascii="Times New Roman" w:hAnsi="Times New Roman"/>
        </w:rPr>
        <w:t xml:space="preserve">que </w:t>
      </w:r>
      <w:r>
        <w:rPr>
          <w:rFonts w:ascii="Times New Roman" w:hAnsi="Times New Roman"/>
        </w:rPr>
        <w:t xml:space="preserve">un </w:t>
      </w:r>
      <w:r w:rsidRPr="005658E9">
        <w:rPr>
          <w:rFonts w:ascii="Times New Roman" w:hAnsi="Times New Roman"/>
        </w:rPr>
        <w:t xml:space="preserve">“aumento de información y comunicación no esclarece por sí solo el mundo”, ya que </w:t>
      </w:r>
      <w:r>
        <w:rPr>
          <w:rFonts w:ascii="Times New Roman" w:hAnsi="Times New Roman"/>
        </w:rPr>
        <w:t>“c</w:t>
      </w:r>
      <w:r w:rsidRPr="005658E9">
        <w:rPr>
          <w:rFonts w:ascii="Times New Roman" w:hAnsi="Times New Roman"/>
        </w:rPr>
        <w:t>uanta más información se pone en marcha, tanto más intrincado se hace el mundo. La hiperinformación y la hipercomunicación no inyectan ninguna luz en la oscuridad” (</w:t>
      </w:r>
      <w:r>
        <w:rPr>
          <w:rFonts w:ascii="Times New Roman" w:hAnsi="Times New Roman"/>
        </w:rPr>
        <w:t xml:space="preserve">2013: </w:t>
      </w:r>
      <w:r w:rsidRPr="005658E9">
        <w:rPr>
          <w:rFonts w:ascii="Times New Roman" w:hAnsi="Times New Roman"/>
        </w:rPr>
        <w:t>79-80). Esta cantidad de información virtual y la relativa facilidad con la que se dispone de ella nos llevan a pensar en las consecuencias posibles de su manipulación. Publicado en un contexto en el cual la televisión se había consolidado como uno de los productos favoritos de las familias y estaba presente en prácticamente tod</w:t>
      </w:r>
      <w:r>
        <w:rPr>
          <w:rFonts w:ascii="Times New Roman" w:hAnsi="Times New Roman"/>
        </w:rPr>
        <w:t>o</w:t>
      </w:r>
      <w:r w:rsidRPr="005658E9">
        <w:rPr>
          <w:rFonts w:ascii="Times New Roman" w:hAnsi="Times New Roman"/>
        </w:rPr>
        <w:t xml:space="preserve">s los hogares de Estados Unidos, </w:t>
      </w:r>
      <w:r w:rsidRPr="005658E9">
        <w:rPr>
          <w:rFonts w:ascii="Times New Roman" w:hAnsi="Times New Roman"/>
          <w:i/>
        </w:rPr>
        <w:t>Nova Express</w:t>
      </w:r>
      <w:r w:rsidRPr="005658E9">
        <w:rPr>
          <w:rFonts w:ascii="Times New Roman" w:hAnsi="Times New Roman"/>
        </w:rPr>
        <w:t xml:space="preserve"> resulta extremadamente aguda</w:t>
      </w:r>
      <w:r>
        <w:rPr>
          <w:rFonts w:ascii="Times New Roman" w:hAnsi="Times New Roman"/>
        </w:rPr>
        <w:t xml:space="preserve"> al denunciar las problemáticas respecto de la disponibilidad de la información y de sus usos posibles.</w:t>
      </w:r>
      <w:r w:rsidRPr="00A114CD">
        <w:rPr>
          <w:rFonts w:ascii="Times New Roman" w:hAnsi="Times New Roman"/>
        </w:rPr>
        <w:t xml:space="preserve"> De esta manera, </w:t>
      </w:r>
      <w:r>
        <w:rPr>
          <w:rFonts w:ascii="Times New Roman" w:hAnsi="Times New Roman"/>
        </w:rPr>
        <w:t xml:space="preserve">elabora reflexiones sobre la noción de “archivo” en su sentido más amplio, es decir, como repositorio de información catalogada sobre un objeto determinado. Si consideramos la </w:t>
      </w:r>
      <w:r w:rsidRPr="007644D5">
        <w:rPr>
          <w:rFonts w:ascii="Times New Roman" w:hAnsi="Times New Roman"/>
        </w:rPr>
        <w:t>relevancia</w:t>
      </w:r>
      <w:r w:rsidRPr="004D4A60">
        <w:rPr>
          <w:rFonts w:ascii="Times New Roman" w:hAnsi="Times New Roman"/>
          <w:b/>
        </w:rPr>
        <w:t xml:space="preserve"> </w:t>
      </w:r>
      <w:r>
        <w:rPr>
          <w:rFonts w:ascii="Times New Roman" w:hAnsi="Times New Roman"/>
        </w:rPr>
        <w:t>de las redes sociales en nuestra actualidad, que de alguna manera ya son un “archivo personal” a</w:t>
      </w:r>
      <w:r w:rsidRPr="00A114CD">
        <w:rPr>
          <w:rFonts w:ascii="Times New Roman" w:hAnsi="Times New Roman"/>
        </w:rPr>
        <w:t xml:space="preserve"> mitad de camino entre lo público y lo privado,</w:t>
      </w:r>
      <w:r>
        <w:rPr>
          <w:rFonts w:ascii="Times New Roman" w:hAnsi="Times New Roman"/>
        </w:rPr>
        <w:t xml:space="preserve"> algunos pasajes del texto de Burroughs nos llevan a reflexionar sobre el modo en que puede disponerse de esta información para </w:t>
      </w:r>
      <w:r w:rsidR="00224DF4">
        <w:rPr>
          <w:rFonts w:ascii="Times New Roman" w:hAnsi="Times New Roman"/>
        </w:rPr>
        <w:t>componer</w:t>
      </w:r>
      <w:r>
        <w:rPr>
          <w:rFonts w:ascii="Times New Roman" w:hAnsi="Times New Roman"/>
        </w:rPr>
        <w:t>, valga la redundancia, determinadas imágenes de los sujetos:</w:t>
      </w:r>
    </w:p>
    <w:p w:rsidR="002442E3" w:rsidRPr="00A114CD" w:rsidRDefault="002442E3" w:rsidP="002442E3">
      <w:pPr>
        <w:spacing w:line="240" w:lineRule="auto"/>
        <w:ind w:left="708"/>
        <w:rPr>
          <w:rFonts w:ascii="Times New Roman" w:hAnsi="Times New Roman"/>
          <w:sz w:val="22"/>
        </w:rPr>
      </w:pPr>
      <w:r w:rsidRPr="00A114CD">
        <w:rPr>
          <w:rFonts w:ascii="Times New Roman" w:hAnsi="Times New Roman"/>
          <w:sz w:val="22"/>
        </w:rPr>
        <w:t>¿Cómo hacer que alguien se sienta estúpido?—Le mostrás todas las veces que habló, se sintió y actuó como estúpido una y otra vez un cierto número de veces, alimentando el combo de la máquina de calcular blanda orientada a encontrar más y más tarjetas perforadas e insertar más y más imágenes de estupidez disgusto conciliación angustia apatía muerte—Los registros dejan muestras electromagnéticas—Es decir que cualquier situación que cause furia magnetizará muestras de furia y provocará a su alrededor palabras e imágenes de furia. (76)</w:t>
      </w:r>
    </w:p>
    <w:p w:rsidR="002442E3" w:rsidRPr="00A114CD" w:rsidRDefault="002442E3" w:rsidP="002442E3">
      <w:pPr>
        <w:spacing w:line="240" w:lineRule="auto"/>
        <w:ind w:left="708"/>
        <w:rPr>
          <w:rFonts w:ascii="Times New Roman" w:hAnsi="Times New Roman"/>
        </w:rPr>
      </w:pPr>
    </w:p>
    <w:p w:rsidR="002442E3" w:rsidRPr="00A114CD" w:rsidRDefault="002442E3" w:rsidP="005A349B">
      <w:pPr>
        <w:ind w:firstLine="426"/>
        <w:rPr>
          <w:rFonts w:ascii="Times New Roman" w:hAnsi="Times New Roman"/>
          <w:sz w:val="22"/>
        </w:rPr>
      </w:pPr>
      <w:r>
        <w:rPr>
          <w:rFonts w:ascii="Times New Roman" w:hAnsi="Times New Roman"/>
        </w:rPr>
        <w:t xml:space="preserve">Por </w:t>
      </w:r>
      <w:r w:rsidRPr="005750F0">
        <w:rPr>
          <w:rFonts w:ascii="Times New Roman" w:hAnsi="Times New Roman"/>
        </w:rPr>
        <w:t xml:space="preserve">su parte, el modo en que se explica esta replicación de información y datos es lo que hoy en día denominamos justamente “viralización” puesto que, en una operación de retroalimentación infinita, “la Palabra engendra imagen y la </w:t>
      </w:r>
      <w:r w:rsidRPr="005750F0">
        <w:rPr>
          <w:rFonts w:ascii="Times New Roman" w:hAnsi="Times New Roman"/>
        </w:rPr>
        <w:lastRenderedPageBreak/>
        <w:t>imagen es virus” (Burroughs 2013: 49). Este término aplicado al tratamiento de la información nos habla de la dimensión que</w:t>
      </w:r>
      <w:r w:rsidRPr="00A114CD">
        <w:rPr>
          <w:rFonts w:ascii="Times New Roman" w:hAnsi="Times New Roman"/>
        </w:rPr>
        <w:t xml:space="preserve"> han adoptado las redes sociales en la es</w:t>
      </w:r>
      <w:r>
        <w:rPr>
          <w:rFonts w:ascii="Times New Roman" w:hAnsi="Times New Roman"/>
        </w:rPr>
        <w:t xml:space="preserve">fera mediática y comunicacional, pero también en la vida en general. </w:t>
      </w:r>
      <w:r w:rsidR="00373D3D">
        <w:rPr>
          <w:rFonts w:ascii="Times New Roman" w:hAnsi="Times New Roman"/>
        </w:rPr>
        <w:t>S</w:t>
      </w:r>
      <w:r w:rsidRPr="00A114CD">
        <w:rPr>
          <w:rFonts w:ascii="Times New Roman" w:hAnsi="Times New Roman"/>
        </w:rPr>
        <w:t xml:space="preserve">i la imagen y la palabra son virus que afectan la información y los medios y se vinculan estrechamente con posiciones discursivas de poder, su prominencia y su repercusión en la praxis vital son una consecuencia directa de tecnologías que permiten su expansión exponencial veloz. </w:t>
      </w:r>
      <w:r>
        <w:rPr>
          <w:rFonts w:ascii="Times New Roman" w:hAnsi="Times New Roman"/>
        </w:rPr>
        <w:t>En este sentido</w:t>
      </w:r>
      <w:r w:rsidRPr="00A114CD">
        <w:rPr>
          <w:rFonts w:ascii="Times New Roman" w:hAnsi="Times New Roman"/>
        </w:rPr>
        <w:t xml:space="preserve">, </w:t>
      </w:r>
      <w:r>
        <w:rPr>
          <w:rFonts w:ascii="Times New Roman" w:hAnsi="Times New Roman"/>
        </w:rPr>
        <w:t xml:space="preserve">por un lado, las </w:t>
      </w:r>
      <w:r w:rsidRPr="00A114CD">
        <w:rPr>
          <w:rFonts w:ascii="Times New Roman" w:hAnsi="Times New Roman"/>
        </w:rPr>
        <w:t xml:space="preserve">redes sociales </w:t>
      </w:r>
      <w:r>
        <w:rPr>
          <w:rFonts w:ascii="Times New Roman" w:hAnsi="Times New Roman"/>
        </w:rPr>
        <w:t xml:space="preserve">que privilegian las imágenes visuales se han convertido en las vidrieras modernas que exhiben los productos del mercado, y alientan y facilitan el consumo mediante un esquema de publicidad constante. Por otro lado, también debemos notar el papel de redes focalizadas en la “opinión escrita”, como por ejemplo </w:t>
      </w:r>
      <w:r w:rsidRPr="00A114CD">
        <w:rPr>
          <w:rFonts w:ascii="Times New Roman" w:hAnsi="Times New Roman"/>
        </w:rPr>
        <w:t>Twitter</w:t>
      </w:r>
      <w:r>
        <w:rPr>
          <w:rFonts w:ascii="Times New Roman" w:hAnsi="Times New Roman"/>
        </w:rPr>
        <w:t>,</w:t>
      </w:r>
      <w:r w:rsidRPr="00A114CD">
        <w:rPr>
          <w:rFonts w:ascii="Times New Roman" w:hAnsi="Times New Roman"/>
        </w:rPr>
        <w:t xml:space="preserve"> </w:t>
      </w:r>
      <w:r>
        <w:rPr>
          <w:rFonts w:ascii="Times New Roman" w:hAnsi="Times New Roman"/>
        </w:rPr>
        <w:t xml:space="preserve">respecto de </w:t>
      </w:r>
      <w:r w:rsidRPr="00A114CD">
        <w:rPr>
          <w:rFonts w:ascii="Times New Roman" w:hAnsi="Times New Roman"/>
        </w:rPr>
        <w:t xml:space="preserve">la </w:t>
      </w:r>
      <w:r>
        <w:rPr>
          <w:rFonts w:ascii="Times New Roman" w:hAnsi="Times New Roman"/>
        </w:rPr>
        <w:t xml:space="preserve">configuración </w:t>
      </w:r>
      <w:r w:rsidRPr="00A114CD">
        <w:rPr>
          <w:rFonts w:ascii="Times New Roman" w:hAnsi="Times New Roman"/>
        </w:rPr>
        <w:t xml:space="preserve">política mundial, y su repercusión en </w:t>
      </w:r>
      <w:r>
        <w:rPr>
          <w:rFonts w:ascii="Times New Roman" w:hAnsi="Times New Roman"/>
        </w:rPr>
        <w:t>la participación política como así también</w:t>
      </w:r>
      <w:r w:rsidRPr="00A114CD">
        <w:rPr>
          <w:rFonts w:ascii="Times New Roman" w:hAnsi="Times New Roman"/>
        </w:rPr>
        <w:t xml:space="preserve"> en escándalos mediáticos </w:t>
      </w:r>
      <w:r>
        <w:rPr>
          <w:rFonts w:ascii="Times New Roman" w:hAnsi="Times New Roman"/>
        </w:rPr>
        <w:t>e incluso en manifestaciones o causas sociales varias</w:t>
      </w:r>
      <w:r w:rsidRPr="00A114CD">
        <w:rPr>
          <w:rFonts w:ascii="Times New Roman" w:hAnsi="Times New Roman"/>
        </w:rPr>
        <w:t>. Manipulada por las instituciones de poder,</w:t>
      </w:r>
      <w:r>
        <w:rPr>
          <w:rFonts w:ascii="Times New Roman" w:hAnsi="Times New Roman"/>
        </w:rPr>
        <w:t xml:space="preserve"> esta masa de datos e</w:t>
      </w:r>
      <w:r w:rsidRPr="00A114CD">
        <w:rPr>
          <w:rFonts w:ascii="Times New Roman" w:hAnsi="Times New Roman"/>
        </w:rPr>
        <w:t xml:space="preserve"> información </w:t>
      </w:r>
      <w:r>
        <w:rPr>
          <w:rFonts w:ascii="Times New Roman" w:hAnsi="Times New Roman"/>
        </w:rPr>
        <w:t xml:space="preserve">sobre las “opiniones” puede tener </w:t>
      </w:r>
      <w:r w:rsidRPr="00A114CD">
        <w:rPr>
          <w:rFonts w:ascii="Times New Roman" w:hAnsi="Times New Roman"/>
        </w:rPr>
        <w:t>importantes consecuencias en la sociedad. El texto</w:t>
      </w:r>
      <w:r>
        <w:rPr>
          <w:rFonts w:ascii="Times New Roman" w:hAnsi="Times New Roman"/>
        </w:rPr>
        <w:t xml:space="preserve"> de Burroughs</w:t>
      </w:r>
      <w:r w:rsidRPr="00A114CD">
        <w:rPr>
          <w:rFonts w:ascii="Times New Roman" w:hAnsi="Times New Roman"/>
        </w:rPr>
        <w:t xml:space="preserve"> </w:t>
      </w:r>
      <w:r>
        <w:rPr>
          <w:rFonts w:ascii="Times New Roman" w:hAnsi="Times New Roman"/>
        </w:rPr>
        <w:t>imagina</w:t>
      </w:r>
      <w:r w:rsidRPr="00A114CD">
        <w:rPr>
          <w:rFonts w:ascii="Times New Roman" w:hAnsi="Times New Roman"/>
        </w:rPr>
        <w:t xml:space="preserve"> </w:t>
      </w:r>
      <w:r>
        <w:rPr>
          <w:rFonts w:ascii="Times New Roman" w:hAnsi="Times New Roman"/>
        </w:rPr>
        <w:t>así un “mecanismo”</w:t>
      </w:r>
      <w:r w:rsidRPr="00A114CD">
        <w:rPr>
          <w:rFonts w:ascii="Times New Roman" w:hAnsi="Times New Roman"/>
        </w:rPr>
        <w:t xml:space="preserve"> </w:t>
      </w:r>
      <w:r w:rsidRPr="004E2096">
        <w:rPr>
          <w:rFonts w:ascii="Times New Roman" w:hAnsi="Times New Roman"/>
        </w:rPr>
        <w:t>corporativo</w:t>
      </w:r>
      <w:r w:rsidRPr="00A114CD">
        <w:rPr>
          <w:rFonts w:ascii="Times New Roman" w:hAnsi="Times New Roman"/>
        </w:rPr>
        <w:t xml:space="preserve"> que genera conflictos </w:t>
      </w:r>
      <w:r>
        <w:rPr>
          <w:rFonts w:ascii="Times New Roman" w:hAnsi="Times New Roman"/>
        </w:rPr>
        <w:t>sociales y que, al alentar la demanda y necesidad de orden, retroalimenta y replica la construcción de poder por parte de esas mismas instituciones</w:t>
      </w:r>
      <w:r w:rsidRPr="00A114CD">
        <w:rPr>
          <w:rFonts w:ascii="Times New Roman" w:hAnsi="Times New Roman"/>
        </w:rPr>
        <w:t>:</w:t>
      </w:r>
    </w:p>
    <w:p w:rsidR="002442E3" w:rsidRPr="00A114CD" w:rsidRDefault="002442E3" w:rsidP="00533CD5">
      <w:pPr>
        <w:spacing w:line="240" w:lineRule="auto"/>
        <w:ind w:left="708"/>
        <w:rPr>
          <w:rFonts w:ascii="Times New Roman" w:hAnsi="Times New Roman"/>
          <w:sz w:val="22"/>
        </w:rPr>
      </w:pPr>
      <w:r w:rsidRPr="00A114CD">
        <w:rPr>
          <w:rFonts w:ascii="Times New Roman" w:hAnsi="Times New Roman"/>
          <w:sz w:val="22"/>
        </w:rPr>
        <w:t>El mecanismo nova básico es muy simple:: Crear siempre tantos conflictos irresolubles como sean posibles y agravar siempre conflictos existentes—Esto se hace desechando formas de vida con condiciones de existencia incompatibles en el mismo planeta—(...)</w:t>
      </w:r>
      <w:r w:rsidR="005B7522">
        <w:rPr>
          <w:rFonts w:ascii="Times New Roman" w:hAnsi="Times New Roman"/>
          <w:sz w:val="22"/>
        </w:rPr>
        <w:t xml:space="preserve"> </w:t>
      </w:r>
      <w:r w:rsidRPr="00A114CD">
        <w:rPr>
          <w:rFonts w:ascii="Times New Roman" w:hAnsi="Times New Roman"/>
          <w:sz w:val="22"/>
        </w:rPr>
        <w:t>Así:: Agarrá dos grupos de presión opuestos—Grabá las afirmaciones más violentas y amenazantes del grupo</w:t>
      </w:r>
      <w:r>
        <w:rPr>
          <w:rFonts w:ascii="Times New Roman" w:hAnsi="Times New Roman"/>
          <w:sz w:val="22"/>
        </w:rPr>
        <w:t xml:space="preserve"> uno con respecto al grupo dos y mostráselas al grupo</w:t>
      </w:r>
      <w:r w:rsidRPr="00A114CD">
        <w:rPr>
          <w:rFonts w:ascii="Times New Roman" w:hAnsi="Times New Roman"/>
          <w:sz w:val="22"/>
        </w:rPr>
        <w:t xml:space="preserve"> dos—Grabá la respuesta y mostrásela nuevamente al grupo uno—</w:t>
      </w:r>
      <w:r>
        <w:rPr>
          <w:rFonts w:ascii="Times New Roman" w:hAnsi="Times New Roman"/>
          <w:sz w:val="22"/>
        </w:rPr>
        <w:t>Así, d</w:t>
      </w:r>
      <w:r w:rsidRPr="00A114CD">
        <w:rPr>
          <w:rFonts w:ascii="Times New Roman" w:hAnsi="Times New Roman"/>
          <w:sz w:val="22"/>
        </w:rPr>
        <w:t xml:space="preserve">e un lado </w:t>
      </w:r>
      <w:r>
        <w:rPr>
          <w:rFonts w:ascii="Times New Roman" w:hAnsi="Times New Roman"/>
          <w:sz w:val="22"/>
        </w:rPr>
        <w:t xml:space="preserve">a </w:t>
      </w:r>
      <w:r w:rsidRPr="00A114CD">
        <w:rPr>
          <w:rFonts w:ascii="Times New Roman" w:hAnsi="Times New Roman"/>
          <w:sz w:val="22"/>
        </w:rPr>
        <w:t>otro entre grupos de presión opuestos—Este proceso se conoce como ‘retroalimentación’—</w:t>
      </w:r>
      <w:r w:rsidR="005B7522">
        <w:rPr>
          <w:rFonts w:ascii="Times New Roman" w:hAnsi="Times New Roman"/>
          <w:sz w:val="22"/>
        </w:rPr>
        <w:t xml:space="preserve">(...) </w:t>
      </w:r>
      <w:r w:rsidRPr="00A114CD">
        <w:rPr>
          <w:rFonts w:ascii="Times New Roman" w:hAnsi="Times New Roman"/>
          <w:sz w:val="22"/>
        </w:rPr>
        <w:t>Manipulado a escala global, retroalimenta la guerra nuclear y la nova—Estos conflictos son deliberadamente creados y agravados por los criminales nova—La Mafia Nova. (54)</w:t>
      </w:r>
    </w:p>
    <w:p w:rsidR="002442E3" w:rsidRPr="00A114CD" w:rsidRDefault="002442E3" w:rsidP="002442E3">
      <w:pPr>
        <w:spacing w:line="240" w:lineRule="auto"/>
        <w:ind w:left="708"/>
        <w:rPr>
          <w:rFonts w:ascii="Times New Roman" w:hAnsi="Times New Roman"/>
        </w:rPr>
      </w:pPr>
    </w:p>
    <w:p w:rsidR="002442E3" w:rsidRPr="00A114CD" w:rsidRDefault="002442E3" w:rsidP="00165BB3">
      <w:pPr>
        <w:ind w:firstLine="426"/>
        <w:rPr>
          <w:rFonts w:ascii="Times New Roman" w:hAnsi="Times New Roman"/>
          <w:sz w:val="22"/>
        </w:rPr>
      </w:pPr>
      <w:r w:rsidRPr="00A114CD">
        <w:rPr>
          <w:rFonts w:ascii="Times New Roman" w:hAnsi="Times New Roman"/>
        </w:rPr>
        <w:t xml:space="preserve">Como sugeríamos más arriba, nuestro presente se caracteriza </w:t>
      </w:r>
      <w:r>
        <w:rPr>
          <w:rFonts w:ascii="Times New Roman" w:hAnsi="Times New Roman"/>
        </w:rPr>
        <w:t xml:space="preserve">por la </w:t>
      </w:r>
      <w:r w:rsidRPr="00A114CD">
        <w:rPr>
          <w:rFonts w:ascii="Times New Roman" w:hAnsi="Times New Roman"/>
        </w:rPr>
        <w:t xml:space="preserve">disponibilidad de la información </w:t>
      </w:r>
      <w:r>
        <w:rPr>
          <w:rFonts w:ascii="Times New Roman" w:hAnsi="Times New Roman"/>
        </w:rPr>
        <w:t xml:space="preserve">rápida, </w:t>
      </w:r>
      <w:r w:rsidRPr="00A114CD">
        <w:rPr>
          <w:rFonts w:ascii="Times New Roman" w:hAnsi="Times New Roman"/>
        </w:rPr>
        <w:t xml:space="preserve">prácticamente ilimitada, </w:t>
      </w:r>
      <w:r>
        <w:rPr>
          <w:rFonts w:ascii="Times New Roman" w:hAnsi="Times New Roman"/>
        </w:rPr>
        <w:t>y hecha “a la medida”</w:t>
      </w:r>
      <w:r w:rsidR="00F67C37">
        <w:rPr>
          <w:rFonts w:ascii="Times New Roman" w:hAnsi="Times New Roman"/>
        </w:rPr>
        <w:t xml:space="preserve"> del </w:t>
      </w:r>
      <w:r>
        <w:rPr>
          <w:rFonts w:ascii="Times New Roman" w:hAnsi="Times New Roman"/>
        </w:rPr>
        <w:t xml:space="preserve">usuario. Los peligros de esta red personalizada –inserta, por su parte, en todo un universo de pura ajenidad– se vinculan justamente con la ilusión en los individuos de un mundo conformado únicamente por aquello que les es “relevante” o agradable. En ese sentido, </w:t>
      </w:r>
      <w:r w:rsidRPr="00A114CD">
        <w:rPr>
          <w:rFonts w:ascii="Times New Roman" w:hAnsi="Times New Roman"/>
        </w:rPr>
        <w:t xml:space="preserve">“las redes sociales y los motores de búsqueda personalizados erigen en la red un absoluto espacio cercano, en el que está eliminado el afuera. Allí nos encontramos solamente a nosotros mismos y a </w:t>
      </w:r>
      <w:r w:rsidRPr="00A114CD">
        <w:rPr>
          <w:rFonts w:ascii="Times New Roman" w:hAnsi="Times New Roman"/>
        </w:rPr>
        <w:lastRenderedPageBreak/>
        <w:t>nuestros semejantes. (...) La red se transforma en una esfera íntima, o en una zona de bienestar” (</w:t>
      </w:r>
      <w:r>
        <w:rPr>
          <w:rFonts w:ascii="Times New Roman" w:hAnsi="Times New Roman"/>
        </w:rPr>
        <w:t xml:space="preserve">Han </w:t>
      </w:r>
      <w:r w:rsidRPr="00A114CD">
        <w:rPr>
          <w:rFonts w:ascii="Times New Roman" w:hAnsi="Times New Roman"/>
        </w:rPr>
        <w:t>2013</w:t>
      </w:r>
      <w:r>
        <w:rPr>
          <w:rFonts w:ascii="Times New Roman" w:hAnsi="Times New Roman"/>
        </w:rPr>
        <w:t>: 68-69). Este “espacio de confort” resulta difícil de abandonar puesto que</w:t>
      </w:r>
      <w:r w:rsidR="00165BB3">
        <w:rPr>
          <w:rFonts w:ascii="Times New Roman" w:hAnsi="Times New Roman"/>
        </w:rPr>
        <w:t xml:space="preserve"> mantiene a sus usuarios “a gusto”, y e</w:t>
      </w:r>
      <w:r>
        <w:rPr>
          <w:rFonts w:ascii="Times New Roman" w:hAnsi="Times New Roman"/>
        </w:rPr>
        <w:t xml:space="preserve">n el momento en que se participa de manera activa de ese intercambio de información predicha/rectificada, </w:t>
      </w:r>
      <w:r w:rsidRPr="00A114CD">
        <w:rPr>
          <w:rFonts w:ascii="Times New Roman" w:hAnsi="Times New Roman"/>
        </w:rPr>
        <w:t xml:space="preserve">el propio individuo termina constituyéndose </w:t>
      </w:r>
      <w:r>
        <w:rPr>
          <w:rFonts w:ascii="Times New Roman" w:hAnsi="Times New Roman"/>
        </w:rPr>
        <w:t xml:space="preserve">asimismo </w:t>
      </w:r>
      <w:r w:rsidRPr="00A114CD">
        <w:rPr>
          <w:rFonts w:ascii="Times New Roman" w:hAnsi="Times New Roman"/>
        </w:rPr>
        <w:t>como un depositario de información virtual</w:t>
      </w:r>
      <w:r>
        <w:rPr>
          <w:rFonts w:ascii="Times New Roman" w:hAnsi="Times New Roman"/>
        </w:rPr>
        <w:t xml:space="preserve"> en un circuito mayor que lo excede por completo</w:t>
      </w:r>
      <w:r w:rsidRPr="00A114CD">
        <w:rPr>
          <w:rFonts w:ascii="Times New Roman" w:hAnsi="Times New Roman"/>
        </w:rPr>
        <w:t xml:space="preserve">. En </w:t>
      </w:r>
      <w:r>
        <w:rPr>
          <w:rFonts w:ascii="Times New Roman" w:hAnsi="Times New Roman"/>
        </w:rPr>
        <w:t xml:space="preserve">este sentido, </w:t>
      </w:r>
      <w:r w:rsidRPr="00A114CD">
        <w:rPr>
          <w:rFonts w:ascii="Times New Roman" w:hAnsi="Times New Roman"/>
          <w:i/>
        </w:rPr>
        <w:t>Nova Express</w:t>
      </w:r>
      <w:r w:rsidRPr="00A114CD">
        <w:rPr>
          <w:rFonts w:ascii="Times New Roman" w:hAnsi="Times New Roman"/>
        </w:rPr>
        <w:t xml:space="preserve"> incluye una escena que </w:t>
      </w:r>
      <w:r>
        <w:rPr>
          <w:rFonts w:ascii="Times New Roman" w:hAnsi="Times New Roman"/>
        </w:rPr>
        <w:t>nos lleva a pensar</w:t>
      </w:r>
      <w:r w:rsidRPr="00A114CD">
        <w:rPr>
          <w:rFonts w:ascii="Times New Roman" w:hAnsi="Times New Roman"/>
        </w:rPr>
        <w:t xml:space="preserve"> directamente con esta problemática. En determinado momento hace su aparición un “enano de la muerte” que, definido como “un muñeco de ventrílocuo”, es justamente un humano artificial a mitad de camino entre un artefacto tecnológico y una persona. Como consecuencia, su condición oscila entre la de un sujeto vinculado a ese mundo distópico “Nova” y la de un dispositivo de almacenamiento</w:t>
      </w:r>
      <w:r>
        <w:rPr>
          <w:rFonts w:ascii="Times New Roman" w:hAnsi="Times New Roman"/>
        </w:rPr>
        <w:t xml:space="preserve"> que funciona a base de estímulos</w:t>
      </w:r>
      <w:r w:rsidRPr="00A114CD">
        <w:rPr>
          <w:rFonts w:ascii="Times New Roman" w:hAnsi="Times New Roman"/>
        </w:rPr>
        <w:t>:</w:t>
      </w:r>
    </w:p>
    <w:p w:rsidR="002442E3" w:rsidRPr="00A114CD" w:rsidRDefault="002442E3" w:rsidP="002442E3">
      <w:pPr>
        <w:spacing w:line="240" w:lineRule="auto"/>
        <w:ind w:left="708"/>
        <w:rPr>
          <w:rFonts w:ascii="Times New Roman" w:hAnsi="Times New Roman"/>
          <w:sz w:val="22"/>
        </w:rPr>
      </w:pPr>
      <w:r w:rsidRPr="00A114CD">
        <w:rPr>
          <w:rFonts w:ascii="Times New Roman" w:hAnsi="Times New Roman"/>
          <w:sz w:val="22"/>
        </w:rPr>
        <w:t xml:space="preserve">“Denme una inyección”, dice el enano. “Y les voy a decir algo interesante” (...) “Imágenes—millones de imágenes—Eso es de lo que me alimento—Mierda ciclotrónica—¿Alguna vez intentaron dejar </w:t>
      </w:r>
      <w:r w:rsidRPr="00A114CD">
        <w:rPr>
          <w:rFonts w:ascii="Times New Roman" w:hAnsi="Times New Roman"/>
          <w:i/>
          <w:sz w:val="22"/>
        </w:rPr>
        <w:t>ese</w:t>
      </w:r>
      <w:r w:rsidRPr="00A114CD">
        <w:rPr>
          <w:rFonts w:ascii="Times New Roman" w:hAnsi="Times New Roman"/>
          <w:sz w:val="22"/>
        </w:rPr>
        <w:t xml:space="preserve"> hábito con apomorfina?—Ahora tengo en mí todas las imágenes de los actos sexuales y de las torturas que han ocurrido en cualquier parte y puedo simplemente hacerlas </w:t>
      </w:r>
      <w:r w:rsidRPr="004A7BAB">
        <w:rPr>
          <w:rFonts w:ascii="Times New Roman" w:hAnsi="Times New Roman"/>
          <w:sz w:val="22"/>
        </w:rPr>
        <w:t>estallar</w:t>
      </w:r>
      <w:r w:rsidRPr="00A114CD">
        <w:rPr>
          <w:rFonts w:ascii="Times New Roman" w:hAnsi="Times New Roman"/>
          <w:sz w:val="22"/>
        </w:rPr>
        <w:t xml:space="preserve"> y controlarlos a ustedes, porquerías, hasta las moléculas—Tengo orgasmos—Gritos—Tengo todas las imágenes </w:t>
      </w:r>
      <w:r>
        <w:rPr>
          <w:rFonts w:ascii="Times New Roman" w:hAnsi="Times New Roman"/>
          <w:sz w:val="22"/>
        </w:rPr>
        <w:t xml:space="preserve">cagadas </w:t>
      </w:r>
      <w:r w:rsidRPr="00A114CD">
        <w:rPr>
          <w:rFonts w:ascii="Times New Roman" w:hAnsi="Times New Roman"/>
          <w:sz w:val="22"/>
        </w:rPr>
        <w:t xml:space="preserve">alguna vez </w:t>
      </w:r>
      <w:r>
        <w:rPr>
          <w:rFonts w:ascii="Times New Roman" w:hAnsi="Times New Roman"/>
          <w:sz w:val="22"/>
        </w:rPr>
        <w:t xml:space="preserve">por algún </w:t>
      </w:r>
      <w:r w:rsidRPr="00A114CD">
        <w:rPr>
          <w:rFonts w:ascii="Times New Roman" w:hAnsi="Times New Roman"/>
          <w:sz w:val="22"/>
        </w:rPr>
        <w:t>poeta pueblerino—Mi Poder está llegando— Mi Poder está l</w:t>
      </w:r>
      <w:r w:rsidR="0022068D">
        <w:rPr>
          <w:rFonts w:ascii="Times New Roman" w:hAnsi="Times New Roman"/>
          <w:sz w:val="22"/>
        </w:rPr>
        <w:t>legando—Mi Poder está llegando—</w:t>
      </w:r>
      <w:r w:rsidRPr="00A114CD">
        <w:rPr>
          <w:rFonts w:ascii="Times New Roman" w:hAnsi="Times New Roman"/>
          <w:sz w:val="22"/>
        </w:rPr>
        <w:t xml:space="preserve"> </w:t>
      </w:r>
      <w:r w:rsidR="0022068D">
        <w:rPr>
          <w:rFonts w:ascii="Times New Roman" w:hAnsi="Times New Roman"/>
          <w:sz w:val="22"/>
        </w:rPr>
        <w:t xml:space="preserve">(...) </w:t>
      </w:r>
      <w:r w:rsidRPr="00A114CD">
        <w:rPr>
          <w:rFonts w:ascii="Times New Roman" w:hAnsi="Times New Roman"/>
          <w:sz w:val="22"/>
        </w:rPr>
        <w:t>Y tengo millones y millones y millones imágenes de Mí, Mí, Mí, mííí”. (45)</w:t>
      </w:r>
    </w:p>
    <w:p w:rsidR="002442E3" w:rsidRPr="00A114CD" w:rsidRDefault="002442E3" w:rsidP="002442E3">
      <w:pPr>
        <w:spacing w:line="240" w:lineRule="auto"/>
        <w:ind w:left="708"/>
        <w:rPr>
          <w:rFonts w:ascii="Times New Roman" w:hAnsi="Times New Roman"/>
        </w:rPr>
      </w:pPr>
    </w:p>
    <w:p w:rsidR="002442E3" w:rsidRDefault="002442E3" w:rsidP="002442E3">
      <w:pPr>
        <w:rPr>
          <w:rFonts w:ascii="Times New Roman" w:hAnsi="Times New Roman"/>
        </w:rPr>
      </w:pPr>
      <w:r>
        <w:rPr>
          <w:rFonts w:ascii="Times New Roman" w:hAnsi="Times New Roman"/>
        </w:rPr>
        <w:t>De esta manera, se configura un nuevo mundo que no se trata ya de un “teatro en el que se representa</w:t>
      </w:r>
      <w:r w:rsidRPr="00B96506">
        <w:rPr>
          <w:rFonts w:ascii="Times New Roman" w:hAnsi="Times New Roman"/>
        </w:rPr>
        <w:t xml:space="preserve">n </w:t>
      </w:r>
      <w:r>
        <w:rPr>
          <w:rFonts w:ascii="Times New Roman" w:hAnsi="Times New Roman"/>
        </w:rPr>
        <w:t xml:space="preserve">y leen acciones y sentimientos, </w:t>
      </w:r>
      <w:r w:rsidRPr="00B96506">
        <w:rPr>
          <w:rFonts w:ascii="Times New Roman" w:hAnsi="Times New Roman"/>
        </w:rPr>
        <w:t>sino un mercado en el que se exponen, venden y consumen intimidades</w:t>
      </w:r>
      <w:r>
        <w:rPr>
          <w:rFonts w:ascii="Times New Roman" w:hAnsi="Times New Roman"/>
        </w:rPr>
        <w:t>” de un modo “pornográfico” (2013: 67-68) que todo lo muestra y que no omite absolutamente nada.</w:t>
      </w:r>
    </w:p>
    <w:p w:rsidR="002442E3" w:rsidRDefault="002442E3" w:rsidP="002442E3">
      <w:pPr>
        <w:ind w:firstLine="426"/>
        <w:rPr>
          <w:rFonts w:ascii="Times New Roman" w:hAnsi="Times New Roman"/>
        </w:rPr>
      </w:pPr>
      <w:r>
        <w:rPr>
          <w:rFonts w:ascii="Times New Roman" w:hAnsi="Times New Roman"/>
        </w:rPr>
        <w:t>Como pudimos ver</w:t>
      </w:r>
      <w:r w:rsidRPr="009242DB">
        <w:rPr>
          <w:rFonts w:ascii="Times New Roman" w:hAnsi="Times New Roman"/>
        </w:rPr>
        <w:t xml:space="preserve">, al plantear un mundo sumido por la existencia de un virus asociado a la palabra, la imagen y lenguaje en general, </w:t>
      </w:r>
      <w:r w:rsidRPr="009242DB">
        <w:rPr>
          <w:rFonts w:ascii="Times New Roman" w:hAnsi="Times New Roman"/>
          <w:i/>
        </w:rPr>
        <w:t>Nova Express</w:t>
      </w:r>
      <w:r w:rsidRPr="009242DB">
        <w:rPr>
          <w:rFonts w:ascii="Times New Roman" w:hAnsi="Times New Roman"/>
        </w:rPr>
        <w:t xml:space="preserve"> analiza los peligros de su dominio –discursivo, político y tecnológico– y los vincula con instituciones de poder y con los canales de comunicación para analizar sus consecuencias en la sociedad. En este sentido, el texto elabora una reflexión sobre la proliferación de información y de datos virtuales, la conformación de archivos y su posible utilización con el fin de establecer un control sobre un individuo o grupo soc</w:t>
      </w:r>
      <w:r>
        <w:rPr>
          <w:rFonts w:ascii="Times New Roman" w:hAnsi="Times New Roman"/>
        </w:rPr>
        <w:t xml:space="preserve">ial. Así, por un lado, se piensa en la manipulación de la información en tanto herramienta de construcción de poder y coacción de las instituciones respecto de la población, tanto en un nivel estatal como mediático. Por otra parte, </w:t>
      </w:r>
      <w:r>
        <w:rPr>
          <w:rFonts w:ascii="Times New Roman" w:hAnsi="Times New Roman"/>
        </w:rPr>
        <w:lastRenderedPageBreak/>
        <w:t>incluye preguntas respecto de una problemática vinculada con la tecnología en estrecha relación con esa proliferación de información virtual que, específicamente en lo relacionado al almacenamiento, definen y configuran un universo virtual prácticamente infinito. Finalmente, vimos cómo toda esa información afecta a los individuos y a las sociedades y, al conformar asimismo múltiples archivos, termina por confundir las imágenes de sí de los individuos con esa masa abstracta de información variada.</w:t>
      </w:r>
    </w:p>
    <w:p w:rsidR="00C23AF7" w:rsidRDefault="00C23AF7" w:rsidP="002442E3">
      <w:pPr>
        <w:ind w:firstLine="426"/>
        <w:rPr>
          <w:rFonts w:ascii="Times New Roman" w:hAnsi="Times New Roman"/>
        </w:rPr>
      </w:pPr>
    </w:p>
    <w:p w:rsidR="000653E1" w:rsidRDefault="000653E1" w:rsidP="002442E3">
      <w:pPr>
        <w:ind w:firstLine="426"/>
        <w:rPr>
          <w:rFonts w:ascii="Times New Roman" w:hAnsi="Times New Roman"/>
        </w:rPr>
      </w:pPr>
    </w:p>
    <w:p w:rsidR="002442E3" w:rsidRPr="00803864" w:rsidRDefault="002442E3" w:rsidP="002442E3">
      <w:pPr>
        <w:jc w:val="left"/>
        <w:rPr>
          <w:rFonts w:ascii="Times New Roman" w:hAnsi="Times New Roman"/>
          <w:b/>
          <w:lang w:val="en-US"/>
        </w:rPr>
      </w:pPr>
      <w:r w:rsidRPr="00803864">
        <w:rPr>
          <w:rFonts w:ascii="Times New Roman" w:hAnsi="Times New Roman"/>
          <w:b/>
          <w:lang w:val="en-US"/>
        </w:rPr>
        <w:t>Bibliografía:</w:t>
      </w:r>
    </w:p>
    <w:p w:rsidR="002442E3" w:rsidRPr="00803864" w:rsidRDefault="002442E3" w:rsidP="002442E3">
      <w:pPr>
        <w:rPr>
          <w:rFonts w:ascii="Times New Roman" w:hAnsi="Times New Roman"/>
          <w:lang w:val="en-US"/>
        </w:rPr>
      </w:pPr>
    </w:p>
    <w:p w:rsidR="002442E3" w:rsidRPr="00A114CD" w:rsidRDefault="002442E3" w:rsidP="002442E3">
      <w:pPr>
        <w:rPr>
          <w:rFonts w:ascii="Times New Roman" w:hAnsi="Times New Roman"/>
          <w:lang w:val="en-US"/>
        </w:rPr>
      </w:pPr>
      <w:r w:rsidRPr="00FF0949">
        <w:rPr>
          <w:rFonts w:ascii="Times New Roman" w:hAnsi="Times New Roman"/>
        </w:rPr>
        <w:t xml:space="preserve">— Berardi Franco (2013). “Introduction”, en Steyerl, Hito (2013). </w:t>
      </w:r>
      <w:r w:rsidRPr="00803864">
        <w:rPr>
          <w:rFonts w:ascii="Times New Roman" w:hAnsi="Times New Roman"/>
          <w:i/>
          <w:lang w:val="en-US"/>
        </w:rPr>
        <w:t xml:space="preserve">The Wretched </w:t>
      </w:r>
      <w:r w:rsidRPr="00A114CD">
        <w:rPr>
          <w:rFonts w:ascii="Times New Roman" w:hAnsi="Times New Roman"/>
          <w:i/>
          <w:lang w:val="en-US"/>
        </w:rPr>
        <w:t>of the Screen</w:t>
      </w:r>
      <w:r w:rsidRPr="00A114CD">
        <w:rPr>
          <w:rFonts w:ascii="Times New Roman" w:hAnsi="Times New Roman"/>
          <w:lang w:val="en-US"/>
        </w:rPr>
        <w:t>. Berlín: Sternberg Press.</w:t>
      </w:r>
    </w:p>
    <w:p w:rsidR="002442E3" w:rsidRPr="00A114CD" w:rsidRDefault="002442E3" w:rsidP="002442E3">
      <w:pPr>
        <w:rPr>
          <w:rFonts w:ascii="Times New Roman" w:hAnsi="Times New Roman"/>
          <w:lang w:val="en-US"/>
        </w:rPr>
      </w:pPr>
      <w:r w:rsidRPr="00A114CD">
        <w:rPr>
          <w:rFonts w:ascii="Times New Roman" w:hAnsi="Times New Roman"/>
          <w:lang w:val="en-US"/>
        </w:rPr>
        <w:t>— Bolton, Sean Michael (2014). Mosaic of Yuxtaposition. William Burroughs’</w:t>
      </w:r>
    </w:p>
    <w:p w:rsidR="002442E3" w:rsidRPr="00A114CD" w:rsidRDefault="002442E3" w:rsidP="002442E3">
      <w:pPr>
        <w:rPr>
          <w:rFonts w:ascii="Times New Roman" w:hAnsi="Times New Roman"/>
          <w:lang w:val="en-US"/>
        </w:rPr>
      </w:pPr>
      <w:r w:rsidRPr="00A114CD">
        <w:rPr>
          <w:rFonts w:ascii="Times New Roman" w:hAnsi="Times New Roman"/>
          <w:lang w:val="en-US"/>
        </w:rPr>
        <w:t xml:space="preserve">— Burroughs, William (2013). </w:t>
      </w:r>
      <w:r w:rsidRPr="00A114CD">
        <w:rPr>
          <w:rFonts w:ascii="Times New Roman" w:hAnsi="Times New Roman"/>
          <w:i/>
          <w:lang w:val="en-US"/>
        </w:rPr>
        <w:t>Nova Express. The Restored Text</w:t>
      </w:r>
      <w:r w:rsidRPr="00A114CD">
        <w:rPr>
          <w:rFonts w:ascii="Times New Roman" w:hAnsi="Times New Roman"/>
          <w:lang w:val="en-US"/>
        </w:rPr>
        <w:t>. New York: Grove Press.</w:t>
      </w:r>
    </w:p>
    <w:p w:rsidR="002442E3" w:rsidRPr="00A114CD" w:rsidRDefault="002442E3" w:rsidP="002442E3">
      <w:pPr>
        <w:rPr>
          <w:rFonts w:ascii="Times New Roman" w:hAnsi="Times New Roman"/>
          <w:lang w:val="en-US"/>
        </w:rPr>
      </w:pPr>
      <w:r w:rsidRPr="00A114CD">
        <w:rPr>
          <w:rFonts w:ascii="Times New Roman" w:hAnsi="Times New Roman"/>
          <w:lang w:val="en-US"/>
        </w:rPr>
        <w:t xml:space="preserve">— Harris, Oliver (ed.) (2013). “Introduction”, en Burroughs, William. </w:t>
      </w:r>
      <w:r w:rsidRPr="00A114CD">
        <w:rPr>
          <w:rFonts w:ascii="Times New Roman" w:hAnsi="Times New Roman"/>
          <w:i/>
          <w:lang w:val="en-US"/>
        </w:rPr>
        <w:t>Nova Express. The Restored Text</w:t>
      </w:r>
      <w:r w:rsidRPr="00A114CD">
        <w:rPr>
          <w:rFonts w:ascii="Times New Roman" w:hAnsi="Times New Roman"/>
          <w:lang w:val="en-US"/>
        </w:rPr>
        <w:t>. New York: Grove Press.</w:t>
      </w:r>
    </w:p>
    <w:p w:rsidR="002442E3" w:rsidRPr="00A114CD" w:rsidRDefault="002442E3" w:rsidP="002442E3">
      <w:pPr>
        <w:rPr>
          <w:rFonts w:ascii="Times New Roman" w:hAnsi="Times New Roman"/>
        </w:rPr>
      </w:pPr>
      <w:r w:rsidRPr="00F15235">
        <w:rPr>
          <w:rFonts w:ascii="Times New Roman" w:hAnsi="Times New Roman"/>
          <w:lang w:val="en-US"/>
        </w:rPr>
        <w:t xml:space="preserve">— Han, Byung-Chul (2013). </w:t>
      </w:r>
      <w:r w:rsidRPr="00C432D2">
        <w:rPr>
          <w:rFonts w:ascii="Times New Roman" w:hAnsi="Times New Roman"/>
          <w:i/>
        </w:rPr>
        <w:t>La sociedad de la transparencia</w:t>
      </w:r>
      <w:r w:rsidRPr="00A114CD">
        <w:rPr>
          <w:rFonts w:ascii="Times New Roman" w:hAnsi="Times New Roman"/>
        </w:rPr>
        <w:t>. Barcelona: Herder Editorial.</w:t>
      </w:r>
    </w:p>
    <w:p w:rsidR="002442E3" w:rsidRPr="00141F34" w:rsidRDefault="002442E3" w:rsidP="002442E3">
      <w:pPr>
        <w:rPr>
          <w:rFonts w:ascii="Times New Roman" w:hAnsi="Times New Roman"/>
          <w:lang w:val="en-US"/>
        </w:rPr>
      </w:pPr>
      <w:r w:rsidRPr="00FF0949">
        <w:rPr>
          <w:rFonts w:ascii="Times New Roman" w:hAnsi="Times New Roman"/>
        </w:rPr>
        <w:t xml:space="preserve">— Herzog, Wener (Dir. / Prod.) </w:t>
      </w:r>
      <w:r w:rsidRPr="002442E3">
        <w:rPr>
          <w:rFonts w:ascii="Times New Roman" w:hAnsi="Times New Roman"/>
          <w:lang w:val="en-US"/>
        </w:rPr>
        <w:t xml:space="preserve">(2016). </w:t>
      </w:r>
      <w:r w:rsidRPr="002442E3">
        <w:rPr>
          <w:rFonts w:ascii="Times New Roman" w:hAnsi="Times New Roman"/>
          <w:i/>
          <w:lang w:val="en-US"/>
        </w:rPr>
        <w:t xml:space="preserve">Lo &amp; Behold. </w:t>
      </w:r>
      <w:r w:rsidRPr="00141F34">
        <w:rPr>
          <w:rFonts w:ascii="Times New Roman" w:hAnsi="Times New Roman"/>
          <w:i/>
          <w:lang w:val="en-US"/>
        </w:rPr>
        <w:t>Reveries of the Connected World</w:t>
      </w:r>
      <w:r>
        <w:rPr>
          <w:rFonts w:ascii="Times New Roman" w:hAnsi="Times New Roman"/>
          <w:lang w:val="en-US"/>
        </w:rPr>
        <w:t>. [Película documental]. Estados Unidos: NetScout.</w:t>
      </w:r>
    </w:p>
    <w:p w:rsidR="002442E3" w:rsidRPr="00A114CD" w:rsidRDefault="002442E3" w:rsidP="002442E3">
      <w:pPr>
        <w:rPr>
          <w:rFonts w:ascii="Times New Roman" w:hAnsi="Times New Roman"/>
          <w:lang w:val="en-US"/>
        </w:rPr>
      </w:pPr>
      <w:r w:rsidRPr="00141F34">
        <w:rPr>
          <w:rFonts w:ascii="Times New Roman" w:hAnsi="Times New Roman"/>
          <w:lang w:val="en-US"/>
        </w:rPr>
        <w:t xml:space="preserve">— Steyerl, Hito (2013). </w:t>
      </w:r>
      <w:r w:rsidRPr="00A114CD">
        <w:rPr>
          <w:rFonts w:ascii="Times New Roman" w:hAnsi="Times New Roman"/>
          <w:i/>
          <w:lang w:val="en-US"/>
        </w:rPr>
        <w:t>The Wretched of the Screen</w:t>
      </w:r>
      <w:r w:rsidRPr="00A114CD">
        <w:rPr>
          <w:rFonts w:ascii="Times New Roman" w:hAnsi="Times New Roman"/>
          <w:lang w:val="en-US"/>
        </w:rPr>
        <w:t>. Berlín: Sternberg Press.</w:t>
      </w:r>
    </w:p>
    <w:p w:rsidR="002442E3" w:rsidRDefault="002442E3" w:rsidP="002442E3">
      <w:pPr>
        <w:rPr>
          <w:rFonts w:ascii="Times New Roman" w:hAnsi="Times New Roman"/>
          <w:lang w:val="en-US"/>
        </w:rPr>
      </w:pPr>
      <w:r w:rsidRPr="00A114CD">
        <w:rPr>
          <w:rFonts w:ascii="Times New Roman" w:hAnsi="Times New Roman"/>
          <w:i/>
          <w:lang w:val="en-US"/>
        </w:rPr>
        <w:t>Narrative Revolution</w:t>
      </w:r>
      <w:r w:rsidRPr="00A114CD">
        <w:rPr>
          <w:rFonts w:ascii="Times New Roman" w:hAnsi="Times New Roman"/>
          <w:lang w:val="en-US"/>
        </w:rPr>
        <w:t>. Amsterdam/New York: Rodopi.</w:t>
      </w:r>
    </w:p>
    <w:p w:rsidR="002442E3" w:rsidRPr="00141F34" w:rsidRDefault="002442E3" w:rsidP="002442E3">
      <w:pPr>
        <w:rPr>
          <w:rFonts w:ascii="Times New Roman" w:hAnsi="Times New Roman"/>
        </w:rPr>
      </w:pPr>
      <w:r w:rsidRPr="002442E3">
        <w:rPr>
          <w:rFonts w:ascii="Times New Roman" w:hAnsi="Times New Roman"/>
          <w:lang w:val="en-US"/>
        </w:rPr>
        <w:t xml:space="preserve">— White, Hayden (2011). </w:t>
      </w:r>
      <w:r w:rsidRPr="00141F34">
        <w:rPr>
          <w:rFonts w:ascii="Times New Roman" w:hAnsi="Times New Roman"/>
          <w:i/>
        </w:rPr>
        <w:t>La ficción de la narrativa. Esanyos sobre historia, literatura y teoría 1957–2007</w:t>
      </w:r>
      <w:r>
        <w:rPr>
          <w:rFonts w:ascii="Times New Roman" w:hAnsi="Times New Roman"/>
        </w:rPr>
        <w:t>. Trad. de: María Julia de Ruschi. Eterna Cadencia: Buenos Aires.</w:t>
      </w:r>
    </w:p>
    <w:sectPr w:rsidR="002442E3" w:rsidRPr="00141F34" w:rsidSect="00FF0949">
      <w:pgSz w:w="11906" w:h="16838"/>
      <w:pgMar w:top="1418" w:right="1985"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EF6" w:rsidRDefault="00DE6EF6" w:rsidP="002442E3">
      <w:pPr>
        <w:spacing w:line="240" w:lineRule="auto"/>
      </w:pPr>
      <w:r>
        <w:separator/>
      </w:r>
    </w:p>
  </w:endnote>
  <w:endnote w:type="continuationSeparator" w:id="0">
    <w:p w:rsidR="00DE6EF6" w:rsidRDefault="00DE6EF6" w:rsidP="002442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EF6" w:rsidRDefault="00DE6EF6" w:rsidP="002442E3">
      <w:pPr>
        <w:spacing w:line="240" w:lineRule="auto"/>
      </w:pPr>
      <w:r>
        <w:separator/>
      </w:r>
    </w:p>
  </w:footnote>
  <w:footnote w:type="continuationSeparator" w:id="0">
    <w:p w:rsidR="00DE6EF6" w:rsidRDefault="00DE6EF6" w:rsidP="002442E3">
      <w:pPr>
        <w:spacing w:line="240" w:lineRule="auto"/>
      </w:pPr>
      <w:r>
        <w:continuationSeparator/>
      </w:r>
    </w:p>
  </w:footnote>
  <w:footnote w:id="1">
    <w:p w:rsidR="002442E3" w:rsidRPr="00370720" w:rsidRDefault="002442E3" w:rsidP="002442E3">
      <w:pPr>
        <w:pStyle w:val="Textonotapie"/>
        <w:rPr>
          <w:rFonts w:ascii="Times New Roman" w:hAnsi="Times New Roman"/>
        </w:rPr>
      </w:pPr>
      <w:r w:rsidRPr="00370720">
        <w:rPr>
          <w:rStyle w:val="Refdenotaalpie"/>
          <w:rFonts w:ascii="Times New Roman" w:hAnsi="Times New Roman"/>
        </w:rPr>
        <w:footnoteRef/>
      </w:r>
      <w:r w:rsidRPr="00370720">
        <w:rPr>
          <w:rFonts w:ascii="Times New Roman" w:hAnsi="Times New Roman"/>
        </w:rPr>
        <w:t xml:space="preserve"> A</w:t>
      </w:r>
      <w:r>
        <w:rPr>
          <w:rFonts w:ascii="Times New Roman" w:hAnsi="Times New Roman"/>
        </w:rPr>
        <w:t xml:space="preserve"> pesar de no formar parte de la serie que denominé “confesional”, podemos encontrar rasgos autobiográficos en estos textos de Burroughs. En particular, su reflexión sobre las adicciones a los opiáceos y sus intentos de rehabilitación en relación, además, con la dimensión criminal del tráfico y consumo de algunas de estas drogas.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442E3"/>
    <w:rsid w:val="00033196"/>
    <w:rsid w:val="000653E1"/>
    <w:rsid w:val="001379BC"/>
    <w:rsid w:val="00144BFF"/>
    <w:rsid w:val="00165BB3"/>
    <w:rsid w:val="00166F8B"/>
    <w:rsid w:val="001855EB"/>
    <w:rsid w:val="001A14F1"/>
    <w:rsid w:val="001E2645"/>
    <w:rsid w:val="00213DA6"/>
    <w:rsid w:val="0022068D"/>
    <w:rsid w:val="00224DF4"/>
    <w:rsid w:val="0023639E"/>
    <w:rsid w:val="002442E3"/>
    <w:rsid w:val="00264CE9"/>
    <w:rsid w:val="0028065F"/>
    <w:rsid w:val="002A4C72"/>
    <w:rsid w:val="00350B05"/>
    <w:rsid w:val="00373D3D"/>
    <w:rsid w:val="003D04AF"/>
    <w:rsid w:val="00420F80"/>
    <w:rsid w:val="004622ED"/>
    <w:rsid w:val="00472DDC"/>
    <w:rsid w:val="004D3D78"/>
    <w:rsid w:val="00533CD5"/>
    <w:rsid w:val="00556663"/>
    <w:rsid w:val="00587313"/>
    <w:rsid w:val="00595095"/>
    <w:rsid w:val="005A349B"/>
    <w:rsid w:val="005B7522"/>
    <w:rsid w:val="005C1050"/>
    <w:rsid w:val="005C1F5D"/>
    <w:rsid w:val="00694231"/>
    <w:rsid w:val="006B6F0E"/>
    <w:rsid w:val="00735B9D"/>
    <w:rsid w:val="00743CC9"/>
    <w:rsid w:val="007A0795"/>
    <w:rsid w:val="007A5B07"/>
    <w:rsid w:val="007D725F"/>
    <w:rsid w:val="007E52A9"/>
    <w:rsid w:val="008C17F0"/>
    <w:rsid w:val="00A82802"/>
    <w:rsid w:val="00AE5F5F"/>
    <w:rsid w:val="00BA6CEF"/>
    <w:rsid w:val="00BE1525"/>
    <w:rsid w:val="00C23AF7"/>
    <w:rsid w:val="00CC1B10"/>
    <w:rsid w:val="00D138AB"/>
    <w:rsid w:val="00D6586A"/>
    <w:rsid w:val="00D735F7"/>
    <w:rsid w:val="00DE6EF6"/>
    <w:rsid w:val="00E17DFE"/>
    <w:rsid w:val="00EE1EE9"/>
    <w:rsid w:val="00F37718"/>
    <w:rsid w:val="00F67C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E3"/>
    <w:pPr>
      <w:jc w:val="both"/>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next w:val="Normal"/>
    <w:link w:val="SinespaciadoCar"/>
    <w:autoRedefine/>
    <w:uiPriority w:val="1"/>
    <w:qFormat/>
    <w:rsid w:val="004622ED"/>
    <w:pPr>
      <w:ind w:firstLine="426"/>
    </w:pPr>
    <w:rPr>
      <w:rFonts w:ascii="Times New Roman" w:hAnsi="Times New Roman"/>
    </w:rPr>
  </w:style>
  <w:style w:type="character" w:customStyle="1" w:styleId="SinespaciadoCar">
    <w:name w:val="Sin espaciado Car"/>
    <w:basedOn w:val="Fuentedeprrafopredeter"/>
    <w:link w:val="Sinespaciado"/>
    <w:uiPriority w:val="1"/>
    <w:rsid w:val="004622ED"/>
  </w:style>
  <w:style w:type="paragraph" w:styleId="Textonotapie">
    <w:name w:val="footnote text"/>
    <w:basedOn w:val="Normal"/>
    <w:link w:val="TextonotapieCar"/>
    <w:uiPriority w:val="99"/>
    <w:semiHidden/>
    <w:unhideWhenUsed/>
    <w:rsid w:val="002442E3"/>
    <w:pPr>
      <w:spacing w:line="240" w:lineRule="auto"/>
    </w:pPr>
    <w:rPr>
      <w:sz w:val="20"/>
      <w:szCs w:val="20"/>
    </w:rPr>
  </w:style>
  <w:style w:type="character" w:customStyle="1" w:styleId="TextonotapieCar">
    <w:name w:val="Texto nota pie Car"/>
    <w:basedOn w:val="Fuentedeprrafopredeter"/>
    <w:link w:val="Textonotapie"/>
    <w:uiPriority w:val="99"/>
    <w:semiHidden/>
    <w:rsid w:val="002442E3"/>
    <w:rPr>
      <w:rFonts w:ascii="Cambria" w:hAnsi="Cambria"/>
      <w:sz w:val="20"/>
      <w:szCs w:val="20"/>
    </w:rPr>
  </w:style>
  <w:style w:type="character" w:styleId="Refdenotaalpie">
    <w:name w:val="footnote reference"/>
    <w:basedOn w:val="Fuentedeprrafopredeter"/>
    <w:uiPriority w:val="99"/>
    <w:semiHidden/>
    <w:unhideWhenUsed/>
    <w:rsid w:val="002442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3468</Words>
  <Characters>19080</Characters>
  <Application>Microsoft Office Word</Application>
  <DocSecurity>0</DocSecurity>
  <Lines>159</Lines>
  <Paragraphs>45</Paragraphs>
  <ScaleCrop>false</ScaleCrop>
  <Company/>
  <LinksUpToDate>false</LinksUpToDate>
  <CharactersWithSpaces>22503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36</cp:revision>
  <dcterms:created xsi:type="dcterms:W3CDTF">2021-08-06T12:09:00Z</dcterms:created>
  <dcterms:modified xsi:type="dcterms:W3CDTF">2021-08-06T14:51:00Z</dcterms:modified>
</cp:coreProperties>
</file>