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1B7" w:rsidRPr="005B73CD" w:rsidRDefault="00B831B7" w:rsidP="00C80F07">
      <w:pPr>
        <w:spacing w:line="360" w:lineRule="auto"/>
        <w:jc w:val="center"/>
      </w:pPr>
      <w:r w:rsidRPr="005B73CD">
        <w:t>El texto los amontona:</w:t>
      </w:r>
      <w:r w:rsidR="00C80F07" w:rsidRPr="005B73CD">
        <w:t xml:space="preserve"> formas de lo colectivo</w:t>
      </w:r>
      <w:r w:rsidRPr="005B73CD">
        <w:t xml:space="preserve"> </w:t>
      </w:r>
      <w:r w:rsidR="00C80F07" w:rsidRPr="005B73CD">
        <w:t>en</w:t>
      </w:r>
      <w:r w:rsidRPr="005B73CD">
        <w:t xml:space="preserve"> la poética de Héctor Libertella</w:t>
      </w:r>
    </w:p>
    <w:p w:rsidR="00B831B7" w:rsidRDefault="00B831B7" w:rsidP="002A4EC4">
      <w:pPr>
        <w:spacing w:line="360" w:lineRule="auto"/>
      </w:pPr>
    </w:p>
    <w:p w:rsidR="00B831B7" w:rsidRDefault="00B831B7" w:rsidP="002A4EC4">
      <w:pPr>
        <w:spacing w:line="360" w:lineRule="auto"/>
        <w:jc w:val="right"/>
      </w:pPr>
      <w:r>
        <w:t xml:space="preserve">Diego Hernán </w:t>
      </w:r>
      <w:proofErr w:type="spellStart"/>
      <w:r>
        <w:t>Rosain</w:t>
      </w:r>
      <w:proofErr w:type="spellEnd"/>
    </w:p>
    <w:p w:rsidR="00B831B7" w:rsidRDefault="00B831B7" w:rsidP="002A4EC4">
      <w:pPr>
        <w:spacing w:line="360" w:lineRule="auto"/>
        <w:jc w:val="right"/>
      </w:pPr>
      <w:r>
        <w:t>Facultad de Filosofía y Letras (UBA)</w:t>
      </w:r>
    </w:p>
    <w:p w:rsidR="00B831B7" w:rsidRDefault="00B831B7" w:rsidP="002A4EC4">
      <w:pPr>
        <w:spacing w:line="360" w:lineRule="auto"/>
        <w:jc w:val="right"/>
      </w:pPr>
      <w:r w:rsidRPr="00DF465F">
        <w:t>dhernan_rosain@live.com.ar</w:t>
      </w:r>
    </w:p>
    <w:p w:rsidR="00B831B7" w:rsidRDefault="00B831B7" w:rsidP="002A4EC4">
      <w:pPr>
        <w:spacing w:line="360" w:lineRule="auto"/>
      </w:pPr>
    </w:p>
    <w:p w:rsidR="00B831B7" w:rsidRPr="005B73CD" w:rsidRDefault="002A4EC4" w:rsidP="002A4EC4">
      <w:pPr>
        <w:spacing w:line="360" w:lineRule="auto"/>
      </w:pPr>
      <w:r w:rsidRPr="005B73CD">
        <w:t>Introducción</w:t>
      </w:r>
    </w:p>
    <w:p w:rsidR="002A4EC4" w:rsidRDefault="002A4EC4" w:rsidP="002A4EC4">
      <w:pPr>
        <w:spacing w:line="360" w:lineRule="auto"/>
      </w:pPr>
    </w:p>
    <w:p w:rsidR="00B831B7" w:rsidRDefault="00B831B7" w:rsidP="002A4EC4">
      <w:pPr>
        <w:spacing w:line="360" w:lineRule="auto"/>
        <w:ind w:firstLine="142"/>
        <w:jc w:val="both"/>
      </w:pPr>
      <w:r>
        <w:t>Héctor Libertella (1945-2006) fue, desde sus inicios, un autor que se preocupó y analizó el comportamiento de los escritores dentro del campo cultural</w:t>
      </w:r>
      <w:r w:rsidR="001938D5">
        <w:t xml:space="preserve"> (Bourdieu</w:t>
      </w:r>
      <w:r w:rsidR="005B73CD">
        <w:t>,</w:t>
      </w:r>
      <w:r w:rsidR="001938D5">
        <w:t xml:space="preserve"> 1997 [1992])</w:t>
      </w:r>
      <w:r>
        <w:t xml:space="preserve">. Él mismo en los primeros años de su carrera demostró tener una agudísima sensibilidad para percibir y actuar acorde a las corrientes artísticas en boga. Con el correr de los años, </w:t>
      </w:r>
      <w:r w:rsidR="00855A4E">
        <w:t xml:space="preserve">su poética halló afinidades con otros grandes escritores, como Juan José </w:t>
      </w:r>
      <w:proofErr w:type="spellStart"/>
      <w:r w:rsidR="00855A4E">
        <w:t>Saer</w:t>
      </w:r>
      <w:proofErr w:type="spellEnd"/>
      <w:r w:rsidR="00855A4E">
        <w:t xml:space="preserve"> y Ricardo </w:t>
      </w:r>
      <w:proofErr w:type="spellStart"/>
      <w:r w:rsidR="00855A4E">
        <w:t>Piglia</w:t>
      </w:r>
      <w:proofErr w:type="spellEnd"/>
      <w:r w:rsidR="00855A4E">
        <w:t>, que debido a los avatares políticos nacionales de su época buscaron nuevas formas narrativas y académicas de comprender</w:t>
      </w:r>
      <w:r w:rsidR="00540F72">
        <w:t xml:space="preserve"> e interpretar </w:t>
      </w:r>
      <w:r w:rsidR="00855A4E">
        <w:t>su tiempo. E</w:t>
      </w:r>
      <w:r>
        <w:t xml:space="preserve">n sus textos de </w:t>
      </w:r>
      <w:r w:rsidR="00B1265D">
        <w:t>tinte</w:t>
      </w:r>
      <w:r>
        <w:t xml:space="preserve"> más teórico y crítico</w:t>
      </w:r>
      <w:r w:rsidR="00855A4E">
        <w:t xml:space="preserve"> Libertella</w:t>
      </w:r>
      <w:r>
        <w:t xml:space="preserve"> analizó diferentes recortes temporales, espaciales y temáticos, lo cual provocó la aparición de ciertas imágenes recurrentes dentro de su </w:t>
      </w:r>
      <w:r w:rsidR="00855A4E">
        <w:t>escritura</w:t>
      </w:r>
      <w:r>
        <w:t xml:space="preserve"> tales como la tribu, el </w:t>
      </w:r>
      <w:proofErr w:type="spellStart"/>
      <w:r>
        <w:t>ghetto</w:t>
      </w:r>
      <w:proofErr w:type="spellEnd"/>
      <w:r>
        <w:t xml:space="preserve"> y la familia</w:t>
      </w:r>
      <w:r w:rsidR="00DC3086">
        <w:t xml:space="preserve"> o, en palabras de Martín </w:t>
      </w:r>
      <w:proofErr w:type="spellStart"/>
      <w:r w:rsidR="00DC3086">
        <w:t>Kohan</w:t>
      </w:r>
      <w:proofErr w:type="spellEnd"/>
      <w:r w:rsidR="00DC3086">
        <w:t>, una imaginación topográfica (2010: 103-107)</w:t>
      </w:r>
      <w:r>
        <w:t>. Estas tres figuras sirven no solo para aglomerar nombres y corpus de textos, sino también para proponer jerarquías, establecer roles dentro del mercado y trazar relaciones impensadas hasta entonces</w:t>
      </w:r>
      <w:r w:rsidR="00855A4E">
        <w:t>, pero, sobre todo, para configurar un camino alternativo a las imposiciones de algunas voces y posturas hegemónicas</w:t>
      </w:r>
      <w:r w:rsidR="006E39A8">
        <w:t xml:space="preserve"> rechazando a su vez las igualmente autoritarias reacciones </w:t>
      </w:r>
      <w:proofErr w:type="spellStart"/>
      <w:r w:rsidR="006E39A8">
        <w:t>contrahegemónicas</w:t>
      </w:r>
      <w:proofErr w:type="spellEnd"/>
      <w:r>
        <w:t>.</w:t>
      </w:r>
      <w:r w:rsidR="00D159AC">
        <w:rPr>
          <w:rStyle w:val="Refdenotaalpie"/>
        </w:rPr>
        <w:footnoteReference w:id="1"/>
      </w:r>
    </w:p>
    <w:p w:rsidR="00B831B7" w:rsidRPr="00DF465F" w:rsidRDefault="00B831B7" w:rsidP="002A4EC4">
      <w:pPr>
        <w:spacing w:line="360" w:lineRule="auto"/>
        <w:ind w:firstLine="142"/>
        <w:jc w:val="both"/>
      </w:pPr>
      <w:r>
        <w:lastRenderedPageBreak/>
        <w:t xml:space="preserve">La idea de formar parte de un colectivo circula mucho dentro de la obra de Libertella hasta el punto de intentar resolver una de las más grandes incógnitas en literatura: qué lugar ocupa el escritor dentro del campo literario. </w:t>
      </w:r>
      <w:r w:rsidR="002E42F0">
        <w:t>Aquí, el artista es indivisible de</w:t>
      </w:r>
      <w:r w:rsidR="00B1265D">
        <w:t>l</w:t>
      </w:r>
      <w:r w:rsidR="002E42F0">
        <w:t xml:space="preserve"> grupo del cual forma parte; el individuo se mueve por la masa caótica de nombres y busca un lugar que ocupar</w:t>
      </w:r>
      <w:r w:rsidR="005E7532">
        <w:t xml:space="preserve"> en aquella logia (</w:t>
      </w:r>
      <w:proofErr w:type="spellStart"/>
      <w:r w:rsidR="005E7532">
        <w:t>Cippolini</w:t>
      </w:r>
      <w:proofErr w:type="spellEnd"/>
      <w:r w:rsidR="005B73CD">
        <w:t>,</w:t>
      </w:r>
      <w:r w:rsidR="005E7532">
        <w:t xml:space="preserve"> 2016: 80)</w:t>
      </w:r>
      <w:r w:rsidR="002E42F0">
        <w:t xml:space="preserve">. </w:t>
      </w:r>
      <w:r>
        <w:t>Sin alcanzar una respuesta definitiva, el texto orbita en torno a la pregunta por el origen y la esencia para pincelar con profundas y contundentes sentencias el aura que recubre a cada sociedad de letrados.</w:t>
      </w:r>
      <w:r w:rsidR="002A4EC4">
        <w:t xml:space="preserve"> </w:t>
      </w:r>
      <w:r>
        <w:t xml:space="preserve">En el siguiente trabajo analizaremos los usos y matices que Libertella emplea para cada fórmula, así como también intentaremos trazar ciertas genealogías con sus respectivas características definitorias. </w:t>
      </w:r>
      <w:r w:rsidR="002A4EC4">
        <w:t xml:space="preserve">Veremos que los conceptos de tribu, </w:t>
      </w:r>
      <w:proofErr w:type="spellStart"/>
      <w:r w:rsidR="002A4EC4">
        <w:t>ghetto</w:t>
      </w:r>
      <w:proofErr w:type="spellEnd"/>
      <w:r w:rsidR="002A4EC4">
        <w:t xml:space="preserve"> y familia responden a diferentes momentos y recortes realizados por el escritor, pero que aun así apuntan a las mismas inquietudes</w:t>
      </w:r>
      <w:r w:rsidR="00855A4E">
        <w:t xml:space="preserve"> nacidas de una profunda reflexión antes que de una imposición histórica</w:t>
      </w:r>
      <w:r>
        <w:t>.</w:t>
      </w:r>
    </w:p>
    <w:p w:rsidR="00B32D79" w:rsidRDefault="00B32D79" w:rsidP="002A4EC4">
      <w:pPr>
        <w:spacing w:line="360" w:lineRule="auto"/>
      </w:pPr>
    </w:p>
    <w:p w:rsidR="00855A4E" w:rsidRPr="005B73CD" w:rsidRDefault="002A5C7D" w:rsidP="002A4EC4">
      <w:pPr>
        <w:spacing w:line="360" w:lineRule="auto"/>
      </w:pPr>
      <w:r w:rsidRPr="005B73CD">
        <w:t>La hegemonía prevalece o de cómo la dictadura afectó al post-hombre</w:t>
      </w:r>
    </w:p>
    <w:p w:rsidR="00D74CCC" w:rsidRDefault="00D74CCC" w:rsidP="002A4EC4">
      <w:pPr>
        <w:spacing w:line="360" w:lineRule="auto"/>
      </w:pPr>
    </w:p>
    <w:p w:rsidR="00D74CCC" w:rsidRDefault="00D74CCC" w:rsidP="008268B1">
      <w:pPr>
        <w:spacing w:line="360" w:lineRule="auto"/>
        <w:ind w:firstLine="142"/>
        <w:jc w:val="both"/>
      </w:pPr>
      <w:r>
        <w:t>El período de mayor productividad creativa de Héctor Libertella va desde 1977 hasta la fecha de su muerte, es decir, que coincide con el período de la última dictadura militar</w:t>
      </w:r>
      <w:r w:rsidR="008268B1">
        <w:t xml:space="preserve"> (1976-1983)</w:t>
      </w:r>
      <w:r>
        <w:t xml:space="preserve"> hasta el año 2006. Si bien existe el </w:t>
      </w:r>
      <w:r w:rsidR="00E95173">
        <w:t>mito del escritor de trece años que ya había editado dos novelas (Libertella</w:t>
      </w:r>
      <w:r w:rsidR="005B73CD">
        <w:t>,</w:t>
      </w:r>
      <w:r w:rsidR="00E95173">
        <w:t xml:space="preserve"> 2006: 33) y sus tres primeras obras de ficción </w:t>
      </w:r>
      <w:r w:rsidR="008268B1">
        <w:t xml:space="preserve">publicadas </w:t>
      </w:r>
      <w:r w:rsidR="00E95173">
        <w:t xml:space="preserve">fueron sucesivamente galardonadas a muy temprana edad, la madurez de su prosa coincide con los años más virulentos de nuestra reciente historia nacional. El último golpe militar significó un quiebre </w:t>
      </w:r>
      <w:r w:rsidR="00965250">
        <w:t>antes</w:t>
      </w:r>
      <w:r w:rsidR="00E95173">
        <w:t xml:space="preserve"> que una continuación para las poéticas de muchos escritores de renombre. En ese contexto de asfixia y represión </w:t>
      </w:r>
      <w:r w:rsidR="00540F72">
        <w:t xml:space="preserve">tanto física como </w:t>
      </w:r>
      <w:r w:rsidR="00E95173">
        <w:t>intelectual, la emergencia de nuevas técnicas narrativas y modos de representar la realidad produj</w:t>
      </w:r>
      <w:r w:rsidR="008268B1">
        <w:t>eron</w:t>
      </w:r>
      <w:r w:rsidR="00E95173">
        <w:t xml:space="preserve"> una serie de textos en los cuales muchos autores hallaron su estilo personal. </w:t>
      </w:r>
      <w:r w:rsidR="00965250">
        <w:t xml:space="preserve">Como sostiene José Luis de Diego, </w:t>
      </w:r>
      <w:r w:rsidR="003D603A">
        <w:t>los momentos de gran conmoción social presentan una crisis que desestabiliza los presupuestos entre narración y experiencia, lo cual lleva a nuevas formas de representar lo real en la literatura (200</w:t>
      </w:r>
      <w:r w:rsidR="00D159AC">
        <w:t>7</w:t>
      </w:r>
      <w:r w:rsidR="003D603A">
        <w:t>: 26</w:t>
      </w:r>
      <w:r w:rsidR="008268B1">
        <w:t>7-268</w:t>
      </w:r>
      <w:r w:rsidR="003D603A">
        <w:t>)</w:t>
      </w:r>
      <w:r w:rsidR="00540F72">
        <w:t xml:space="preserve">; sin embargo, esto no implica necesariamente modificaciones sustanciales en </w:t>
      </w:r>
      <w:r w:rsidR="00540F72">
        <w:lastRenderedPageBreak/>
        <w:t xml:space="preserve">el orden de las representaciones simbólicas </w:t>
      </w:r>
      <w:r w:rsidR="002D3B3A">
        <w:t xml:space="preserve">las cuales pueden tener lugar debido a otros factores </w:t>
      </w:r>
      <w:r w:rsidR="00740D25">
        <w:t>simultáneos y complementarios</w:t>
      </w:r>
      <w:r w:rsidR="002D3B3A">
        <w:t xml:space="preserve"> </w:t>
      </w:r>
      <w:r w:rsidR="00540F72">
        <w:t>(275-276)</w:t>
      </w:r>
      <w:r w:rsidR="003D603A">
        <w:t xml:space="preserve">. Es por ello que el autor de novelas de la </w:t>
      </w:r>
      <w:proofErr w:type="spellStart"/>
      <w:r w:rsidR="003D603A">
        <w:t>postdictadura</w:t>
      </w:r>
      <w:proofErr w:type="spellEnd"/>
      <w:r w:rsidR="003D603A">
        <w:t xml:space="preserve"> es, para </w:t>
      </w:r>
      <w:r w:rsidR="008268B1">
        <w:t xml:space="preserve">Nora </w:t>
      </w:r>
      <w:proofErr w:type="spellStart"/>
      <w:r w:rsidR="008268B1">
        <w:t>Catelli</w:t>
      </w:r>
      <w:proofErr w:type="spellEnd"/>
      <w:r w:rsidR="008268B1">
        <w:t xml:space="preserve"> citada por </w:t>
      </w:r>
      <w:r w:rsidR="003D603A">
        <w:t xml:space="preserve">de Diego, un </w:t>
      </w:r>
      <w:r w:rsidR="008268B1">
        <w:t xml:space="preserve">novelista pródigo: “ha perdido la inocencia: quiere volver a narrar y sólo tiene entre manos un instrumento del cual desconfía. Ya no puede haber pacto de </w:t>
      </w:r>
      <w:r w:rsidR="008268B1">
        <w:rPr>
          <w:i/>
        </w:rPr>
        <w:t>transparencia</w:t>
      </w:r>
      <w:r w:rsidR="008268B1">
        <w:t xml:space="preserve"> ni ilusión de </w:t>
      </w:r>
      <w:r w:rsidR="008268B1">
        <w:rPr>
          <w:i/>
        </w:rPr>
        <w:t>totalidad</w:t>
      </w:r>
      <w:r w:rsidR="008268B1">
        <w:t>”</w:t>
      </w:r>
      <w:r w:rsidR="00D159AC">
        <w:t xml:space="preserve"> (2007</w:t>
      </w:r>
      <w:r w:rsidR="008268B1">
        <w:t>: 273</w:t>
      </w:r>
      <w:r w:rsidR="00B557B5">
        <w:t>, las cursivas son suyas</w:t>
      </w:r>
      <w:r w:rsidR="00740D25">
        <w:t>).</w:t>
      </w:r>
    </w:p>
    <w:p w:rsidR="008268B1" w:rsidRDefault="00756092" w:rsidP="008268B1">
      <w:pPr>
        <w:spacing w:line="360" w:lineRule="auto"/>
        <w:ind w:firstLine="142"/>
        <w:jc w:val="both"/>
      </w:pPr>
      <w:r>
        <w:t>Al</w:t>
      </w:r>
      <w:r w:rsidR="008268B1">
        <w:t xml:space="preserve"> inicio </w:t>
      </w:r>
      <w:r>
        <w:t>d</w:t>
      </w:r>
      <w:r w:rsidR="008268B1">
        <w:t>el último gobierno de facto, Libertella ocupaba el cargo de editor para la sede argentina de</w:t>
      </w:r>
      <w:r>
        <w:t xml:space="preserve"> la editorial</w:t>
      </w:r>
      <w:r w:rsidR="008268B1">
        <w:t xml:space="preserve"> Monte Ávila</w:t>
      </w:r>
      <w:r>
        <w:t xml:space="preserve"> hasta 1979, año en que cerró. Tras algunos intentos por trabajar en publicidad, como el de la campaña para la </w:t>
      </w:r>
      <w:r w:rsidR="002D3B3A">
        <w:t>marca</w:t>
      </w:r>
      <w:r>
        <w:t xml:space="preserve"> </w:t>
      </w:r>
      <w:proofErr w:type="spellStart"/>
      <w:r>
        <w:t>Campari</w:t>
      </w:r>
      <w:proofErr w:type="spellEnd"/>
      <w:r>
        <w:t xml:space="preserve"> que consta en su autobiografía (Libertella</w:t>
      </w:r>
      <w:r w:rsidR="005B73CD">
        <w:t>,</w:t>
      </w:r>
      <w:r>
        <w:t xml:space="preserve"> 2006: 62), él junto con su por aquél entonces esposa, la escritora y crítica Tamara </w:t>
      </w:r>
      <w:proofErr w:type="spellStart"/>
      <w:r>
        <w:t>Kamenszain</w:t>
      </w:r>
      <w:proofErr w:type="spellEnd"/>
      <w:r>
        <w:t>, y su pequeña hija Malena se exiliaron a México.</w:t>
      </w:r>
      <w:r>
        <w:rPr>
          <w:rStyle w:val="Refdenotaalpie"/>
        </w:rPr>
        <w:footnoteReference w:id="2"/>
      </w:r>
      <w:r>
        <w:t xml:space="preserve"> Una vez allí, coordina talleres en el Instituto Nacional de Bellas Artes, se desempeña como profesor en la Escuela de Verano de la Universidad Autónoma de </w:t>
      </w:r>
      <w:r w:rsidR="005A3338">
        <w:t>México,</w:t>
      </w:r>
      <w:r>
        <w:t xml:space="preserve"> obtiene un puesto como Director Coordinador de la editorial de la UNAM</w:t>
      </w:r>
      <w:r w:rsidR="005A3338">
        <w:t xml:space="preserve"> y hace un trabajo importante como antólogo para Ángel Flores en el cual publica una primera versión de “La historia de historias de Antonio </w:t>
      </w:r>
      <w:proofErr w:type="spellStart"/>
      <w:r w:rsidR="005A3338">
        <w:t>Pigafetta</w:t>
      </w:r>
      <w:proofErr w:type="spellEnd"/>
      <w:r w:rsidR="005A3338">
        <w:t xml:space="preserve">”. Luego de esta estadía forzada, regresa a la Argentina en 1984 con su familia y se desempeña como investigador en el CONICET. A partir de allí, </w:t>
      </w:r>
      <w:r w:rsidR="002D3B3A">
        <w:t>su residencia fija tendrá lugar en su tierra natal</w:t>
      </w:r>
      <w:r w:rsidR="005A3338">
        <w:t xml:space="preserve"> y su campo de influencia como figura aclamada por las grandes firmas editoriales se irá disipando a causa de sus propias políticas de publicación.</w:t>
      </w:r>
    </w:p>
    <w:p w:rsidR="005A3338" w:rsidRDefault="005A3338" w:rsidP="008268B1">
      <w:pPr>
        <w:spacing w:line="360" w:lineRule="auto"/>
        <w:ind w:firstLine="142"/>
        <w:jc w:val="both"/>
      </w:pPr>
      <w:r>
        <w:t>Como hemos visto, la vida de Libertella ha estado condicionada por los nefasto</w:t>
      </w:r>
      <w:r w:rsidR="00740D25">
        <w:t>s hitos de la política nacional</w:t>
      </w:r>
      <w:r>
        <w:t xml:space="preserve">. </w:t>
      </w:r>
      <w:r w:rsidR="00740D25">
        <w:t>Pero,</w:t>
      </w:r>
      <w:r>
        <w:t xml:space="preserve"> diferencia de otros escritores como </w:t>
      </w:r>
      <w:proofErr w:type="spellStart"/>
      <w:r>
        <w:t>Saer</w:t>
      </w:r>
      <w:proofErr w:type="spellEnd"/>
      <w:r>
        <w:t xml:space="preserve"> –</w:t>
      </w:r>
      <w:r>
        <w:rPr>
          <w:i/>
        </w:rPr>
        <w:t>Nadie nada nunca</w:t>
      </w:r>
      <w:r>
        <w:t xml:space="preserve">– o </w:t>
      </w:r>
      <w:proofErr w:type="spellStart"/>
      <w:r>
        <w:t>Piglia</w:t>
      </w:r>
      <w:proofErr w:type="spellEnd"/>
      <w:r>
        <w:t xml:space="preserve"> –</w:t>
      </w:r>
      <w:r>
        <w:rPr>
          <w:i/>
        </w:rPr>
        <w:t>Respiración artificial</w:t>
      </w:r>
      <w:r>
        <w:t>–</w:t>
      </w:r>
      <w:r w:rsidR="00F973F1">
        <w:t xml:space="preserve"> que publican </w:t>
      </w:r>
      <w:r w:rsidR="002D3B3A">
        <w:t xml:space="preserve">en 1980 </w:t>
      </w:r>
      <w:r w:rsidR="00F973F1">
        <w:t>novelas clave</w:t>
      </w:r>
      <w:r w:rsidR="002D3B3A">
        <w:t>s</w:t>
      </w:r>
      <w:r w:rsidR="00F973F1">
        <w:t xml:space="preserve"> para </w:t>
      </w:r>
      <w:r w:rsidR="002D3B3A">
        <w:t>entender</w:t>
      </w:r>
      <w:r w:rsidR="00F973F1">
        <w:t xml:space="preserve"> los modos de retratar el horror y los crímenes de la dictadura desde la narración literaria, Libertella no tematiza en ningún momento dichos acontecimientos. Sí, por el contrario, toma un camino similar en cuanto a los ensayos y procedimientos ficticio-teóricos de ambos autores.</w:t>
      </w:r>
      <w:r w:rsidR="00B557B5">
        <w:t xml:space="preserve"> Lo político en Libertella no se ubica en la crítica a un período histórico determinado, sino en la denuncia de un estado de las cuestiones culturales que se mantiene</w:t>
      </w:r>
      <w:r w:rsidR="002D3B3A">
        <w:t>n</w:t>
      </w:r>
      <w:r w:rsidR="00B557B5">
        <w:t xml:space="preserve"> vigente</w:t>
      </w:r>
      <w:r w:rsidR="002D3B3A">
        <w:t>s</w:t>
      </w:r>
      <w:r w:rsidR="00B557B5">
        <w:t xml:space="preserve"> desde hace varias décadas y se perpetúa</w:t>
      </w:r>
      <w:r w:rsidR="002D3B3A">
        <w:t>n</w:t>
      </w:r>
      <w:r w:rsidR="00B557B5">
        <w:t xml:space="preserve"> con el transcurso de los años.</w:t>
      </w:r>
      <w:r w:rsidR="00507FD3">
        <w:rPr>
          <w:rStyle w:val="Refdenotaalpie"/>
        </w:rPr>
        <w:footnoteReference w:id="3"/>
      </w:r>
      <w:r w:rsidR="00B557B5">
        <w:t xml:space="preserve"> Como afirma de Diego: “allí es donde la literatura se encuentra </w:t>
      </w:r>
      <w:r w:rsidR="00B557B5">
        <w:lastRenderedPageBreak/>
        <w:t xml:space="preserve">con la política, en una </w:t>
      </w:r>
      <w:r w:rsidR="00B557B5">
        <w:rPr>
          <w:i/>
        </w:rPr>
        <w:t>política de la escritura</w:t>
      </w:r>
      <w:r w:rsidR="00B557B5">
        <w:t>, permanentemente atenta no sólo a los modos de situarse en una tradición que reconoce como propia, sino también plenamente consciente de los modos de circulación material de los bienes simbólicos en el mercado”</w:t>
      </w:r>
      <w:r w:rsidR="00D159AC">
        <w:t xml:space="preserve"> (2007</w:t>
      </w:r>
      <w:r w:rsidR="00B557B5">
        <w:t xml:space="preserve">: 270, las cursivas son suyas). Es por ello que Libertella atacará </w:t>
      </w:r>
      <w:r w:rsidR="00550866">
        <w:t xml:space="preserve">directamente </w:t>
      </w:r>
      <w:r w:rsidR="00B557B5">
        <w:t>muchos de los presupuestos y saberes que las instituciones han solapado y monopolizado</w:t>
      </w:r>
      <w:r w:rsidR="00550866">
        <w:t xml:space="preserve"> dificultando el surgimiento de nuevas posturas</w:t>
      </w:r>
      <w:r w:rsidR="00D8102B">
        <w:t>, las condiciones en que ciertos autores y obras transitan por el campo cultural y la fe ciega que se ha depositado en la transmisión correcta de sentidos</w:t>
      </w:r>
      <w:r w:rsidR="002D3B3A">
        <w:t xml:space="preserve"> por medio del lenguaje verbal</w:t>
      </w:r>
      <w:r w:rsidR="00550866">
        <w:t>.</w:t>
      </w:r>
      <w:r w:rsidR="008A2E51">
        <w:rPr>
          <w:rStyle w:val="Refdenotaalpie"/>
        </w:rPr>
        <w:footnoteReference w:id="4"/>
      </w:r>
    </w:p>
    <w:p w:rsidR="00FF1E67" w:rsidRPr="00D8102B" w:rsidRDefault="00FF1E67" w:rsidP="008268B1">
      <w:pPr>
        <w:spacing w:line="360" w:lineRule="auto"/>
        <w:ind w:firstLine="142"/>
        <w:jc w:val="both"/>
      </w:pPr>
      <w:r>
        <w:t xml:space="preserve">Libertella no sostuvo un compromiso fehaciente con evidenciar los crímenes del golpe del ’76; sin embargo, su poética llegó a las mismas conclusiones y efectos que muchas de las de sus contemporáneos: </w:t>
      </w:r>
      <w:r w:rsidR="00D8102B">
        <w:t xml:space="preserve">“la imposibilidad de representar </w:t>
      </w:r>
      <w:r w:rsidR="00D8102B">
        <w:rPr>
          <w:i/>
        </w:rPr>
        <w:t>lo real</w:t>
      </w:r>
      <w:r w:rsidR="00D8102B">
        <w:t xml:space="preserve">, la desconfianza en la lengua como </w:t>
      </w:r>
      <w:r w:rsidR="00D8102B">
        <w:rPr>
          <w:i/>
        </w:rPr>
        <w:t>instrumento</w:t>
      </w:r>
      <w:r w:rsidR="00D8102B">
        <w:t xml:space="preserve"> de esa representación imposible, el abandono de motivaciones históricas o psicológicas como órdenes </w:t>
      </w:r>
      <w:r w:rsidR="00D8102B">
        <w:rPr>
          <w:i/>
        </w:rPr>
        <w:t>previos</w:t>
      </w:r>
      <w:r w:rsidR="00D8102B">
        <w:t xml:space="preserve"> a su elaboración discursiva”</w:t>
      </w:r>
      <w:r w:rsidR="00D159AC">
        <w:t xml:space="preserve"> (de Diego</w:t>
      </w:r>
      <w:r w:rsidR="005B73CD">
        <w:t>,</w:t>
      </w:r>
      <w:r w:rsidR="00D159AC">
        <w:t xml:space="preserve"> 2007</w:t>
      </w:r>
      <w:r w:rsidR="00D8102B">
        <w:t xml:space="preserve">: 268) pero, por sobre todo, “operaciones críticas de </w:t>
      </w:r>
      <w:proofErr w:type="spellStart"/>
      <w:r w:rsidR="00D8102B">
        <w:t>recanonización</w:t>
      </w:r>
      <w:proofErr w:type="spellEnd"/>
      <w:r w:rsidR="00D8102B">
        <w:t xml:space="preserve"> de escritores del pasado y de canonización de algunos de sus contemporáneos”</w:t>
      </w:r>
      <w:r w:rsidR="00540F72">
        <w:t xml:space="preserve"> (276).</w:t>
      </w:r>
      <w:r w:rsidR="00540F72">
        <w:rPr>
          <w:rStyle w:val="Refdenotaalpie"/>
        </w:rPr>
        <w:footnoteReference w:id="5"/>
      </w:r>
      <w:r w:rsidR="002D3B3A">
        <w:t xml:space="preserve"> Como veremos a continuación, los nombres que reciben dichos cánones son los de tribu, </w:t>
      </w:r>
      <w:proofErr w:type="spellStart"/>
      <w:r w:rsidR="002D3B3A">
        <w:t>ghetto</w:t>
      </w:r>
      <w:proofErr w:type="spellEnd"/>
      <w:r w:rsidR="002D3B3A">
        <w:t xml:space="preserve"> y familia respectivamente y no solo permiten desbaratar muchas de las lecturas previas, sino también postular nuevas y ubicar al autor dentro de una genealogía personal.</w:t>
      </w:r>
    </w:p>
    <w:p w:rsidR="00855A4E" w:rsidRDefault="00855A4E" w:rsidP="002A4EC4">
      <w:pPr>
        <w:spacing w:line="360" w:lineRule="auto"/>
      </w:pPr>
    </w:p>
    <w:p w:rsidR="002A4EC4" w:rsidRPr="005B73CD" w:rsidRDefault="002A4EC4" w:rsidP="00DB73C7">
      <w:pPr>
        <w:spacing w:line="360" w:lineRule="auto"/>
        <w:jc w:val="both"/>
      </w:pPr>
      <w:r w:rsidRPr="005B73CD">
        <w:lastRenderedPageBreak/>
        <w:t xml:space="preserve">“Yo soy un niño caníbal, y nadie me quiere a mí”: </w:t>
      </w:r>
      <w:r w:rsidR="00DB20A5" w:rsidRPr="005B73CD">
        <w:t xml:space="preserve">el </w:t>
      </w:r>
      <w:r w:rsidR="002E42F0" w:rsidRPr="005B73CD">
        <w:t>cavernícola</w:t>
      </w:r>
      <w:r w:rsidR="00DB20A5" w:rsidRPr="005B73CD">
        <w:t xml:space="preserve"> en el seno de la tribu</w:t>
      </w:r>
    </w:p>
    <w:p w:rsidR="00DB20A5" w:rsidRDefault="00DB20A5" w:rsidP="002A4EC4">
      <w:pPr>
        <w:spacing w:line="360" w:lineRule="auto"/>
        <w:rPr>
          <w:b/>
        </w:rPr>
      </w:pPr>
    </w:p>
    <w:p w:rsidR="0008010A" w:rsidRDefault="002E42F0" w:rsidP="00DB73C7">
      <w:pPr>
        <w:spacing w:line="360" w:lineRule="auto"/>
        <w:ind w:firstLine="142"/>
        <w:jc w:val="both"/>
      </w:pPr>
      <w:r>
        <w:t xml:space="preserve">Las primeras y lúcidas valoraciones que Libertella realiza sobre el rol del escritor aparecen en </w:t>
      </w:r>
      <w:r w:rsidR="0008010A">
        <w:rPr>
          <w:i/>
        </w:rPr>
        <w:t>Nueva escritura en Latinoamérica</w:t>
      </w:r>
      <w:r w:rsidR="0008010A">
        <w:t xml:space="preserve">, su primer libro sobre teoría y crítica literaria, publicado por la editorial Monte Ávila en 1977 mientras ocupaba el cargo de editor. En medio de los efectos del mundialmente afamado </w:t>
      </w:r>
      <w:r w:rsidR="0008010A">
        <w:rPr>
          <w:i/>
        </w:rPr>
        <w:t>boom</w:t>
      </w:r>
      <w:r w:rsidR="0008010A">
        <w:t xml:space="preserve"> latinoamericano, Libertella pone el ojo en una serie </w:t>
      </w:r>
      <w:r w:rsidR="00DB73C7">
        <w:t xml:space="preserve">diferente </w:t>
      </w:r>
      <w:r w:rsidR="0008010A">
        <w:t>de escritores, aquellos que él llama “nuevos”, quienes mantienen otro tipo de relaciones con respecto al mercado, el arte y la literatura.</w:t>
      </w:r>
      <w:r w:rsidR="001938D5">
        <w:rPr>
          <w:rStyle w:val="Refdenotaalpie"/>
        </w:rPr>
        <w:footnoteReference w:id="6"/>
      </w:r>
      <w:r w:rsidR="0008010A">
        <w:t xml:space="preserve"> En el volumen, el autor idea nociones personales en torno a las ideas de vanguardia, tradición y oficio del escritor latinoamericano.</w:t>
      </w:r>
      <w:r w:rsidR="00AD74C1">
        <w:rPr>
          <w:rStyle w:val="Refdenotaalpie"/>
        </w:rPr>
        <w:footnoteReference w:id="7"/>
      </w:r>
    </w:p>
    <w:p w:rsidR="00DB73C7" w:rsidRDefault="0008010A" w:rsidP="00DB73C7">
      <w:pPr>
        <w:spacing w:line="360" w:lineRule="auto"/>
        <w:ind w:firstLine="142"/>
        <w:jc w:val="both"/>
      </w:pPr>
      <w:r>
        <w:t xml:space="preserve">Frente a las presiones y obligaciones impuestas por el Viejo Mundo y las grandes potencias –entiéndase Estados Unidos–, América Latina ha sido víctima de serios reduccionismos y </w:t>
      </w:r>
      <w:r w:rsidR="00B1265D">
        <w:t>posturas</w:t>
      </w:r>
      <w:r w:rsidR="009B1486">
        <w:t xml:space="preserve"> imperialistas tanto a nivel de sus formas como de sus contenidos. Libertella denuncia los sistemas de influencias impuestos por la colonización europea, la falsa imagen del continente que ciertos es</w:t>
      </w:r>
      <w:r w:rsidR="00DB73C7">
        <w:t xml:space="preserve">critores venden en sus escritos y el papel que las producciones artísticas juegan dentro del mercado mundial. Para el autor de </w:t>
      </w:r>
      <w:r w:rsidR="00DB73C7">
        <w:rPr>
          <w:i/>
        </w:rPr>
        <w:t>Nueva escritura</w:t>
      </w:r>
      <w:r w:rsidR="00DB73C7">
        <w:t xml:space="preserve">, las nociones duales de lo mediato e inmediato o lo propio y ajeno no </w:t>
      </w:r>
      <w:r w:rsidR="005A6219">
        <w:t>son</w:t>
      </w:r>
      <w:r w:rsidR="00DB73C7">
        <w:t xml:space="preserve"> más que</w:t>
      </w:r>
    </w:p>
    <w:p w:rsidR="00DB73C7" w:rsidRDefault="00DB73C7" w:rsidP="00DB73C7">
      <w:pPr>
        <w:spacing w:line="360" w:lineRule="auto"/>
        <w:ind w:firstLine="142"/>
        <w:jc w:val="both"/>
      </w:pPr>
    </w:p>
    <w:p w:rsidR="0008010A" w:rsidRPr="00DB73C7" w:rsidRDefault="00DB73C7" w:rsidP="00DB73C7">
      <w:pPr>
        <w:ind w:left="426" w:right="424" w:firstLine="141"/>
        <w:jc w:val="both"/>
        <w:rPr>
          <w:sz w:val="22"/>
        </w:rPr>
      </w:pPr>
      <w:proofErr w:type="gramStart"/>
      <w:r w:rsidRPr="00DB73C7">
        <w:rPr>
          <w:sz w:val="22"/>
        </w:rPr>
        <w:t>un</w:t>
      </w:r>
      <w:proofErr w:type="gramEnd"/>
      <w:r w:rsidRPr="00DB73C7">
        <w:rPr>
          <w:sz w:val="22"/>
        </w:rPr>
        <w:t xml:space="preserve"> juego que a su vez permite valorar estratégicamente el falaz problema de las influencias en su punto de doble tensión, hacia el centro y la periferia. Fuera de tal geometría ya aparece como colonizada la típica transposición histórica: suponer que Latinoamérica esté obligada a ‘reproducir’ la experiencia europea por un motivo de crecimiento armónico y sucesivo</w:t>
      </w:r>
      <w:r>
        <w:rPr>
          <w:sz w:val="22"/>
        </w:rPr>
        <w:t>. (Libertella</w:t>
      </w:r>
      <w:r w:rsidR="005B73CD">
        <w:rPr>
          <w:sz w:val="22"/>
        </w:rPr>
        <w:t>,</w:t>
      </w:r>
      <w:r>
        <w:rPr>
          <w:sz w:val="22"/>
        </w:rPr>
        <w:t xml:space="preserve"> 2008: 23).</w:t>
      </w:r>
    </w:p>
    <w:p w:rsidR="00DB73C7" w:rsidRPr="00DB73C7" w:rsidRDefault="00DB73C7" w:rsidP="00DB73C7">
      <w:pPr>
        <w:spacing w:line="360" w:lineRule="auto"/>
        <w:ind w:firstLine="142"/>
        <w:jc w:val="both"/>
      </w:pPr>
    </w:p>
    <w:p w:rsidR="00DB20A5" w:rsidRDefault="00B1265D" w:rsidP="00DB73C7">
      <w:pPr>
        <w:spacing w:line="360" w:lineRule="auto"/>
        <w:ind w:firstLine="142"/>
        <w:jc w:val="both"/>
      </w:pPr>
      <w:r>
        <w:t>Según</w:t>
      </w:r>
      <w:r w:rsidR="005A6219">
        <w:t xml:space="preserve"> Libertella, el escritor latinoamericano no hace más que sobrevivir dentro de las normas establecidas por el mercado. Sus textos vuelven sobre las marcas de la violencia trazadas en la piedra del continente para minar las imposiciones editoriales, sin </w:t>
      </w:r>
      <w:r w:rsidR="005A6219">
        <w:lastRenderedPageBreak/>
        <w:t>intención de desbaratarlas por completo</w:t>
      </w:r>
      <w:r w:rsidR="00407AF0">
        <w:t>, pero soñando la utopía por venir</w:t>
      </w:r>
      <w:r w:rsidR="005A6219">
        <w:t>.</w:t>
      </w:r>
      <w:r w:rsidR="00407AF0">
        <w:rPr>
          <w:rStyle w:val="Refdenotaalpie"/>
        </w:rPr>
        <w:footnoteReference w:id="8"/>
      </w:r>
      <w:r w:rsidR="005A6219">
        <w:t xml:space="preserve"> Es por ello que</w:t>
      </w:r>
      <w:r w:rsidR="0008010A">
        <w:t xml:space="preserve"> el nuevo escritor recibe </w:t>
      </w:r>
      <w:r w:rsidR="005A6219">
        <w:t>también el nombre</w:t>
      </w:r>
      <w:r w:rsidR="0008010A">
        <w:t xml:space="preserve"> de cavernícola</w:t>
      </w:r>
      <w:r w:rsidR="00E92219">
        <w:t>.</w:t>
      </w:r>
      <w:r w:rsidR="00B145F5">
        <w:rPr>
          <w:rStyle w:val="Refdenotaalpie"/>
        </w:rPr>
        <w:footnoteReference w:id="9"/>
      </w:r>
    </w:p>
    <w:p w:rsidR="00E92219" w:rsidRDefault="00E92219" w:rsidP="00DB73C7">
      <w:pPr>
        <w:spacing w:line="360" w:lineRule="auto"/>
        <w:ind w:firstLine="142"/>
        <w:jc w:val="both"/>
      </w:pPr>
      <w:r>
        <w:t xml:space="preserve">Aquí cavernícola no se entiende como el “buen salvaje” de las crónicas de indias, ni el “aborigen romántico” de las novelas de José de </w:t>
      </w:r>
      <w:proofErr w:type="spellStart"/>
      <w:r>
        <w:t>Alencar</w:t>
      </w:r>
      <w:proofErr w:type="spellEnd"/>
      <w:r>
        <w:t xml:space="preserve"> </w:t>
      </w:r>
      <w:r w:rsidR="00B1265D">
        <w:t>o</w:t>
      </w:r>
      <w:r>
        <w:t xml:space="preserve"> el habitante bárbaro de la Patagonia de Esteban Echeverría y Domingo Faustino Sarmiento. El cavernícola designa más un modo de operar sobre la escritura antes que un estereotipo. Este individuo apela a una lectura activa de la tradición que está lejos de ser sumisa; por el contrario, la traiciona, la manipula con ast</w:t>
      </w:r>
      <w:r w:rsidR="00B1265D">
        <w:t>ucia e ingenio para que sea útil a su proyecto</w:t>
      </w:r>
      <w:r>
        <w:t xml:space="preserve"> personal. El hombre de las cavernas es, ante todo, un antropófago –esta vez sí semejante al del modernismo brasileño–</w:t>
      </w:r>
      <w:r w:rsidR="00AD74C1">
        <w:t xml:space="preserve"> que engulle y fagocita los materiales disponibles, sin importar su lugar de proveniencia, para moldearlos en la soledad y oscuridad de la cueva y devolverlos bajo la forma de un texto que borra los límites de la ficción, la crítica y la teoría.</w:t>
      </w:r>
      <w:r w:rsidR="005B2385">
        <w:rPr>
          <w:rStyle w:val="Refdenotaalpie"/>
        </w:rPr>
        <w:footnoteReference w:id="10"/>
      </w:r>
    </w:p>
    <w:p w:rsidR="005B2385" w:rsidRDefault="005B2385" w:rsidP="00DB73C7">
      <w:pPr>
        <w:spacing w:line="360" w:lineRule="auto"/>
        <w:ind w:firstLine="142"/>
        <w:jc w:val="both"/>
      </w:pPr>
      <w:r>
        <w:t xml:space="preserve">En este punto es pertinente preguntarnos por la elección léxica de la palabra “cavernícola” antes que otras más acordes </w:t>
      </w:r>
      <w:r w:rsidR="000052B5">
        <w:t xml:space="preserve">a la historia continental tales como “aborigen”, “indígena” o “indio”. Por un lado, el cavernícola se asocia con una práctica particular, la de las nuevas vanguardias, que, así como el hombre de las cavernas, sobreimprime su letra sobre los signos del pasado abandonados y borrados sobre la superficie de la roca con cierta intención ritualista. Cualquier otra opción estaría cubierta por la carga axiológica que Libertella busca combatir: la de los conquistadores de antaño que perdura en la conducta </w:t>
      </w:r>
      <w:r w:rsidR="00B1265D">
        <w:t xml:space="preserve">de </w:t>
      </w:r>
      <w:r w:rsidR="000052B5">
        <w:t>los países del Primer Mundo</w:t>
      </w:r>
      <w:r w:rsidR="0003306C">
        <w:t xml:space="preserve"> con respecto a Latinoamérica</w:t>
      </w:r>
      <w:r w:rsidR="000052B5">
        <w:t xml:space="preserve">. Sin embargo, </w:t>
      </w:r>
      <w:r w:rsidR="002F3375">
        <w:t xml:space="preserve">la imagen del salvaje es </w:t>
      </w:r>
      <w:r w:rsidR="0003306C">
        <w:t>protagónica</w:t>
      </w:r>
      <w:r w:rsidR="002F3375">
        <w:t xml:space="preserve"> en al menos dos momentos de su obra: la primera vez en el cuento “La historia de historias de Antonio </w:t>
      </w:r>
      <w:proofErr w:type="spellStart"/>
      <w:r w:rsidR="002F3375">
        <w:lastRenderedPageBreak/>
        <w:t>Pigafetta</w:t>
      </w:r>
      <w:proofErr w:type="spellEnd"/>
      <w:r w:rsidR="002F3375">
        <w:t xml:space="preserve">” del volumen </w:t>
      </w:r>
      <w:r w:rsidR="002F3375">
        <w:rPr>
          <w:i/>
        </w:rPr>
        <w:t xml:space="preserve">¡Cavernícolas! </w:t>
      </w:r>
      <w:r w:rsidR="002F3375">
        <w:t xml:space="preserve">de 1985, y luego en </w:t>
      </w:r>
      <w:r w:rsidR="002F3375">
        <w:rPr>
          <w:i/>
        </w:rPr>
        <w:t>El lugar que no está ahí</w:t>
      </w:r>
      <w:r w:rsidR="002F3375">
        <w:t>, una reescritura apar</w:t>
      </w:r>
      <w:r w:rsidR="0003306C">
        <w:t>ecida en un libro independiente</w:t>
      </w:r>
      <w:r w:rsidR="002F3375">
        <w:t xml:space="preserve"> de </w:t>
      </w:r>
      <w:r w:rsidR="0003306C">
        <w:t>2006, en los cuales se narra el viaje de Fernando de Magallanes por los mares del sur desde la perspectiva de su cronista. En ambos textos, los nativos no solo aparecen como seres desproporcionados, sino que también se les atribuye una conducta agresiva y voraz.</w:t>
      </w:r>
      <w:r w:rsidR="0003306C">
        <w:rPr>
          <w:rStyle w:val="Refdenotaalpie"/>
        </w:rPr>
        <w:footnoteReference w:id="11"/>
      </w:r>
    </w:p>
    <w:p w:rsidR="00A633DA" w:rsidRDefault="00893DE9" w:rsidP="00DB73C7">
      <w:pPr>
        <w:spacing w:line="360" w:lineRule="auto"/>
        <w:ind w:firstLine="142"/>
        <w:jc w:val="both"/>
      </w:pPr>
      <w:r>
        <w:t xml:space="preserve">Una vez más en </w:t>
      </w:r>
      <w:r>
        <w:rPr>
          <w:i/>
        </w:rPr>
        <w:t>Nueva escritura</w:t>
      </w:r>
      <w:r>
        <w:t xml:space="preserve">, Libertella comienza a delimitar el conjunto de escritores a los que él considera cavernícolas más por sus procedimientos antes que por sus poéticas. Los cavernícolas “patentizan cierta </w:t>
      </w:r>
      <w:r>
        <w:rPr>
          <w:i/>
        </w:rPr>
        <w:t>fijeza</w:t>
      </w:r>
      <w:r>
        <w:t xml:space="preserve"> (hubo escritura siempre y en todos los lugares) o al menos vuelven a fijar contra la roca –texto– las partículas y los elementos de trabajo que sucesivas miradas ideológica</w:t>
      </w:r>
      <w:r w:rsidR="00B1265D">
        <w:t xml:space="preserve">s pretendieron capitalizar para </w:t>
      </w:r>
      <w:r>
        <w:t>sí y/o repartirse” (Libertella</w:t>
      </w:r>
      <w:r w:rsidR="005B73CD">
        <w:t>,</w:t>
      </w:r>
      <w:r>
        <w:t xml:space="preserve"> 2008: 36). La del nuevo escritor es una lucha por el sentido, una guerra contra el monopolio de los signos; designado el campo de </w:t>
      </w:r>
      <w:r w:rsidR="00A633DA">
        <w:t>batalla,</w:t>
      </w:r>
    </w:p>
    <w:p w:rsidR="00A633DA" w:rsidRDefault="00A633DA" w:rsidP="00DB73C7">
      <w:pPr>
        <w:spacing w:line="360" w:lineRule="auto"/>
        <w:ind w:firstLine="142"/>
        <w:jc w:val="both"/>
      </w:pPr>
    </w:p>
    <w:p w:rsidR="00893DE9" w:rsidRPr="00A633DA" w:rsidRDefault="00893DE9" w:rsidP="00A633DA">
      <w:pPr>
        <w:ind w:left="425" w:right="425" w:firstLine="142"/>
        <w:jc w:val="both"/>
        <w:rPr>
          <w:sz w:val="22"/>
        </w:rPr>
      </w:pPr>
      <w:proofErr w:type="gramStart"/>
      <w:r w:rsidRPr="00A633DA">
        <w:rPr>
          <w:sz w:val="22"/>
        </w:rPr>
        <w:t>la</w:t>
      </w:r>
      <w:proofErr w:type="gramEnd"/>
      <w:r w:rsidRPr="00A633DA">
        <w:rPr>
          <w:sz w:val="22"/>
        </w:rPr>
        <w:t xml:space="preserve"> escritura cavernícola construye entonces con fijeza y separada de los cambios tácticos de la cultura, es terrorista frente a los hábitos cortesanos de la poética occidental –</w:t>
      </w:r>
      <w:proofErr w:type="spellStart"/>
      <w:r w:rsidRPr="00A633DA">
        <w:rPr>
          <w:sz w:val="22"/>
        </w:rPr>
        <w:t>etnocéntrica</w:t>
      </w:r>
      <w:proofErr w:type="spellEnd"/>
      <w:r w:rsidRPr="00A633DA">
        <w:rPr>
          <w:sz w:val="22"/>
        </w:rPr>
        <w:t>– y, así pensada, hasta define otra nostalgia típicamente latinoamericana por su propio</w:t>
      </w:r>
      <w:r w:rsidR="00A633DA" w:rsidRPr="00A633DA">
        <w:rPr>
          <w:sz w:val="22"/>
        </w:rPr>
        <w:t xml:space="preserve"> aislamiento, un rol enhebrado con elementos políticos y nacionales –¿marginalidad?, ¿postergación?, ¿‘espera’?, ¿propuesta? (e incluso ¿producción de ‘símbo</w:t>
      </w:r>
      <w:r w:rsidR="005B73CD">
        <w:rPr>
          <w:sz w:val="22"/>
        </w:rPr>
        <w:t>los de identificación’ locales?</w:t>
      </w:r>
      <w:r w:rsidR="00A633DA" w:rsidRPr="00A633DA">
        <w:rPr>
          <w:sz w:val="22"/>
        </w:rPr>
        <w:t xml:space="preserve"> (Libertella</w:t>
      </w:r>
      <w:r w:rsidR="005B73CD">
        <w:rPr>
          <w:sz w:val="22"/>
        </w:rPr>
        <w:t>,</w:t>
      </w:r>
      <w:r w:rsidR="00A633DA" w:rsidRPr="00A633DA">
        <w:rPr>
          <w:sz w:val="22"/>
        </w:rPr>
        <w:t xml:space="preserve"> 2008: 38-39).</w:t>
      </w:r>
    </w:p>
    <w:p w:rsidR="00AD74C1" w:rsidRDefault="00AD74C1" w:rsidP="00DB73C7">
      <w:pPr>
        <w:spacing w:line="360" w:lineRule="auto"/>
        <w:ind w:firstLine="142"/>
        <w:jc w:val="both"/>
      </w:pPr>
    </w:p>
    <w:p w:rsidR="00A633DA" w:rsidRDefault="00A633DA" w:rsidP="00DB73C7">
      <w:pPr>
        <w:spacing w:line="360" w:lineRule="auto"/>
        <w:ind w:firstLine="142"/>
        <w:jc w:val="both"/>
        <w:rPr>
          <w:rFonts w:cs="Times New Roman"/>
          <w:szCs w:val="24"/>
        </w:rPr>
      </w:pPr>
      <w:r>
        <w:t xml:space="preserve">Y así comienzan a aparecer los primeros nombres claves: </w:t>
      </w:r>
      <w:r w:rsidR="00E6187A">
        <w:t xml:space="preserve">Roberto </w:t>
      </w:r>
      <w:proofErr w:type="spellStart"/>
      <w:r w:rsidR="00E6187A">
        <w:t>Arlt</w:t>
      </w:r>
      <w:proofErr w:type="spellEnd"/>
      <w:r w:rsidR="00E6187A">
        <w:t xml:space="preserve">, Lezama Lima, Enrique </w:t>
      </w:r>
      <w:proofErr w:type="spellStart"/>
      <w:r w:rsidR="00E6187A">
        <w:t>Lihn</w:t>
      </w:r>
      <w:proofErr w:type="spellEnd"/>
      <w:r w:rsidR="00E6187A">
        <w:t xml:space="preserve">, Macedonio Fernández, Guimarães Rosa. El ensayo girará, sin embargo, a una serie de autores y obras puntuales: </w:t>
      </w:r>
      <w:proofErr w:type="spellStart"/>
      <w:r w:rsidR="00E6187A">
        <w:rPr>
          <w:rFonts w:cs="Times New Roman"/>
          <w:i/>
          <w:szCs w:val="24"/>
        </w:rPr>
        <w:t>Sebregondi</w:t>
      </w:r>
      <w:proofErr w:type="spellEnd"/>
      <w:r w:rsidR="00E6187A">
        <w:rPr>
          <w:rFonts w:cs="Times New Roman"/>
          <w:i/>
          <w:szCs w:val="24"/>
        </w:rPr>
        <w:t xml:space="preserve"> retrocede</w:t>
      </w:r>
      <w:r w:rsidR="00E6187A">
        <w:rPr>
          <w:rFonts w:cs="Times New Roman"/>
          <w:szCs w:val="24"/>
        </w:rPr>
        <w:t xml:space="preserve"> (1973) de Osvaldo </w:t>
      </w:r>
      <w:proofErr w:type="spellStart"/>
      <w:r w:rsidR="00E6187A">
        <w:rPr>
          <w:rFonts w:cs="Times New Roman"/>
          <w:szCs w:val="24"/>
        </w:rPr>
        <w:t>Lamborghini</w:t>
      </w:r>
      <w:proofErr w:type="spellEnd"/>
      <w:r w:rsidR="00E6187A">
        <w:rPr>
          <w:rFonts w:cs="Times New Roman"/>
          <w:szCs w:val="24"/>
        </w:rPr>
        <w:t xml:space="preserve">, </w:t>
      </w:r>
      <w:proofErr w:type="spellStart"/>
      <w:r w:rsidR="00E6187A">
        <w:rPr>
          <w:rFonts w:cs="Times New Roman"/>
          <w:i/>
          <w:szCs w:val="24"/>
        </w:rPr>
        <w:t>Farabeuf</w:t>
      </w:r>
      <w:proofErr w:type="spellEnd"/>
      <w:r w:rsidR="00E6187A">
        <w:rPr>
          <w:rFonts w:cs="Times New Roman"/>
          <w:szCs w:val="24"/>
        </w:rPr>
        <w:t xml:space="preserve"> (1965) de Salvador Elizondo, </w:t>
      </w:r>
      <w:r w:rsidR="00E6187A">
        <w:rPr>
          <w:rFonts w:cs="Times New Roman"/>
          <w:i/>
          <w:szCs w:val="24"/>
        </w:rPr>
        <w:t>Cobra</w:t>
      </w:r>
      <w:r w:rsidR="00E6187A">
        <w:rPr>
          <w:rFonts w:cs="Times New Roman"/>
          <w:szCs w:val="24"/>
        </w:rPr>
        <w:t xml:space="preserve"> (1972) de Severo </w:t>
      </w:r>
      <w:proofErr w:type="spellStart"/>
      <w:r w:rsidR="00E6187A">
        <w:rPr>
          <w:rFonts w:cs="Times New Roman"/>
          <w:szCs w:val="24"/>
        </w:rPr>
        <w:t>Sarduy</w:t>
      </w:r>
      <w:proofErr w:type="spellEnd"/>
      <w:r w:rsidR="00E6187A">
        <w:rPr>
          <w:rFonts w:cs="Times New Roman"/>
          <w:szCs w:val="24"/>
        </w:rPr>
        <w:t xml:space="preserve">, </w:t>
      </w:r>
      <w:proofErr w:type="spellStart"/>
      <w:r w:rsidR="00E6187A">
        <w:rPr>
          <w:rFonts w:cs="Times New Roman"/>
          <w:i/>
          <w:szCs w:val="24"/>
        </w:rPr>
        <w:t>The</w:t>
      </w:r>
      <w:proofErr w:type="spellEnd"/>
      <w:r w:rsidR="00E6187A">
        <w:rPr>
          <w:rFonts w:cs="Times New Roman"/>
          <w:i/>
          <w:szCs w:val="24"/>
        </w:rPr>
        <w:t xml:space="preserve"> Buenos Aires affaire </w:t>
      </w:r>
      <w:r w:rsidR="00E6187A">
        <w:rPr>
          <w:rFonts w:cs="Times New Roman"/>
          <w:szCs w:val="24"/>
        </w:rPr>
        <w:t xml:space="preserve">(1973) de Manuel Puig, </w:t>
      </w:r>
      <w:r w:rsidR="00E6187A">
        <w:rPr>
          <w:rFonts w:cs="Times New Roman"/>
          <w:i/>
          <w:szCs w:val="24"/>
        </w:rPr>
        <w:t>El mundo alucinante</w:t>
      </w:r>
      <w:r w:rsidR="00E6187A">
        <w:rPr>
          <w:rFonts w:cs="Times New Roman"/>
          <w:szCs w:val="24"/>
        </w:rPr>
        <w:t xml:space="preserve"> (1970) de Reinaldo Arenas y </w:t>
      </w:r>
      <w:r w:rsidR="00E6187A">
        <w:rPr>
          <w:rFonts w:cs="Times New Roman"/>
          <w:i/>
          <w:szCs w:val="24"/>
        </w:rPr>
        <w:t>La orquesta de cristal</w:t>
      </w:r>
      <w:r w:rsidR="00E6187A">
        <w:rPr>
          <w:rFonts w:cs="Times New Roman"/>
          <w:szCs w:val="24"/>
        </w:rPr>
        <w:t xml:space="preserve"> (1976) de Enrique </w:t>
      </w:r>
      <w:proofErr w:type="spellStart"/>
      <w:r w:rsidR="00E6187A">
        <w:rPr>
          <w:rFonts w:cs="Times New Roman"/>
          <w:szCs w:val="24"/>
        </w:rPr>
        <w:t>Lihn</w:t>
      </w:r>
      <w:proofErr w:type="spellEnd"/>
      <w:r w:rsidR="00E6187A">
        <w:rPr>
          <w:rFonts w:cs="Times New Roman"/>
          <w:szCs w:val="24"/>
        </w:rPr>
        <w:t>. Estos cavernícolas</w:t>
      </w:r>
      <w:r w:rsidR="005B0E67">
        <w:rPr>
          <w:rFonts w:cs="Times New Roman"/>
          <w:szCs w:val="24"/>
        </w:rPr>
        <w:t>,</w:t>
      </w:r>
      <w:r w:rsidR="00E6187A">
        <w:rPr>
          <w:rFonts w:cs="Times New Roman"/>
          <w:szCs w:val="24"/>
        </w:rPr>
        <w:t xml:space="preserve"> que en este libro aparecen aún demasiado individualizados</w:t>
      </w:r>
      <w:r w:rsidR="005B0E67">
        <w:rPr>
          <w:rFonts w:cs="Times New Roman"/>
          <w:szCs w:val="24"/>
        </w:rPr>
        <w:t>,</w:t>
      </w:r>
      <w:r w:rsidR="00E6187A">
        <w:rPr>
          <w:rFonts w:cs="Times New Roman"/>
          <w:szCs w:val="24"/>
        </w:rPr>
        <w:t xml:space="preserve"> van a conformar la tribu recién en </w:t>
      </w:r>
      <w:r w:rsidR="00E6187A">
        <w:rPr>
          <w:rFonts w:cs="Times New Roman"/>
          <w:i/>
          <w:szCs w:val="24"/>
        </w:rPr>
        <w:t xml:space="preserve">Las sagradas escrituras </w:t>
      </w:r>
      <w:r w:rsidR="00E6187A">
        <w:rPr>
          <w:rFonts w:cs="Times New Roman"/>
          <w:szCs w:val="24"/>
        </w:rPr>
        <w:t>(1993)</w:t>
      </w:r>
      <w:r w:rsidR="005B0E67">
        <w:rPr>
          <w:rFonts w:cs="Times New Roman"/>
          <w:szCs w:val="24"/>
        </w:rPr>
        <w:t xml:space="preserve"> en donde surge “una pequeña duda antropológica acerca del carácter y mezcla entre críticos y narradores, hasta el punto de proponer una pregunta sobre su propia identidad y sobre ese típico desconocimiento mutuo que cada quien tiene de cada sí en el seno de una tribu” (Libertella</w:t>
      </w:r>
      <w:r w:rsidR="005B73CD">
        <w:rPr>
          <w:rFonts w:cs="Times New Roman"/>
          <w:szCs w:val="24"/>
        </w:rPr>
        <w:t>,</w:t>
      </w:r>
      <w:r w:rsidR="005B0E67">
        <w:rPr>
          <w:rFonts w:cs="Times New Roman"/>
          <w:szCs w:val="24"/>
        </w:rPr>
        <w:t xml:space="preserve"> 1993: 18)</w:t>
      </w:r>
      <w:r w:rsidR="00E6187A">
        <w:rPr>
          <w:rFonts w:cs="Times New Roman"/>
          <w:szCs w:val="24"/>
        </w:rPr>
        <w:t>.</w:t>
      </w:r>
    </w:p>
    <w:p w:rsidR="004D046D" w:rsidRDefault="005B0E67" w:rsidP="004D046D">
      <w:pPr>
        <w:spacing w:line="360" w:lineRule="auto"/>
        <w:ind w:firstLine="142"/>
        <w:jc w:val="both"/>
        <w:rPr>
          <w:rFonts w:cs="Times New Roman"/>
          <w:szCs w:val="24"/>
        </w:rPr>
      </w:pPr>
      <w:r>
        <w:rPr>
          <w:rFonts w:cs="Times New Roman"/>
          <w:szCs w:val="24"/>
        </w:rPr>
        <w:lastRenderedPageBreak/>
        <w:t xml:space="preserve">Para esta instancia –nótese que han pasado más de quince años entre un libro y otro–, las relaciones entre los miembros de la tribu no son tan definidas. Aquí las identidades se trastocan, las firmas se intercambian y dos o más nombres pueden </w:t>
      </w:r>
      <w:r w:rsidR="00405E3D">
        <w:rPr>
          <w:rFonts w:cs="Times New Roman"/>
          <w:szCs w:val="24"/>
        </w:rPr>
        <w:t>imbricarse por tan solo un rasgo en común.</w:t>
      </w:r>
      <w:r w:rsidR="00405E3D">
        <w:rPr>
          <w:rStyle w:val="Refdenotaalpie"/>
          <w:rFonts w:cs="Times New Roman"/>
          <w:szCs w:val="24"/>
        </w:rPr>
        <w:footnoteReference w:id="12"/>
      </w:r>
      <w:r w:rsidR="00D35261">
        <w:rPr>
          <w:rFonts w:cs="Times New Roman"/>
          <w:szCs w:val="24"/>
        </w:rPr>
        <w:t xml:space="preserve"> La única jerarquía existente es la de los ancianos de la tribu: “Juan </w:t>
      </w:r>
      <w:proofErr w:type="spellStart"/>
      <w:r w:rsidR="00D35261">
        <w:rPr>
          <w:rFonts w:cs="Times New Roman"/>
          <w:szCs w:val="24"/>
        </w:rPr>
        <w:t>Emar</w:t>
      </w:r>
      <w:proofErr w:type="spellEnd"/>
      <w:r w:rsidR="00D35261">
        <w:rPr>
          <w:rFonts w:cs="Times New Roman"/>
          <w:szCs w:val="24"/>
        </w:rPr>
        <w:t xml:space="preserve">, </w:t>
      </w:r>
      <w:proofErr w:type="spellStart"/>
      <w:r w:rsidR="00D35261">
        <w:rPr>
          <w:rFonts w:cs="Times New Roman"/>
          <w:szCs w:val="24"/>
        </w:rPr>
        <w:t>Felisberto</w:t>
      </w:r>
      <w:proofErr w:type="spellEnd"/>
      <w:r w:rsidR="00D35261">
        <w:rPr>
          <w:rFonts w:cs="Times New Roman"/>
          <w:szCs w:val="24"/>
        </w:rPr>
        <w:t xml:space="preserve"> Hernández, Macedonio Fernández, José Lezama Lima: […] obras inacabables que se identifican en lo infinito con su propio proyecto (Libertella</w:t>
      </w:r>
      <w:r w:rsidR="005B73CD">
        <w:rPr>
          <w:rFonts w:cs="Times New Roman"/>
          <w:szCs w:val="24"/>
        </w:rPr>
        <w:t>,</w:t>
      </w:r>
      <w:r w:rsidR="00D35261">
        <w:rPr>
          <w:rFonts w:cs="Times New Roman"/>
          <w:szCs w:val="24"/>
        </w:rPr>
        <w:t xml:space="preserve"> 1993: 24). Según Libertella, de este consejo sale toda la literatura posterior, ya que en ellos toda ficción conduce a la reflexión, inaugurando un nuevo género (la </w:t>
      </w:r>
      <w:proofErr w:type="spellStart"/>
      <w:r w:rsidR="00D35261">
        <w:rPr>
          <w:rFonts w:cs="Times New Roman"/>
          <w:i/>
          <w:szCs w:val="24"/>
        </w:rPr>
        <w:t>reflección</w:t>
      </w:r>
      <w:proofErr w:type="spellEnd"/>
      <w:r w:rsidR="00D35261">
        <w:rPr>
          <w:rFonts w:cs="Times New Roman"/>
          <w:szCs w:val="24"/>
        </w:rPr>
        <w:t>, crítica lírica o literatura lírica) que elimina cualquier tipo de verticalidad y límite tipológico y textual (Libertella</w:t>
      </w:r>
      <w:r w:rsidR="005B73CD">
        <w:rPr>
          <w:rFonts w:cs="Times New Roman"/>
          <w:szCs w:val="24"/>
        </w:rPr>
        <w:t>,</w:t>
      </w:r>
      <w:r w:rsidR="00D35261">
        <w:rPr>
          <w:rFonts w:cs="Times New Roman"/>
          <w:szCs w:val="24"/>
        </w:rPr>
        <w:t xml:space="preserve"> 1993: 25-29). Este método omnívoro trae consigo agentes corruptores y </w:t>
      </w:r>
      <w:proofErr w:type="spellStart"/>
      <w:r w:rsidR="00D35261">
        <w:rPr>
          <w:rFonts w:cs="Times New Roman"/>
          <w:szCs w:val="24"/>
        </w:rPr>
        <w:t>descentradores</w:t>
      </w:r>
      <w:proofErr w:type="spellEnd"/>
      <w:r w:rsidR="00D35261">
        <w:rPr>
          <w:rFonts w:cs="Times New Roman"/>
          <w:szCs w:val="24"/>
        </w:rPr>
        <w:t xml:space="preserve"> de los sentidos tradicionales de la obra de arte, de las funciones habituales de la teoría y la crítica</w:t>
      </w:r>
      <w:r w:rsidR="009234FC">
        <w:rPr>
          <w:rFonts w:cs="Times New Roman"/>
          <w:szCs w:val="24"/>
        </w:rPr>
        <w:t xml:space="preserve">, para remitir a otros saberes y producir nuevos efectos en los que el autor pueda sentirse identificado como lector en las lecturas producidas por sus antecesores. Así llegamos a la primera de las definiciones por la identidad que solo se da en una lengua como lo es el español: yo no es otra cosa que un oxímoron “armado por un elemento que </w:t>
      </w:r>
      <w:proofErr w:type="spellStart"/>
      <w:r w:rsidR="009234FC">
        <w:rPr>
          <w:rFonts w:cs="Times New Roman"/>
          <w:szCs w:val="24"/>
        </w:rPr>
        <w:t>conjunde</w:t>
      </w:r>
      <w:proofErr w:type="spellEnd"/>
      <w:r w:rsidR="009234FC">
        <w:rPr>
          <w:rFonts w:cs="Times New Roman"/>
          <w:szCs w:val="24"/>
        </w:rPr>
        <w:t xml:space="preserve"> </w:t>
      </w:r>
      <w:r w:rsidR="009234FC">
        <w:rPr>
          <w:rFonts w:cs="Times New Roman"/>
          <w:i/>
          <w:szCs w:val="24"/>
        </w:rPr>
        <w:t>y</w:t>
      </w:r>
      <w:r w:rsidR="009234FC">
        <w:rPr>
          <w:rFonts w:cs="Times New Roman"/>
          <w:szCs w:val="24"/>
        </w:rPr>
        <w:t xml:space="preserve"> une, seguido de otro que </w:t>
      </w:r>
      <w:proofErr w:type="spellStart"/>
      <w:r w:rsidR="009234FC">
        <w:rPr>
          <w:rFonts w:cs="Times New Roman"/>
          <w:szCs w:val="24"/>
        </w:rPr>
        <w:t>disyunde</w:t>
      </w:r>
      <w:proofErr w:type="spellEnd"/>
      <w:r w:rsidR="009234FC">
        <w:rPr>
          <w:rFonts w:cs="Times New Roman"/>
          <w:i/>
          <w:szCs w:val="24"/>
        </w:rPr>
        <w:t xml:space="preserve"> o </w:t>
      </w:r>
      <w:r w:rsidR="009234FC">
        <w:rPr>
          <w:rFonts w:cs="Times New Roman"/>
          <w:szCs w:val="24"/>
        </w:rPr>
        <w:t>separa” (Libertella</w:t>
      </w:r>
      <w:r w:rsidR="005B73CD">
        <w:rPr>
          <w:rFonts w:cs="Times New Roman"/>
          <w:szCs w:val="24"/>
        </w:rPr>
        <w:t>,</w:t>
      </w:r>
      <w:r w:rsidR="009234FC">
        <w:rPr>
          <w:rFonts w:cs="Times New Roman"/>
          <w:szCs w:val="24"/>
        </w:rPr>
        <w:t xml:space="preserve"> 1993: 11</w:t>
      </w:r>
      <w:r w:rsidR="004D046D">
        <w:rPr>
          <w:rFonts w:cs="Times New Roman"/>
          <w:szCs w:val="24"/>
        </w:rPr>
        <w:t>, las cursivas son suyas</w:t>
      </w:r>
      <w:r w:rsidR="009234FC">
        <w:rPr>
          <w:rFonts w:cs="Times New Roman"/>
          <w:szCs w:val="24"/>
        </w:rPr>
        <w:t>).</w:t>
      </w:r>
    </w:p>
    <w:p w:rsidR="009234FC" w:rsidRDefault="004D046D" w:rsidP="009234FC">
      <w:pPr>
        <w:spacing w:line="360" w:lineRule="auto"/>
        <w:ind w:firstLine="142"/>
        <w:jc w:val="both"/>
        <w:rPr>
          <w:rFonts w:cs="Times New Roman"/>
          <w:szCs w:val="24"/>
        </w:rPr>
      </w:pPr>
      <w:r>
        <w:rPr>
          <w:rFonts w:cs="Times New Roman"/>
          <w:szCs w:val="24"/>
        </w:rPr>
        <w:t xml:space="preserve">Como hemos visto hasta aquí, el sustantivo individual </w:t>
      </w:r>
      <w:r w:rsidR="00F73E78">
        <w:rPr>
          <w:rFonts w:cs="Times New Roman"/>
          <w:szCs w:val="24"/>
        </w:rPr>
        <w:t>“</w:t>
      </w:r>
      <w:r>
        <w:rPr>
          <w:rFonts w:cs="Times New Roman"/>
          <w:szCs w:val="24"/>
        </w:rPr>
        <w:t>cavernícola</w:t>
      </w:r>
      <w:r w:rsidR="00F73E78">
        <w:rPr>
          <w:rFonts w:cs="Times New Roman"/>
          <w:szCs w:val="24"/>
        </w:rPr>
        <w:t>”</w:t>
      </w:r>
      <w:r>
        <w:rPr>
          <w:rFonts w:cs="Times New Roman"/>
          <w:szCs w:val="24"/>
        </w:rPr>
        <w:t xml:space="preserve"> y el colectivo </w:t>
      </w:r>
      <w:r w:rsidR="00F73E78">
        <w:rPr>
          <w:rFonts w:cs="Times New Roman"/>
          <w:szCs w:val="24"/>
        </w:rPr>
        <w:t>“</w:t>
      </w:r>
      <w:r>
        <w:rPr>
          <w:rFonts w:cs="Times New Roman"/>
          <w:szCs w:val="24"/>
        </w:rPr>
        <w:t>tribu</w:t>
      </w:r>
      <w:r w:rsidR="00F73E78">
        <w:rPr>
          <w:rFonts w:cs="Times New Roman"/>
          <w:szCs w:val="24"/>
        </w:rPr>
        <w:t>”</w:t>
      </w:r>
      <w:r>
        <w:rPr>
          <w:rFonts w:cs="Times New Roman"/>
          <w:szCs w:val="24"/>
        </w:rPr>
        <w:t xml:space="preserve"> funcionan</w:t>
      </w:r>
      <w:r w:rsidR="00F73E78">
        <w:rPr>
          <w:rFonts w:cs="Times New Roman"/>
          <w:szCs w:val="24"/>
        </w:rPr>
        <w:t xml:space="preserve"> para trazar un corte con tinte latinoamericano. Más adelante estos vocablos</w:t>
      </w:r>
      <w:r>
        <w:rPr>
          <w:rFonts w:cs="Times New Roman"/>
          <w:szCs w:val="24"/>
        </w:rPr>
        <w:t xml:space="preserve"> continuarán apareciendo, pero ya con menor frecuencia y al lado de sus otros pares. Sin embargo, será reiterativo el gesto de configurar colectivos y, a su vez, buscar un mote para los sujetos que lo conforman. Así como el lugar físico de la tribu y los cavernícolas es América Latina, veremos cuál es el espacio que ocupan el </w:t>
      </w:r>
      <w:proofErr w:type="spellStart"/>
      <w:r>
        <w:rPr>
          <w:rFonts w:cs="Times New Roman"/>
          <w:szCs w:val="24"/>
        </w:rPr>
        <w:t>ghetto</w:t>
      </w:r>
      <w:proofErr w:type="spellEnd"/>
      <w:r>
        <w:rPr>
          <w:rFonts w:cs="Times New Roman"/>
          <w:szCs w:val="24"/>
        </w:rPr>
        <w:t xml:space="preserve"> y la familia </w:t>
      </w:r>
      <w:proofErr w:type="spellStart"/>
      <w:r>
        <w:rPr>
          <w:rFonts w:cs="Times New Roman"/>
          <w:szCs w:val="24"/>
        </w:rPr>
        <w:t>libertelliana</w:t>
      </w:r>
      <w:proofErr w:type="spellEnd"/>
      <w:r>
        <w:rPr>
          <w:rFonts w:cs="Times New Roman"/>
          <w:szCs w:val="24"/>
        </w:rPr>
        <w:t>.</w:t>
      </w:r>
    </w:p>
    <w:p w:rsidR="004D046D" w:rsidRDefault="004D046D" w:rsidP="009234FC">
      <w:pPr>
        <w:spacing w:line="360" w:lineRule="auto"/>
        <w:ind w:firstLine="142"/>
        <w:jc w:val="both"/>
        <w:rPr>
          <w:rFonts w:cs="Times New Roman"/>
          <w:szCs w:val="24"/>
        </w:rPr>
      </w:pPr>
    </w:p>
    <w:p w:rsidR="004D046D" w:rsidRPr="005B73CD" w:rsidRDefault="00F475FB" w:rsidP="00F475FB">
      <w:pPr>
        <w:spacing w:line="360" w:lineRule="auto"/>
        <w:jc w:val="both"/>
        <w:rPr>
          <w:rFonts w:cs="Times New Roman"/>
          <w:szCs w:val="24"/>
        </w:rPr>
      </w:pPr>
      <w:r w:rsidRPr="005B73CD">
        <w:rPr>
          <w:rFonts w:cs="Times New Roman"/>
          <w:szCs w:val="24"/>
        </w:rPr>
        <w:t xml:space="preserve">Bar, barra, barro, barroco: los parroquianos que ven y beben dentro del </w:t>
      </w:r>
      <w:proofErr w:type="spellStart"/>
      <w:r w:rsidRPr="005B73CD">
        <w:rPr>
          <w:rFonts w:cs="Times New Roman"/>
          <w:szCs w:val="24"/>
        </w:rPr>
        <w:t>ghetto</w:t>
      </w:r>
      <w:proofErr w:type="spellEnd"/>
    </w:p>
    <w:p w:rsidR="009234FC" w:rsidRDefault="009234FC" w:rsidP="009234FC">
      <w:pPr>
        <w:spacing w:line="360" w:lineRule="auto"/>
        <w:ind w:firstLine="142"/>
        <w:jc w:val="both"/>
        <w:rPr>
          <w:rFonts w:cs="Times New Roman"/>
          <w:szCs w:val="24"/>
        </w:rPr>
      </w:pPr>
    </w:p>
    <w:p w:rsidR="002A5C7D" w:rsidRPr="006E39A8" w:rsidRDefault="002A5C7D" w:rsidP="009234FC">
      <w:pPr>
        <w:spacing w:line="360" w:lineRule="auto"/>
        <w:ind w:firstLine="142"/>
        <w:jc w:val="both"/>
        <w:rPr>
          <w:rFonts w:cs="Times New Roman"/>
          <w:szCs w:val="24"/>
        </w:rPr>
      </w:pPr>
      <w:r w:rsidRPr="006E39A8">
        <w:rPr>
          <w:rFonts w:cs="Times New Roman"/>
          <w:szCs w:val="24"/>
        </w:rPr>
        <w:t xml:space="preserve">Damián </w:t>
      </w:r>
      <w:proofErr w:type="spellStart"/>
      <w:r w:rsidRPr="006E39A8">
        <w:rPr>
          <w:rFonts w:cs="Times New Roman"/>
          <w:szCs w:val="24"/>
        </w:rPr>
        <w:t>Tabarovsky</w:t>
      </w:r>
      <w:proofErr w:type="spellEnd"/>
      <w:r w:rsidRPr="006E39A8">
        <w:rPr>
          <w:rFonts w:cs="Times New Roman"/>
          <w:szCs w:val="24"/>
        </w:rPr>
        <w:t xml:space="preserve"> realiza una afirmación sobre </w:t>
      </w:r>
      <w:r w:rsidRPr="006E39A8">
        <w:rPr>
          <w:rFonts w:cs="Times New Roman"/>
          <w:i/>
          <w:szCs w:val="24"/>
        </w:rPr>
        <w:t>Nueva escritura</w:t>
      </w:r>
      <w:r w:rsidRPr="006E39A8">
        <w:rPr>
          <w:rFonts w:cs="Times New Roman"/>
          <w:szCs w:val="24"/>
        </w:rPr>
        <w:t xml:space="preserve"> que bien podría extenderse a todos los textos del autor: “El texto de Libertella se planta en ese otro </w:t>
      </w:r>
      <w:r w:rsidRPr="006E39A8">
        <w:rPr>
          <w:rFonts w:cs="Times New Roman"/>
          <w:szCs w:val="24"/>
        </w:rPr>
        <w:lastRenderedPageBreak/>
        <w:t>lugar, ese lugar imposible, que es el de un tipo de comunidad literaria que opera por desplazamientos de sentido, de salto en salto, hasta alcanzar el estatuto de comunidad negativa, la comunidad de los que no tienen comunidad” (2010:</w:t>
      </w:r>
      <w:r w:rsidR="00765169" w:rsidRPr="006E39A8">
        <w:rPr>
          <w:rFonts w:cs="Times New Roman"/>
          <w:szCs w:val="24"/>
        </w:rPr>
        <w:t xml:space="preserve"> 44). Ese espacio sin fronteras y esa aldea llena de escritores que buscan su documento de identidad serán la preocupación constante de las ficciones </w:t>
      </w:r>
      <w:proofErr w:type="spellStart"/>
      <w:r w:rsidR="00765169" w:rsidRPr="006E39A8">
        <w:rPr>
          <w:rFonts w:cs="Times New Roman"/>
          <w:szCs w:val="24"/>
        </w:rPr>
        <w:t>libertellianas</w:t>
      </w:r>
      <w:proofErr w:type="spellEnd"/>
      <w:r w:rsidR="00765169" w:rsidRPr="006E39A8">
        <w:rPr>
          <w:rFonts w:cs="Times New Roman"/>
          <w:szCs w:val="24"/>
        </w:rPr>
        <w:t>.</w:t>
      </w:r>
    </w:p>
    <w:p w:rsidR="00F2124B" w:rsidRDefault="00DC25F0" w:rsidP="009234FC">
      <w:pPr>
        <w:spacing w:line="360" w:lineRule="auto"/>
        <w:ind w:firstLine="142"/>
        <w:jc w:val="both"/>
        <w:rPr>
          <w:szCs w:val="24"/>
        </w:rPr>
      </w:pPr>
      <w:r>
        <w:rPr>
          <w:rFonts w:cs="Times New Roman"/>
          <w:i/>
          <w:szCs w:val="24"/>
        </w:rPr>
        <w:t>El árbol de Saussure. Una utopía</w:t>
      </w:r>
      <w:r>
        <w:rPr>
          <w:rFonts w:cs="Times New Roman"/>
          <w:szCs w:val="24"/>
        </w:rPr>
        <w:t xml:space="preserve"> (2000) es el libro que marca la madurez de la prosa </w:t>
      </w:r>
      <w:proofErr w:type="spellStart"/>
      <w:r>
        <w:rPr>
          <w:rFonts w:cs="Times New Roman"/>
          <w:szCs w:val="24"/>
        </w:rPr>
        <w:t>libertelliana</w:t>
      </w:r>
      <w:proofErr w:type="spellEnd"/>
      <w:r>
        <w:rPr>
          <w:rFonts w:cs="Times New Roman"/>
          <w:szCs w:val="24"/>
        </w:rPr>
        <w:t xml:space="preserve">. Allí, el autor combina de manera acaba los campos de la ficción, la crítica y la teoría literaria. El libro configura un mundo –el del </w:t>
      </w:r>
      <w:proofErr w:type="spellStart"/>
      <w:r>
        <w:rPr>
          <w:rFonts w:cs="Times New Roman"/>
          <w:szCs w:val="24"/>
        </w:rPr>
        <w:t>ghetto</w:t>
      </w:r>
      <w:proofErr w:type="spellEnd"/>
      <w:r>
        <w:rPr>
          <w:rFonts w:cs="Times New Roman"/>
          <w:szCs w:val="24"/>
        </w:rPr>
        <w:t xml:space="preserve">– que funciona como maqueta o puesta en escena de la hipótesis que trabaja el texto: cómo sería </w:t>
      </w:r>
      <w:r w:rsidRPr="00C643BD">
        <w:rPr>
          <w:szCs w:val="24"/>
        </w:rPr>
        <w:t>“un mundo exento de sentido. O, en todo caso, imagina un sentido posterior a todo” (</w:t>
      </w:r>
      <w:r>
        <w:rPr>
          <w:szCs w:val="24"/>
        </w:rPr>
        <w:t>Libertella</w:t>
      </w:r>
      <w:r w:rsidR="005B73CD">
        <w:rPr>
          <w:szCs w:val="24"/>
        </w:rPr>
        <w:t>,</w:t>
      </w:r>
      <w:r>
        <w:rPr>
          <w:szCs w:val="24"/>
        </w:rPr>
        <w:t xml:space="preserve"> 1990:</w:t>
      </w:r>
      <w:r w:rsidRPr="00C643BD">
        <w:rPr>
          <w:szCs w:val="24"/>
        </w:rPr>
        <w:t xml:space="preserve"> 33)</w:t>
      </w:r>
      <w:r>
        <w:rPr>
          <w:szCs w:val="24"/>
        </w:rPr>
        <w:t>.</w:t>
      </w:r>
      <w:r w:rsidR="0022065A">
        <w:rPr>
          <w:szCs w:val="24"/>
        </w:rPr>
        <w:t xml:space="preserve"> El </w:t>
      </w:r>
      <w:proofErr w:type="spellStart"/>
      <w:r w:rsidR="0022065A">
        <w:rPr>
          <w:szCs w:val="24"/>
        </w:rPr>
        <w:t>ghetto</w:t>
      </w:r>
      <w:proofErr w:type="spellEnd"/>
      <w:r w:rsidR="0022065A">
        <w:rPr>
          <w:szCs w:val="24"/>
        </w:rPr>
        <w:t xml:space="preserve"> es un espacio artificial, creado con el único propósito de poner a prueba ciertas teorías sobre el sentido</w:t>
      </w:r>
      <w:r w:rsidR="00DC3086">
        <w:rPr>
          <w:szCs w:val="24"/>
        </w:rPr>
        <w:t xml:space="preserve"> (</w:t>
      </w:r>
      <w:proofErr w:type="spellStart"/>
      <w:r w:rsidR="00DC3086">
        <w:rPr>
          <w:szCs w:val="24"/>
        </w:rPr>
        <w:t>Castellarnau</w:t>
      </w:r>
      <w:proofErr w:type="spellEnd"/>
      <w:r w:rsidR="005B73CD">
        <w:rPr>
          <w:szCs w:val="24"/>
        </w:rPr>
        <w:t>,</w:t>
      </w:r>
      <w:r w:rsidR="00DC3086">
        <w:rPr>
          <w:szCs w:val="24"/>
        </w:rPr>
        <w:t xml:space="preserve"> 2010: 58-62)</w:t>
      </w:r>
      <w:r w:rsidR="00F2124B">
        <w:rPr>
          <w:szCs w:val="24"/>
        </w:rPr>
        <w:t xml:space="preserve">. Sus límites son difusos: por un lado, no ocupa más que </w:t>
      </w:r>
      <w:r w:rsidR="00080FAC">
        <w:rPr>
          <w:szCs w:val="24"/>
        </w:rPr>
        <w:t xml:space="preserve">una </w:t>
      </w:r>
      <w:r w:rsidR="007B6BB6">
        <w:rPr>
          <w:szCs w:val="24"/>
        </w:rPr>
        <w:t>plaza</w:t>
      </w:r>
      <w:r w:rsidR="00F2124B">
        <w:rPr>
          <w:szCs w:val="24"/>
        </w:rPr>
        <w:t>; pero, por el otro, tiene el tamaño del mundo</w:t>
      </w:r>
      <w:r w:rsidR="007B6BB6">
        <w:rPr>
          <w:szCs w:val="24"/>
        </w:rPr>
        <w:t xml:space="preserve"> (Libertella</w:t>
      </w:r>
      <w:r w:rsidR="005B73CD">
        <w:rPr>
          <w:szCs w:val="24"/>
        </w:rPr>
        <w:t>,</w:t>
      </w:r>
      <w:r w:rsidR="007B6BB6">
        <w:rPr>
          <w:szCs w:val="24"/>
        </w:rPr>
        <w:t xml:space="preserve"> 2000: 19)</w:t>
      </w:r>
      <w:r w:rsidR="00F2124B">
        <w:rPr>
          <w:szCs w:val="24"/>
        </w:rPr>
        <w:t>.</w:t>
      </w:r>
      <w:r w:rsidR="003D23C0">
        <w:rPr>
          <w:szCs w:val="24"/>
        </w:rPr>
        <w:t xml:space="preserve"> Como sostiene </w:t>
      </w:r>
      <w:proofErr w:type="spellStart"/>
      <w:r w:rsidR="003D23C0">
        <w:rPr>
          <w:szCs w:val="24"/>
        </w:rPr>
        <w:t>Tabarovsky</w:t>
      </w:r>
      <w:proofErr w:type="spellEnd"/>
      <w:r w:rsidR="003D23C0">
        <w:rPr>
          <w:szCs w:val="24"/>
        </w:rPr>
        <w:t xml:space="preserve">, “si el </w:t>
      </w:r>
      <w:proofErr w:type="spellStart"/>
      <w:r w:rsidR="003D23C0">
        <w:rPr>
          <w:szCs w:val="24"/>
        </w:rPr>
        <w:t>ghetto</w:t>
      </w:r>
      <w:proofErr w:type="spellEnd"/>
      <w:r w:rsidR="003D23C0">
        <w:rPr>
          <w:szCs w:val="24"/>
        </w:rPr>
        <w:t xml:space="preserve"> es el mundo y el mundo es la literatura, entonces el </w:t>
      </w:r>
      <w:proofErr w:type="spellStart"/>
      <w:r w:rsidR="003D23C0">
        <w:rPr>
          <w:szCs w:val="24"/>
        </w:rPr>
        <w:t>ghetto</w:t>
      </w:r>
      <w:proofErr w:type="spellEnd"/>
      <w:r w:rsidR="003D23C0">
        <w:rPr>
          <w:szCs w:val="24"/>
        </w:rPr>
        <w:t xml:space="preserve"> es ante todo una cuestión de posición (abajo, arriba), un estado de la lengua (alterada, estándar), un asunto metodológico (doble vínculo, plenitud)” (2010: 46).</w:t>
      </w:r>
      <w:r w:rsidR="00064761">
        <w:rPr>
          <w:rStyle w:val="Refdenotaalpie"/>
          <w:szCs w:val="24"/>
        </w:rPr>
        <w:footnoteReference w:id="13"/>
      </w:r>
    </w:p>
    <w:p w:rsidR="00AC5670" w:rsidRDefault="00F2124B" w:rsidP="009234FC">
      <w:pPr>
        <w:spacing w:line="360" w:lineRule="auto"/>
        <w:ind w:firstLine="142"/>
        <w:jc w:val="both"/>
        <w:rPr>
          <w:szCs w:val="24"/>
        </w:rPr>
      </w:pPr>
      <w:r>
        <w:rPr>
          <w:szCs w:val="24"/>
        </w:rPr>
        <w:t xml:space="preserve">La palabra </w:t>
      </w:r>
      <w:proofErr w:type="spellStart"/>
      <w:r>
        <w:rPr>
          <w:szCs w:val="24"/>
        </w:rPr>
        <w:t>ghetto</w:t>
      </w:r>
      <w:proofErr w:type="spellEnd"/>
      <w:r>
        <w:rPr>
          <w:szCs w:val="24"/>
        </w:rPr>
        <w:t xml:space="preserve">, en su segunda acepción según </w:t>
      </w:r>
      <w:r w:rsidR="00AC5670">
        <w:rPr>
          <w:szCs w:val="24"/>
        </w:rPr>
        <w:t>el Diccionario de la</w:t>
      </w:r>
      <w:r>
        <w:rPr>
          <w:szCs w:val="24"/>
        </w:rPr>
        <w:t xml:space="preserve"> </w:t>
      </w:r>
      <w:r w:rsidR="00AC5670">
        <w:rPr>
          <w:szCs w:val="24"/>
        </w:rPr>
        <w:t>Lengua Española</w:t>
      </w:r>
      <w:r>
        <w:rPr>
          <w:szCs w:val="24"/>
        </w:rPr>
        <w:t>, sirve para designar una “Zona o barrio habitado por personas que tienen un mismo origen o condición y viven aisladas y marginadas por motivos raciales o culturales”</w:t>
      </w:r>
      <w:r w:rsidR="00AC5670">
        <w:rPr>
          <w:szCs w:val="24"/>
        </w:rPr>
        <w:t xml:space="preserve"> (RAE</w:t>
      </w:r>
      <w:r w:rsidR="005B73CD">
        <w:rPr>
          <w:szCs w:val="24"/>
        </w:rPr>
        <w:t>,</w:t>
      </w:r>
      <w:r w:rsidR="00AC5670">
        <w:rPr>
          <w:szCs w:val="24"/>
        </w:rPr>
        <w:t xml:space="preserve"> 2017)</w:t>
      </w:r>
      <w:r>
        <w:rPr>
          <w:szCs w:val="24"/>
        </w:rPr>
        <w:t xml:space="preserve">. </w:t>
      </w:r>
      <w:r w:rsidR="00080FAC">
        <w:rPr>
          <w:szCs w:val="24"/>
        </w:rPr>
        <w:t>El autor</w:t>
      </w:r>
      <w:r>
        <w:rPr>
          <w:szCs w:val="24"/>
        </w:rPr>
        <w:t xml:space="preserve"> la utiliza con matices similares: sus habitantes, que reciben el nombre de parroquianos, son personas confinadas</w:t>
      </w:r>
      <w:r w:rsidR="00080FAC">
        <w:rPr>
          <w:szCs w:val="24"/>
        </w:rPr>
        <w:t xml:space="preserve"> por su modo particular de leer.</w:t>
      </w:r>
      <w:r>
        <w:rPr>
          <w:szCs w:val="24"/>
        </w:rPr>
        <w:t xml:space="preserve"> </w:t>
      </w:r>
      <w:r w:rsidR="00080FAC">
        <w:rPr>
          <w:szCs w:val="24"/>
        </w:rPr>
        <w:t>S</w:t>
      </w:r>
      <w:r w:rsidR="00DD1B16">
        <w:rPr>
          <w:szCs w:val="24"/>
        </w:rPr>
        <w:t xml:space="preserve">on lectores imbéciles, </w:t>
      </w:r>
      <w:r w:rsidR="00DD1B16" w:rsidRPr="00250F22">
        <w:rPr>
          <w:szCs w:val="24"/>
        </w:rPr>
        <w:t>“Alguien que, por esa suerte de desgracia de la naturaleza, sólo puede leer en el instante emblemático de un niño no tocado por la obligatoriedad de la letra” (2000: 50)</w:t>
      </w:r>
      <w:r w:rsidR="00DD1B16">
        <w:rPr>
          <w:szCs w:val="24"/>
        </w:rPr>
        <w:t>. La marginalidad de estos sujetos proviene de su relación a-</w:t>
      </w:r>
      <w:proofErr w:type="spellStart"/>
      <w:r w:rsidR="00DD1B16">
        <w:rPr>
          <w:szCs w:val="24"/>
        </w:rPr>
        <w:t>sígnica</w:t>
      </w:r>
      <w:proofErr w:type="spellEnd"/>
      <w:r w:rsidR="00DD1B16">
        <w:rPr>
          <w:szCs w:val="24"/>
        </w:rPr>
        <w:t xml:space="preserve"> con respecto al lenguaje; a ellos la letra no les dice nada, la palabra no los determina ni los modifica, la lengua está allí pero no representa nada más que trazo, mero dibujo o ralladura sobre la barra del bar o la puerta blanca del baño.</w:t>
      </w:r>
      <w:r w:rsidR="00CB26E9">
        <w:rPr>
          <w:szCs w:val="24"/>
        </w:rPr>
        <w:t xml:space="preserve"> Son analfabetos, pero no </w:t>
      </w:r>
      <w:r w:rsidR="00CB26E9">
        <w:rPr>
          <w:szCs w:val="24"/>
        </w:rPr>
        <w:lastRenderedPageBreak/>
        <w:t>antes del proceso de lectura, sino al final, como consecuencia del acto de leer (Libertella</w:t>
      </w:r>
      <w:r w:rsidR="005B73CD">
        <w:rPr>
          <w:szCs w:val="24"/>
        </w:rPr>
        <w:t>,</w:t>
      </w:r>
      <w:r w:rsidR="00CB26E9">
        <w:rPr>
          <w:szCs w:val="24"/>
        </w:rPr>
        <w:t xml:space="preserve"> 2000: 54).</w:t>
      </w:r>
    </w:p>
    <w:p w:rsidR="00DC25F0" w:rsidRDefault="00AC5670" w:rsidP="009234FC">
      <w:pPr>
        <w:spacing w:line="360" w:lineRule="auto"/>
        <w:ind w:firstLine="142"/>
        <w:jc w:val="both"/>
        <w:rPr>
          <w:szCs w:val="24"/>
        </w:rPr>
      </w:pPr>
      <w:r>
        <w:rPr>
          <w:szCs w:val="24"/>
        </w:rPr>
        <w:t xml:space="preserve">La condición de minoría de los parroquianos viene designada por esta relación marginal con respecto al signo lingüístico. Pero esto no supone </w:t>
      </w:r>
      <w:r w:rsidR="00540505">
        <w:rPr>
          <w:szCs w:val="24"/>
        </w:rPr>
        <w:t xml:space="preserve">motivo de discriminación; por el contrario, el </w:t>
      </w:r>
      <w:proofErr w:type="spellStart"/>
      <w:r w:rsidR="00540505">
        <w:rPr>
          <w:szCs w:val="24"/>
        </w:rPr>
        <w:t>ghetto</w:t>
      </w:r>
      <w:proofErr w:type="spellEnd"/>
      <w:r w:rsidR="00540505">
        <w:rPr>
          <w:szCs w:val="24"/>
        </w:rPr>
        <w:t xml:space="preserve"> es la utopía a la cual apunta la humanidad, un mundo libre de la tiranía del significado</w:t>
      </w:r>
      <w:r w:rsidR="00F779B8">
        <w:rPr>
          <w:szCs w:val="24"/>
        </w:rPr>
        <w:t xml:space="preserve">: “no habrá que inferir que los artistas del </w:t>
      </w:r>
      <w:proofErr w:type="spellStart"/>
      <w:r w:rsidR="00F779B8">
        <w:rPr>
          <w:szCs w:val="24"/>
        </w:rPr>
        <w:t>ghetto</w:t>
      </w:r>
      <w:proofErr w:type="spellEnd"/>
      <w:r w:rsidR="00F779B8">
        <w:rPr>
          <w:szCs w:val="24"/>
        </w:rPr>
        <w:t xml:space="preserve"> son pobres sino, mejor, pobres </w:t>
      </w:r>
      <w:r w:rsidR="00F779B8">
        <w:rPr>
          <w:i/>
          <w:szCs w:val="24"/>
        </w:rPr>
        <w:t>posicionales</w:t>
      </w:r>
      <w:r w:rsidR="00F779B8">
        <w:rPr>
          <w:szCs w:val="24"/>
        </w:rPr>
        <w:t>” (Libertella</w:t>
      </w:r>
      <w:r w:rsidR="005B73CD">
        <w:rPr>
          <w:szCs w:val="24"/>
        </w:rPr>
        <w:t>,</w:t>
      </w:r>
      <w:r w:rsidR="00F779B8">
        <w:rPr>
          <w:szCs w:val="24"/>
        </w:rPr>
        <w:t xml:space="preserve"> 2000: 85, la cursiva es suya)</w:t>
      </w:r>
      <w:r w:rsidR="00540505">
        <w:rPr>
          <w:szCs w:val="24"/>
        </w:rPr>
        <w:t xml:space="preserve">. Aun así, </w:t>
      </w:r>
      <w:r w:rsidR="007B6BB6">
        <w:rPr>
          <w:szCs w:val="24"/>
        </w:rPr>
        <w:t xml:space="preserve">el </w:t>
      </w:r>
      <w:proofErr w:type="spellStart"/>
      <w:r w:rsidR="007B6BB6">
        <w:rPr>
          <w:szCs w:val="24"/>
        </w:rPr>
        <w:t>ghetto</w:t>
      </w:r>
      <w:proofErr w:type="spellEnd"/>
      <w:r w:rsidR="007B6BB6">
        <w:rPr>
          <w:szCs w:val="24"/>
        </w:rPr>
        <w:t xml:space="preserve"> continua ocupado por aquellos que confían ciegamente en la capacidad comunicativa del lenguaje, aquellos que se suben a la copa del único árbol para que el sol los ilumine de lleno. El espacio artificial no es otra cosa que una alegoría sobre el funcionamiento del mercado y los parroquianos son, como en </w:t>
      </w:r>
      <w:r w:rsidR="007B6BB6">
        <w:rPr>
          <w:i/>
          <w:szCs w:val="24"/>
        </w:rPr>
        <w:t>Nueva escritura</w:t>
      </w:r>
      <w:r w:rsidR="007B6BB6">
        <w:rPr>
          <w:szCs w:val="24"/>
        </w:rPr>
        <w:t>, aquellos escritores que buscan sobrevivir dentro de su ley: “En la Aldea Global atada, amordazada con los hilos de la comunicación instantánea, alguien está calculando en aquellos huecos o agujeros entre nudo</w:t>
      </w:r>
      <w:r w:rsidR="00A804A1">
        <w:rPr>
          <w:szCs w:val="24"/>
        </w:rPr>
        <w:t>s</w:t>
      </w:r>
      <w:r w:rsidR="007B6BB6">
        <w:rPr>
          <w:szCs w:val="24"/>
        </w:rPr>
        <w:t xml:space="preserve"> la medida exacta de lo impalpable” (Libertella</w:t>
      </w:r>
      <w:r w:rsidR="005B73CD">
        <w:rPr>
          <w:szCs w:val="24"/>
        </w:rPr>
        <w:t>,</w:t>
      </w:r>
      <w:r w:rsidR="007B6BB6">
        <w:rPr>
          <w:szCs w:val="24"/>
        </w:rPr>
        <w:t xml:space="preserve"> 2000: 20).</w:t>
      </w:r>
      <w:r w:rsidR="00DE0221">
        <w:rPr>
          <w:rStyle w:val="Refdenotaalpie"/>
          <w:szCs w:val="24"/>
        </w:rPr>
        <w:footnoteReference w:id="14"/>
      </w:r>
    </w:p>
    <w:p w:rsidR="003A4E4D" w:rsidRDefault="003A4E4D" w:rsidP="009234FC">
      <w:pPr>
        <w:spacing w:line="360" w:lineRule="auto"/>
        <w:ind w:firstLine="142"/>
        <w:jc w:val="both"/>
        <w:rPr>
          <w:szCs w:val="24"/>
        </w:rPr>
      </w:pPr>
      <w:r>
        <w:rPr>
          <w:szCs w:val="24"/>
        </w:rPr>
        <w:t xml:space="preserve">Si bien en este libro los conceptos predominantes son los de </w:t>
      </w:r>
      <w:proofErr w:type="spellStart"/>
      <w:r>
        <w:rPr>
          <w:szCs w:val="24"/>
        </w:rPr>
        <w:t>ghetto</w:t>
      </w:r>
      <w:proofErr w:type="spellEnd"/>
      <w:r>
        <w:rPr>
          <w:szCs w:val="24"/>
        </w:rPr>
        <w:t xml:space="preserve"> y parroquianos, también se retoma el de tribu </w:t>
      </w:r>
      <w:r w:rsidR="004F1378">
        <w:rPr>
          <w:szCs w:val="24"/>
        </w:rPr>
        <w:t>–y el de mono Rhesus en lugar de cavernícola (Libertella</w:t>
      </w:r>
      <w:r w:rsidR="005B73CD">
        <w:rPr>
          <w:szCs w:val="24"/>
        </w:rPr>
        <w:t>,</w:t>
      </w:r>
      <w:r w:rsidR="004F1378">
        <w:rPr>
          <w:szCs w:val="24"/>
        </w:rPr>
        <w:t xml:space="preserve"> 2000: 35-37</w:t>
      </w:r>
      <w:proofErr w:type="gramStart"/>
      <w:r w:rsidR="004F1378">
        <w:rPr>
          <w:szCs w:val="24"/>
        </w:rPr>
        <w:t>)–</w:t>
      </w:r>
      <w:proofErr w:type="gramEnd"/>
      <w:r w:rsidR="004F1378">
        <w:rPr>
          <w:szCs w:val="24"/>
        </w:rPr>
        <w:t xml:space="preserve"> </w:t>
      </w:r>
      <w:r>
        <w:rPr>
          <w:szCs w:val="24"/>
        </w:rPr>
        <w:t>y comienza a asomar el de familia:</w:t>
      </w:r>
    </w:p>
    <w:p w:rsidR="003A4E4D" w:rsidRDefault="003A4E4D" w:rsidP="009234FC">
      <w:pPr>
        <w:spacing w:line="360" w:lineRule="auto"/>
        <w:ind w:firstLine="142"/>
        <w:jc w:val="both"/>
        <w:rPr>
          <w:szCs w:val="24"/>
        </w:rPr>
      </w:pPr>
    </w:p>
    <w:p w:rsidR="003A4E4D" w:rsidRPr="003A4E4D" w:rsidRDefault="003A4E4D" w:rsidP="003A4E4D">
      <w:pPr>
        <w:ind w:left="426" w:right="424" w:firstLine="141"/>
        <w:jc w:val="both"/>
        <w:rPr>
          <w:sz w:val="22"/>
        </w:rPr>
      </w:pPr>
      <w:r w:rsidRPr="003A4E4D">
        <w:rPr>
          <w:sz w:val="22"/>
        </w:rPr>
        <w:t>YA VEREMOS la diferencia entre el que se parece a sí mismo y el que no o, generalizando, entre identidad y entidad. Por ahora baste decir que en las leyes de relación de la tribu el Otro no es más que el semejante, en el sentido literal de lo que es ‘símil’, parecido o idéntico. Y el prójimo, que es el próximo de uno, sería entonces su doble.</w:t>
      </w:r>
    </w:p>
    <w:p w:rsidR="003A4E4D" w:rsidRPr="003A4E4D" w:rsidRDefault="003A4E4D" w:rsidP="003A4E4D">
      <w:pPr>
        <w:ind w:left="426" w:right="424" w:firstLine="141"/>
        <w:jc w:val="both"/>
        <w:rPr>
          <w:sz w:val="22"/>
        </w:rPr>
      </w:pPr>
      <w:r w:rsidRPr="003A4E4D">
        <w:rPr>
          <w:sz w:val="22"/>
        </w:rPr>
        <w:t xml:space="preserve">¿Qué posición les corresponde, por ejemplo a estos parroquianos sentados en medio del bar? Como en la gramática, ellos están cada uno en su butaca según una sintaxis (de </w:t>
      </w:r>
      <w:proofErr w:type="spellStart"/>
      <w:r w:rsidRPr="003A4E4D">
        <w:rPr>
          <w:i/>
          <w:sz w:val="22"/>
        </w:rPr>
        <w:t>syn</w:t>
      </w:r>
      <w:proofErr w:type="spellEnd"/>
      <w:r w:rsidRPr="003A4E4D">
        <w:rPr>
          <w:sz w:val="22"/>
        </w:rPr>
        <w:t xml:space="preserve"> y </w:t>
      </w:r>
      <w:proofErr w:type="spellStart"/>
      <w:r w:rsidRPr="003A4E4D">
        <w:rPr>
          <w:i/>
          <w:sz w:val="22"/>
        </w:rPr>
        <w:t>tasso</w:t>
      </w:r>
      <w:proofErr w:type="spellEnd"/>
      <w:r w:rsidRPr="003A4E4D">
        <w:rPr>
          <w:sz w:val="22"/>
        </w:rPr>
        <w:t>: el arte de disponer). Es decir, dispuestos en una pequeña familia de palabras</w:t>
      </w:r>
      <w:r>
        <w:rPr>
          <w:sz w:val="22"/>
        </w:rPr>
        <w:t>. (Libertella</w:t>
      </w:r>
      <w:r w:rsidR="005B73CD">
        <w:rPr>
          <w:sz w:val="22"/>
        </w:rPr>
        <w:t>,</w:t>
      </w:r>
      <w:r>
        <w:rPr>
          <w:sz w:val="22"/>
        </w:rPr>
        <w:t xml:space="preserve"> 2000: 31</w:t>
      </w:r>
      <w:r w:rsidR="00F779B8">
        <w:rPr>
          <w:sz w:val="22"/>
        </w:rPr>
        <w:t>, las cursivas son suyas</w:t>
      </w:r>
      <w:r>
        <w:rPr>
          <w:sz w:val="22"/>
        </w:rPr>
        <w:t>).</w:t>
      </w:r>
    </w:p>
    <w:p w:rsidR="00DC25F0" w:rsidRDefault="00DC25F0" w:rsidP="009234FC">
      <w:pPr>
        <w:spacing w:line="360" w:lineRule="auto"/>
        <w:ind w:firstLine="142"/>
        <w:jc w:val="both"/>
        <w:rPr>
          <w:rFonts w:cs="Times New Roman"/>
          <w:szCs w:val="24"/>
        </w:rPr>
      </w:pPr>
    </w:p>
    <w:p w:rsidR="003A4E4D" w:rsidRDefault="003A4E4D" w:rsidP="009234FC">
      <w:pPr>
        <w:spacing w:line="360" w:lineRule="auto"/>
        <w:ind w:firstLine="142"/>
        <w:jc w:val="both"/>
      </w:pPr>
      <w:r>
        <w:rPr>
          <w:rFonts w:cs="Times New Roman"/>
          <w:szCs w:val="24"/>
        </w:rPr>
        <w:t xml:space="preserve">Como vemos, el parroquiano es igual a su vecino, y dicha igualdad se mide por la patología hacia la letra, la adicción al trazo, la lectura hermética. Lo único que los distingue es su distribución dentro del bar, pero su pasión </w:t>
      </w:r>
      <w:r w:rsidR="00F779B8">
        <w:rPr>
          <w:rFonts w:cs="Times New Roman"/>
          <w:szCs w:val="24"/>
        </w:rPr>
        <w:t xml:space="preserve">(o padecimiento) </w:t>
      </w:r>
      <w:r>
        <w:rPr>
          <w:rFonts w:cs="Times New Roman"/>
          <w:szCs w:val="24"/>
        </w:rPr>
        <w:t xml:space="preserve">es la misma. Aquí cabe citar una entrevista informal realizada a Ricardo </w:t>
      </w:r>
      <w:proofErr w:type="spellStart"/>
      <w:r>
        <w:rPr>
          <w:rFonts w:cs="Times New Roman"/>
          <w:szCs w:val="24"/>
        </w:rPr>
        <w:t>Strafacce</w:t>
      </w:r>
      <w:proofErr w:type="spellEnd"/>
      <w:r>
        <w:rPr>
          <w:rFonts w:cs="Times New Roman"/>
          <w:szCs w:val="24"/>
        </w:rPr>
        <w:t xml:space="preserve"> en el bar Varela – </w:t>
      </w:r>
      <w:proofErr w:type="spellStart"/>
      <w:r>
        <w:rPr>
          <w:rFonts w:cs="Times New Roman"/>
          <w:szCs w:val="24"/>
        </w:rPr>
        <w:t>Varelita</w:t>
      </w:r>
      <w:proofErr w:type="spellEnd"/>
      <w:r>
        <w:rPr>
          <w:rFonts w:cs="Times New Roman"/>
          <w:szCs w:val="24"/>
        </w:rPr>
        <w:t xml:space="preserve"> el 13 de julio de 2018. Para </w:t>
      </w:r>
      <w:proofErr w:type="spellStart"/>
      <w:r>
        <w:rPr>
          <w:rFonts w:cs="Times New Roman"/>
          <w:szCs w:val="24"/>
        </w:rPr>
        <w:t>Strafacce</w:t>
      </w:r>
      <w:proofErr w:type="spellEnd"/>
      <w:r>
        <w:rPr>
          <w:rFonts w:cs="Times New Roman"/>
          <w:szCs w:val="24"/>
        </w:rPr>
        <w:t xml:space="preserve">, el bar del </w:t>
      </w:r>
      <w:proofErr w:type="spellStart"/>
      <w:r>
        <w:rPr>
          <w:rFonts w:cs="Times New Roman"/>
          <w:szCs w:val="24"/>
        </w:rPr>
        <w:t>ghetto</w:t>
      </w:r>
      <w:proofErr w:type="spellEnd"/>
      <w:r>
        <w:rPr>
          <w:rFonts w:cs="Times New Roman"/>
          <w:szCs w:val="24"/>
        </w:rPr>
        <w:t xml:space="preserve"> está inspirado en ese </w:t>
      </w:r>
      <w:r>
        <w:rPr>
          <w:rFonts w:cs="Times New Roman"/>
          <w:szCs w:val="24"/>
        </w:rPr>
        <w:lastRenderedPageBreak/>
        <w:t xml:space="preserve">café ubicado </w:t>
      </w:r>
      <w:r w:rsidR="008C78E2">
        <w:rPr>
          <w:rFonts w:cs="Times New Roman"/>
          <w:szCs w:val="24"/>
        </w:rPr>
        <w:t xml:space="preserve">en el barrio de </w:t>
      </w:r>
      <w:r w:rsidR="008C78E2" w:rsidRPr="008C78E2">
        <w:t xml:space="preserve">Palermo </w:t>
      </w:r>
      <w:proofErr w:type="gramStart"/>
      <w:r w:rsidR="008C78E2" w:rsidRPr="008C78E2">
        <w:t>al</w:t>
      </w:r>
      <w:proofErr w:type="gramEnd"/>
      <w:r w:rsidR="008C78E2" w:rsidRPr="008C78E2">
        <w:t xml:space="preserve"> 2102 de la Avenida Raúl </w:t>
      </w:r>
      <w:proofErr w:type="spellStart"/>
      <w:r w:rsidR="008C78E2" w:rsidRPr="008C78E2">
        <w:t>Scalabrini</w:t>
      </w:r>
      <w:proofErr w:type="spellEnd"/>
      <w:r w:rsidR="008C78E2" w:rsidRPr="008C78E2">
        <w:t xml:space="preserve"> </w:t>
      </w:r>
      <w:proofErr w:type="spellStart"/>
      <w:r w:rsidR="008C78E2" w:rsidRPr="008C78E2">
        <w:t>Ortíz</w:t>
      </w:r>
      <w:proofErr w:type="spellEnd"/>
      <w:r w:rsidR="008C78E2">
        <w:t xml:space="preserve">; allí, él y Libertella junto con otros escritores se juntaban a charlar y debatir acerca de literatura mientras otros personajes, con los cuales no tenían relación alguna, leían y escribían por su cuenta. El bar es el espacio en donde se habla de cosas que a nadie más parece interesarle: la literatura; de allí su condición de minoría. Pero Libertella en su ficción va más allá y expande el interés por la letra hermética a otros ámbitos artísticos. Es por eso que no nos extraña encontrar dentro del bar a personajes de la talla de Jorge </w:t>
      </w:r>
      <w:proofErr w:type="spellStart"/>
      <w:r w:rsidR="008C78E2">
        <w:t>Bonino</w:t>
      </w:r>
      <w:proofErr w:type="spellEnd"/>
      <w:r w:rsidR="008C78E2">
        <w:t xml:space="preserve">, Mirtha </w:t>
      </w:r>
      <w:proofErr w:type="spellStart"/>
      <w:r w:rsidR="008C78E2">
        <w:t>Dermisache</w:t>
      </w:r>
      <w:proofErr w:type="spellEnd"/>
      <w:r w:rsidR="008C78E2">
        <w:t>, Augusto de Campos</w:t>
      </w:r>
      <w:r w:rsidR="00CB26E9">
        <w:t xml:space="preserve">, Arturo Carrera, </w:t>
      </w:r>
      <w:r w:rsidR="00CB26E9" w:rsidRPr="00CB26E9">
        <w:t>Arthur C. Clarke</w:t>
      </w:r>
      <w:r w:rsidR="008C78E2">
        <w:t>. Esta cofradía de lo oscuro, lo opaco de sentido, la materialidad del significante</w:t>
      </w:r>
      <w:r w:rsidR="00F779B8">
        <w:t>, está plagada de personas presentes y ausentes.</w:t>
      </w:r>
    </w:p>
    <w:p w:rsidR="00F779B8" w:rsidRDefault="00F779B8" w:rsidP="009234FC">
      <w:pPr>
        <w:spacing w:line="360" w:lineRule="auto"/>
        <w:ind w:firstLine="142"/>
        <w:jc w:val="both"/>
      </w:pPr>
      <w:r>
        <w:t xml:space="preserve">El </w:t>
      </w:r>
      <w:proofErr w:type="spellStart"/>
      <w:r>
        <w:t>ghetto</w:t>
      </w:r>
      <w:proofErr w:type="spellEnd"/>
      <w:r>
        <w:t xml:space="preserve"> está ocupado también por nombres apócrifos, o mejor dicho nonatos, de cuyas voces se adueña el narrador para dejar hablar a aquellos que todavía no pueden hacerlo por cuenta propia.</w:t>
      </w:r>
      <w:r w:rsidR="00F07B4E">
        <w:t xml:space="preserve"> De esta manera, el colectivo se conforma por gentes de todo el mundo: reales y ficticios, vivos y muertos, personas de todas las disciplinas y ramas del conocimiento. Los intereses del </w:t>
      </w:r>
      <w:proofErr w:type="spellStart"/>
      <w:r w:rsidR="00F07B4E">
        <w:t>ghetto</w:t>
      </w:r>
      <w:proofErr w:type="spellEnd"/>
      <w:r w:rsidR="00F07B4E">
        <w:t xml:space="preserve"> cortan transversalmente todos los países y época, provocando una yuxtaposición de voces en donde una remite a todas y la propia resulta siempre ajena.</w:t>
      </w:r>
      <w:r w:rsidR="00F07B4E">
        <w:rPr>
          <w:rStyle w:val="Refdenotaalpie"/>
        </w:rPr>
        <w:footnoteReference w:id="15"/>
      </w:r>
    </w:p>
    <w:p w:rsidR="00AD68E5" w:rsidRPr="00AD68E5" w:rsidRDefault="00AD68E5" w:rsidP="009234FC">
      <w:pPr>
        <w:spacing w:line="360" w:lineRule="auto"/>
        <w:ind w:firstLine="142"/>
        <w:jc w:val="both"/>
        <w:rPr>
          <w:rFonts w:cs="Times New Roman"/>
          <w:szCs w:val="24"/>
        </w:rPr>
      </w:pPr>
      <w:r>
        <w:t xml:space="preserve">A diferencia de lo que ocurre en </w:t>
      </w:r>
      <w:r>
        <w:rPr>
          <w:i/>
        </w:rPr>
        <w:t xml:space="preserve">Nueva escritura </w:t>
      </w:r>
      <w:r>
        <w:t xml:space="preserve">y </w:t>
      </w:r>
      <w:r>
        <w:rPr>
          <w:i/>
        </w:rPr>
        <w:t>La Librería Argentina</w:t>
      </w:r>
      <w:r>
        <w:t>, es</w:t>
      </w:r>
      <w:r w:rsidR="006E39A8">
        <w:t>e</w:t>
      </w:r>
      <w:r>
        <w:t xml:space="preserve"> corpus hermético diseñado en </w:t>
      </w:r>
      <w:r>
        <w:rPr>
          <w:i/>
        </w:rPr>
        <w:t xml:space="preserve">El árbol de Saussure </w:t>
      </w:r>
      <w:r>
        <w:t>es más una invención o fantasía del autor antes que un consenso de la crítica. Libertella elige una serie de nombres y obras que son afines a sus inquietudes para confeccionar una tradición que sirva de sustento a su ficción. Cuando uno acaba el libro, no puede sino creer en la materialidad y existencia coherente y constante de aquella corriente. Así, el autor se adueña de ciertos mecanismos textuales de validación para dar consistencia al grupo que él mismo ha confeccionado</w:t>
      </w:r>
      <w:r w:rsidR="006E39A8">
        <w:t xml:space="preserve"> pero no para imponerlo como verdad, sino para resaltar el alto grado de artificialidad que las instituciones buscan ocultar</w:t>
      </w:r>
      <w:r>
        <w:t>.</w:t>
      </w:r>
      <w:r w:rsidR="006E39A8">
        <w:rPr>
          <w:rStyle w:val="Refdenotaalpie"/>
        </w:rPr>
        <w:footnoteReference w:id="16"/>
      </w:r>
    </w:p>
    <w:p w:rsidR="008C78E2" w:rsidRDefault="008C78E2" w:rsidP="009234FC">
      <w:pPr>
        <w:spacing w:line="360" w:lineRule="auto"/>
        <w:ind w:firstLine="142"/>
        <w:jc w:val="both"/>
        <w:rPr>
          <w:rFonts w:cs="Times New Roman"/>
          <w:szCs w:val="24"/>
        </w:rPr>
      </w:pPr>
    </w:p>
    <w:p w:rsidR="00F07B4E" w:rsidRPr="005B73CD" w:rsidRDefault="000E4F5D" w:rsidP="000E4F5D">
      <w:pPr>
        <w:spacing w:line="360" w:lineRule="auto"/>
        <w:jc w:val="both"/>
        <w:rPr>
          <w:rFonts w:cs="Times New Roman"/>
          <w:szCs w:val="24"/>
        </w:rPr>
      </w:pPr>
      <w:r w:rsidRPr="005B73CD">
        <w:rPr>
          <w:rFonts w:cs="Times New Roman"/>
          <w:szCs w:val="24"/>
        </w:rPr>
        <w:lastRenderedPageBreak/>
        <w:t>“La familia un pequeño país”: el ciudadano incivilizado de la Biblioteca Nacional</w:t>
      </w:r>
    </w:p>
    <w:p w:rsidR="00F07B4E" w:rsidRDefault="00F07B4E" w:rsidP="009234FC">
      <w:pPr>
        <w:spacing w:line="360" w:lineRule="auto"/>
        <w:ind w:firstLine="142"/>
        <w:jc w:val="both"/>
        <w:rPr>
          <w:rFonts w:cs="Times New Roman"/>
          <w:szCs w:val="24"/>
        </w:rPr>
      </w:pPr>
    </w:p>
    <w:p w:rsidR="00BE34B5" w:rsidRDefault="00DE0221" w:rsidP="009234FC">
      <w:pPr>
        <w:spacing w:line="360" w:lineRule="auto"/>
        <w:ind w:firstLine="142"/>
        <w:jc w:val="both"/>
        <w:rPr>
          <w:rFonts w:cs="Times New Roman"/>
          <w:szCs w:val="24"/>
        </w:rPr>
      </w:pPr>
      <w:r>
        <w:rPr>
          <w:rFonts w:cs="Times New Roman"/>
          <w:szCs w:val="24"/>
        </w:rPr>
        <w:t xml:space="preserve">Antes de hablar de </w:t>
      </w:r>
      <w:r>
        <w:rPr>
          <w:rFonts w:cs="Times New Roman"/>
          <w:i/>
          <w:szCs w:val="24"/>
        </w:rPr>
        <w:t xml:space="preserve">La Librería Argentina </w:t>
      </w:r>
      <w:r>
        <w:rPr>
          <w:rFonts w:cs="Times New Roman"/>
          <w:szCs w:val="24"/>
        </w:rPr>
        <w:t xml:space="preserve">(2003), debemos </w:t>
      </w:r>
      <w:r w:rsidR="00C26B54">
        <w:rPr>
          <w:rFonts w:cs="Times New Roman"/>
          <w:szCs w:val="24"/>
        </w:rPr>
        <w:t>hacer mención de dos</w:t>
      </w:r>
      <w:r>
        <w:rPr>
          <w:rFonts w:cs="Times New Roman"/>
          <w:szCs w:val="24"/>
        </w:rPr>
        <w:t xml:space="preserve"> novelas </w:t>
      </w:r>
      <w:r w:rsidR="00C26B54">
        <w:rPr>
          <w:rFonts w:cs="Times New Roman"/>
          <w:szCs w:val="24"/>
        </w:rPr>
        <w:t xml:space="preserve">previas </w:t>
      </w:r>
      <w:r>
        <w:rPr>
          <w:rFonts w:cs="Times New Roman"/>
          <w:szCs w:val="24"/>
        </w:rPr>
        <w:t xml:space="preserve">de Héctor Libertella. </w:t>
      </w:r>
      <w:r w:rsidR="00C26B54">
        <w:rPr>
          <w:rFonts w:cs="Times New Roman"/>
          <w:szCs w:val="24"/>
        </w:rPr>
        <w:t xml:space="preserve">Tanto en </w:t>
      </w:r>
      <w:r w:rsidR="00C26B54">
        <w:rPr>
          <w:rFonts w:cs="Times New Roman"/>
          <w:i/>
          <w:szCs w:val="24"/>
        </w:rPr>
        <w:t xml:space="preserve">El paseo internacional del perverso </w:t>
      </w:r>
      <w:r w:rsidR="00C26B54">
        <w:rPr>
          <w:rFonts w:cs="Times New Roman"/>
          <w:szCs w:val="24"/>
        </w:rPr>
        <w:t xml:space="preserve">(1990) como en </w:t>
      </w:r>
      <w:r w:rsidR="00C26B54">
        <w:rPr>
          <w:rFonts w:cs="Times New Roman"/>
          <w:i/>
          <w:szCs w:val="24"/>
        </w:rPr>
        <w:t xml:space="preserve">Memorias de un </w:t>
      </w:r>
      <w:r w:rsidR="007223D9">
        <w:rPr>
          <w:rFonts w:cs="Times New Roman"/>
          <w:i/>
          <w:szCs w:val="24"/>
        </w:rPr>
        <w:t>semidiós</w:t>
      </w:r>
      <w:r w:rsidR="00C26B54">
        <w:rPr>
          <w:rFonts w:cs="Times New Roman"/>
          <w:szCs w:val="24"/>
        </w:rPr>
        <w:t xml:space="preserve"> (1998), el autor explora las posibles combinaciones qu</w:t>
      </w:r>
      <w:r w:rsidR="00BE34B5">
        <w:rPr>
          <w:rFonts w:cs="Times New Roman"/>
          <w:szCs w:val="24"/>
        </w:rPr>
        <w:t>e ofrecen los lazos familiares</w:t>
      </w:r>
      <w:r w:rsidR="00B44184">
        <w:rPr>
          <w:rFonts w:cs="Times New Roman"/>
          <w:szCs w:val="24"/>
        </w:rPr>
        <w:t>, en los que prevalece el afecto antes que la lógica</w:t>
      </w:r>
      <w:r w:rsidR="00BE34B5">
        <w:rPr>
          <w:rFonts w:cs="Times New Roman"/>
          <w:szCs w:val="24"/>
        </w:rPr>
        <w:t>.</w:t>
      </w:r>
    </w:p>
    <w:p w:rsidR="00DA139C" w:rsidRPr="00DA139C" w:rsidRDefault="00C26B54" w:rsidP="009234FC">
      <w:pPr>
        <w:spacing w:line="360" w:lineRule="auto"/>
        <w:ind w:firstLine="142"/>
        <w:jc w:val="both"/>
        <w:rPr>
          <w:rFonts w:cs="Times New Roman"/>
          <w:szCs w:val="24"/>
        </w:rPr>
      </w:pPr>
      <w:r>
        <w:rPr>
          <w:rFonts w:cs="Times New Roman"/>
          <w:szCs w:val="24"/>
        </w:rPr>
        <w:t>En la novela de 1990,</w:t>
      </w:r>
      <w:r w:rsidR="00DA139C">
        <w:rPr>
          <w:rFonts w:cs="Times New Roman"/>
          <w:szCs w:val="24"/>
        </w:rPr>
        <w:t xml:space="preserve"> el protagonista es un homúnculo, un ser artificial creado a partir de descubrimientos alquímicos el cual no depende del óvulo ni de la información genética </w:t>
      </w:r>
      <w:r w:rsidR="00D21613">
        <w:rPr>
          <w:rFonts w:cs="Times New Roman"/>
          <w:szCs w:val="24"/>
        </w:rPr>
        <w:t xml:space="preserve">materna </w:t>
      </w:r>
      <w:r w:rsidR="00DA139C">
        <w:rPr>
          <w:rFonts w:cs="Times New Roman"/>
          <w:szCs w:val="24"/>
        </w:rPr>
        <w:t>para existir. Este niño o bebé muy viejo es abuelo, padre e hijo a la vez, por lo cual esas tres voces se van superponiendo alternadamente a lo largo de toda la novela</w:t>
      </w:r>
      <w:r w:rsidR="00BB5912">
        <w:rPr>
          <w:rFonts w:cs="Times New Roman"/>
          <w:szCs w:val="24"/>
        </w:rPr>
        <w:t>, confundiendo y mezclando su identidad</w:t>
      </w:r>
      <w:r w:rsidR="00DA139C">
        <w:rPr>
          <w:rFonts w:cs="Times New Roman"/>
          <w:szCs w:val="24"/>
        </w:rPr>
        <w:t>. Cuando el hijo por fin se encuentra con su padre en Lisboa, este le da un único encargo: “</w:t>
      </w:r>
      <w:proofErr w:type="spellStart"/>
      <w:r w:rsidR="00DA139C">
        <w:rPr>
          <w:rFonts w:cs="Times New Roman"/>
          <w:szCs w:val="24"/>
        </w:rPr>
        <w:t>Escribilo</w:t>
      </w:r>
      <w:proofErr w:type="spellEnd"/>
      <w:r w:rsidR="00DA139C">
        <w:rPr>
          <w:rFonts w:cs="Times New Roman"/>
          <w:szCs w:val="24"/>
        </w:rPr>
        <w:t>. Aunque te lleve 30 años. Aquí alguien debe ser nuestro cronista familiar” (Libertella</w:t>
      </w:r>
      <w:r w:rsidR="005B73CD">
        <w:rPr>
          <w:rFonts w:cs="Times New Roman"/>
          <w:szCs w:val="24"/>
        </w:rPr>
        <w:t>,</w:t>
      </w:r>
      <w:r w:rsidR="00DA139C">
        <w:rPr>
          <w:rFonts w:cs="Times New Roman"/>
          <w:szCs w:val="24"/>
        </w:rPr>
        <w:t xml:space="preserve"> 1990: 44). Así, la escritura</w:t>
      </w:r>
      <w:r w:rsidR="00BB5912">
        <w:rPr>
          <w:rFonts w:cs="Times New Roman"/>
          <w:szCs w:val="24"/>
        </w:rPr>
        <w:t xml:space="preserve">, como se menciona en </w:t>
      </w:r>
      <w:r w:rsidR="00BB5912">
        <w:rPr>
          <w:rFonts w:cs="Times New Roman"/>
          <w:i/>
          <w:szCs w:val="24"/>
        </w:rPr>
        <w:t>La arquitectura del fantasma. Una autobiografía</w:t>
      </w:r>
      <w:r w:rsidR="00BB5912">
        <w:rPr>
          <w:rFonts w:cs="Times New Roman"/>
          <w:szCs w:val="24"/>
        </w:rPr>
        <w:t xml:space="preserve"> (2006),</w:t>
      </w:r>
      <w:r w:rsidR="00DA139C">
        <w:rPr>
          <w:rFonts w:cs="Times New Roman"/>
          <w:szCs w:val="24"/>
        </w:rPr>
        <w:t xml:space="preserve"> se volverá</w:t>
      </w:r>
      <w:r w:rsidR="002A4ACD">
        <w:rPr>
          <w:rFonts w:cs="Times New Roman"/>
          <w:szCs w:val="24"/>
        </w:rPr>
        <w:t xml:space="preserve"> un mandato </w:t>
      </w:r>
      <w:r w:rsidR="00D21613">
        <w:rPr>
          <w:rFonts w:cs="Times New Roman"/>
          <w:szCs w:val="24"/>
        </w:rPr>
        <w:t>patrilineal</w:t>
      </w:r>
      <w:r w:rsidR="002A4ACD">
        <w:rPr>
          <w:rFonts w:cs="Times New Roman"/>
          <w:szCs w:val="24"/>
        </w:rPr>
        <w:t xml:space="preserve"> y la obligación recaerá sobre los hombros del hijo pródigo.</w:t>
      </w:r>
    </w:p>
    <w:p w:rsidR="000E4F5D" w:rsidRDefault="00BB5912" w:rsidP="009234FC">
      <w:pPr>
        <w:spacing w:line="360" w:lineRule="auto"/>
        <w:ind w:firstLine="142"/>
        <w:jc w:val="both"/>
        <w:rPr>
          <w:rFonts w:cs="Times New Roman"/>
          <w:szCs w:val="24"/>
        </w:rPr>
      </w:pPr>
      <w:r>
        <w:rPr>
          <w:rFonts w:cs="Times New Roman"/>
          <w:szCs w:val="24"/>
        </w:rPr>
        <w:t xml:space="preserve">La novela de 1998 </w:t>
      </w:r>
      <w:r w:rsidR="005D4341">
        <w:rPr>
          <w:rFonts w:cs="Times New Roman"/>
          <w:szCs w:val="24"/>
        </w:rPr>
        <w:t>corresponde a</w:t>
      </w:r>
      <w:r>
        <w:rPr>
          <w:rFonts w:cs="Times New Roman"/>
          <w:szCs w:val="24"/>
        </w:rPr>
        <w:t xml:space="preserve"> un relato policial anclado a los vaivenes jurídicos y legales de la Argentina en la que fue escrita.</w:t>
      </w:r>
      <w:r w:rsidR="00782F04">
        <w:rPr>
          <w:rFonts w:cs="Times New Roman"/>
          <w:szCs w:val="24"/>
        </w:rPr>
        <w:t xml:space="preserve"> Los juegos temporales de la narración hac</w:t>
      </w:r>
      <w:r w:rsidR="002E362F">
        <w:rPr>
          <w:rFonts w:cs="Times New Roman"/>
          <w:szCs w:val="24"/>
        </w:rPr>
        <w:t>en que la resolución del enigma</w:t>
      </w:r>
      <w:r w:rsidR="00782F04">
        <w:rPr>
          <w:rFonts w:cs="Times New Roman"/>
          <w:szCs w:val="24"/>
        </w:rPr>
        <w:t xml:space="preserve"> </w:t>
      </w:r>
      <w:r w:rsidR="002E362F">
        <w:rPr>
          <w:rFonts w:cs="Times New Roman"/>
          <w:szCs w:val="24"/>
        </w:rPr>
        <w:t>(</w:t>
      </w:r>
      <w:r w:rsidR="00782F04">
        <w:rPr>
          <w:rFonts w:cs="Times New Roman"/>
          <w:szCs w:val="24"/>
        </w:rPr>
        <w:t>la cual no existe</w:t>
      </w:r>
      <w:r w:rsidR="002E362F">
        <w:rPr>
          <w:rFonts w:cs="Times New Roman"/>
          <w:szCs w:val="24"/>
        </w:rPr>
        <w:t>)</w:t>
      </w:r>
      <w:r w:rsidR="00782F04">
        <w:rPr>
          <w:rFonts w:cs="Times New Roman"/>
          <w:szCs w:val="24"/>
        </w:rPr>
        <w:t xml:space="preserve"> sea compleja de seguir para el lector.</w:t>
      </w:r>
      <w:r w:rsidR="00BE34B5">
        <w:rPr>
          <w:rFonts w:cs="Times New Roman"/>
          <w:szCs w:val="24"/>
        </w:rPr>
        <w:t xml:space="preserve"> Aquí, el mandato </w:t>
      </w:r>
      <w:r w:rsidR="005D4341">
        <w:rPr>
          <w:rFonts w:cs="Times New Roman"/>
          <w:szCs w:val="24"/>
        </w:rPr>
        <w:t>surge</w:t>
      </w:r>
      <w:r w:rsidR="00BE34B5">
        <w:rPr>
          <w:rFonts w:cs="Times New Roman"/>
          <w:szCs w:val="24"/>
        </w:rPr>
        <w:t xml:space="preserve"> impuesto por dos </w:t>
      </w:r>
      <w:r w:rsidR="005D4341">
        <w:rPr>
          <w:rFonts w:cs="Times New Roman"/>
          <w:szCs w:val="24"/>
        </w:rPr>
        <w:t>vertientes</w:t>
      </w:r>
      <w:r w:rsidR="00BE34B5">
        <w:rPr>
          <w:rFonts w:cs="Times New Roman"/>
          <w:szCs w:val="24"/>
        </w:rPr>
        <w:t xml:space="preserve"> diferentes: la implícita</w:t>
      </w:r>
      <w:r w:rsidR="00D21613">
        <w:rPr>
          <w:rFonts w:cs="Times New Roman"/>
          <w:szCs w:val="24"/>
        </w:rPr>
        <w:t>, proveniente</w:t>
      </w:r>
      <w:r w:rsidR="00BE34B5">
        <w:rPr>
          <w:rFonts w:cs="Times New Roman"/>
          <w:szCs w:val="24"/>
        </w:rPr>
        <w:t xml:space="preserve"> del núcleo familiar del protagonista, en donde la madre repite la frase del padre del </w:t>
      </w:r>
      <w:r w:rsidR="00BE34B5">
        <w:rPr>
          <w:rFonts w:cs="Times New Roman"/>
          <w:i/>
          <w:szCs w:val="24"/>
        </w:rPr>
        <w:t xml:space="preserve">Paseo internacional </w:t>
      </w:r>
      <w:r w:rsidR="00D21613">
        <w:rPr>
          <w:rFonts w:cs="Times New Roman"/>
          <w:szCs w:val="24"/>
        </w:rPr>
        <w:t>(Libertella</w:t>
      </w:r>
      <w:r w:rsidR="005B73CD">
        <w:rPr>
          <w:rFonts w:cs="Times New Roman"/>
          <w:szCs w:val="24"/>
        </w:rPr>
        <w:t>,</w:t>
      </w:r>
      <w:r w:rsidR="00D21613">
        <w:rPr>
          <w:rFonts w:cs="Times New Roman"/>
          <w:szCs w:val="24"/>
        </w:rPr>
        <w:t xml:space="preserve"> 1998: 36);</w:t>
      </w:r>
      <w:r w:rsidR="00BE34B5">
        <w:rPr>
          <w:rFonts w:cs="Times New Roman"/>
          <w:szCs w:val="24"/>
        </w:rPr>
        <w:t xml:space="preserve"> y la explícita</w:t>
      </w:r>
      <w:r w:rsidR="00D21613">
        <w:rPr>
          <w:rFonts w:cs="Times New Roman"/>
          <w:szCs w:val="24"/>
        </w:rPr>
        <w:t>, procedente</w:t>
      </w:r>
      <w:r w:rsidR="00BE34B5">
        <w:rPr>
          <w:rFonts w:cs="Times New Roman"/>
          <w:szCs w:val="24"/>
        </w:rPr>
        <w:t xml:space="preserve"> del </w:t>
      </w:r>
      <w:r w:rsidR="00BE34B5">
        <w:rPr>
          <w:rFonts w:cs="Times New Roman"/>
          <w:i/>
          <w:szCs w:val="24"/>
        </w:rPr>
        <w:t>capo</w:t>
      </w:r>
      <w:r w:rsidR="00BE34B5">
        <w:rPr>
          <w:rFonts w:cs="Times New Roman"/>
          <w:szCs w:val="24"/>
        </w:rPr>
        <w:t xml:space="preserve"> de la mafia que da órdenes a sus subordinados.</w:t>
      </w:r>
    </w:p>
    <w:p w:rsidR="00BE34B5" w:rsidRDefault="00BE34B5" w:rsidP="009234FC">
      <w:pPr>
        <w:spacing w:line="360" w:lineRule="auto"/>
        <w:ind w:firstLine="142"/>
        <w:jc w:val="both"/>
        <w:rPr>
          <w:rFonts w:cs="Times New Roman"/>
          <w:szCs w:val="24"/>
        </w:rPr>
      </w:pPr>
      <w:r>
        <w:rPr>
          <w:rFonts w:cs="Times New Roman"/>
          <w:szCs w:val="24"/>
        </w:rPr>
        <w:t>Ambas novelas están inscriptas dentro del drama familiar y sus protagonistas son sujetos cuyo deseo es romper esos vínculos para hallar al fin su propia identidad libre de órdenes y mandatos. Librarse de las obligaciones familiares implica un desligarse de las tradiciones instauradas y, a su vez, la posibilidad de inaugurar una nueva.</w:t>
      </w:r>
      <w:r>
        <w:rPr>
          <w:rStyle w:val="Refdenotaalpie"/>
          <w:rFonts w:cs="Times New Roman"/>
          <w:szCs w:val="24"/>
        </w:rPr>
        <w:footnoteReference w:id="17"/>
      </w:r>
      <w:r w:rsidR="007223D9">
        <w:rPr>
          <w:rFonts w:cs="Times New Roman"/>
          <w:szCs w:val="24"/>
        </w:rPr>
        <w:t xml:space="preserve"> Sin embargo, si bien los intentos son sobrehumanos y siempre parece obtenerse algún éxito parcial, </w:t>
      </w:r>
      <w:r w:rsidR="00D21613">
        <w:rPr>
          <w:rFonts w:cs="Times New Roman"/>
          <w:szCs w:val="24"/>
        </w:rPr>
        <w:t xml:space="preserve">así como no se puede pensar la escritura por fuera del lenguaje o del mercado, </w:t>
      </w:r>
      <w:r w:rsidR="00D21613">
        <w:rPr>
          <w:rFonts w:cs="Times New Roman"/>
          <w:szCs w:val="24"/>
        </w:rPr>
        <w:lastRenderedPageBreak/>
        <w:t xml:space="preserve">también </w:t>
      </w:r>
      <w:r w:rsidR="007223D9">
        <w:rPr>
          <w:rFonts w:cs="Times New Roman"/>
          <w:szCs w:val="24"/>
        </w:rPr>
        <w:t>resulta imposible salirse por completo de la tradición y los vínculos previos.</w:t>
      </w:r>
      <w:r w:rsidR="00EF5B97">
        <w:rPr>
          <w:rStyle w:val="Refdenotaalpie"/>
          <w:rFonts w:cs="Times New Roman"/>
          <w:szCs w:val="24"/>
        </w:rPr>
        <w:footnoteReference w:id="18"/>
      </w:r>
      <w:r w:rsidR="007223D9">
        <w:rPr>
          <w:rFonts w:cs="Times New Roman"/>
          <w:szCs w:val="24"/>
        </w:rPr>
        <w:t xml:space="preserve"> </w:t>
      </w:r>
      <w:r w:rsidR="007223D9">
        <w:rPr>
          <w:rFonts w:cs="Times New Roman"/>
          <w:i/>
          <w:szCs w:val="24"/>
        </w:rPr>
        <w:t>La Librería Argentina</w:t>
      </w:r>
      <w:r w:rsidR="007223D9">
        <w:rPr>
          <w:rFonts w:cs="Times New Roman"/>
          <w:szCs w:val="24"/>
        </w:rPr>
        <w:t xml:space="preserve"> continúa esta misma línea</w:t>
      </w:r>
      <w:r w:rsidR="00D21613">
        <w:rPr>
          <w:rFonts w:cs="Times New Roman"/>
          <w:szCs w:val="24"/>
        </w:rPr>
        <w:t xml:space="preserve"> de pensamiento</w:t>
      </w:r>
      <w:r w:rsidR="007223D9">
        <w:rPr>
          <w:rFonts w:cs="Times New Roman"/>
          <w:szCs w:val="24"/>
        </w:rPr>
        <w:t xml:space="preserve">: se </w:t>
      </w:r>
      <w:r w:rsidR="00D21613">
        <w:rPr>
          <w:rFonts w:cs="Times New Roman"/>
          <w:szCs w:val="24"/>
        </w:rPr>
        <w:t>imagina</w:t>
      </w:r>
      <w:r w:rsidR="007223D9">
        <w:rPr>
          <w:rFonts w:cs="Times New Roman"/>
          <w:szCs w:val="24"/>
        </w:rPr>
        <w:t xml:space="preserve"> al país en clave familiar y el escritor es un miembro más dentro de la primera y más antigu</w:t>
      </w:r>
      <w:r w:rsidR="00B44184">
        <w:rPr>
          <w:rFonts w:cs="Times New Roman"/>
          <w:szCs w:val="24"/>
        </w:rPr>
        <w:t xml:space="preserve">a de las instituciones sociales; por esto mismo, su conformación es más similar a la de la tribu antes que la del </w:t>
      </w:r>
      <w:proofErr w:type="spellStart"/>
      <w:r w:rsidR="00B44184">
        <w:rPr>
          <w:rFonts w:cs="Times New Roman"/>
          <w:szCs w:val="24"/>
        </w:rPr>
        <w:t>ghetto</w:t>
      </w:r>
      <w:proofErr w:type="spellEnd"/>
      <w:r w:rsidR="00B44184">
        <w:rPr>
          <w:rFonts w:cs="Times New Roman"/>
          <w:szCs w:val="24"/>
        </w:rPr>
        <w:t>, porque en la familia se confecciona la red de afectos y el incesto, si bien es tabú, puede cometerse (</w:t>
      </w:r>
      <w:proofErr w:type="spellStart"/>
      <w:r w:rsidR="00B44184">
        <w:rPr>
          <w:rFonts w:cs="Times New Roman"/>
          <w:szCs w:val="24"/>
        </w:rPr>
        <w:t>Crespi</w:t>
      </w:r>
      <w:proofErr w:type="spellEnd"/>
      <w:r w:rsidR="005B73CD">
        <w:rPr>
          <w:rFonts w:cs="Times New Roman"/>
          <w:szCs w:val="24"/>
        </w:rPr>
        <w:t>,</w:t>
      </w:r>
      <w:r w:rsidR="00B44184">
        <w:rPr>
          <w:rFonts w:cs="Times New Roman"/>
          <w:szCs w:val="24"/>
        </w:rPr>
        <w:t xml:space="preserve"> 2010: 123-125)</w:t>
      </w:r>
      <w:r w:rsidR="007223D9">
        <w:rPr>
          <w:rFonts w:cs="Times New Roman"/>
          <w:szCs w:val="24"/>
        </w:rPr>
        <w:t>.</w:t>
      </w:r>
    </w:p>
    <w:p w:rsidR="00D21613" w:rsidRDefault="005434A4" w:rsidP="009234FC">
      <w:pPr>
        <w:spacing w:line="360" w:lineRule="auto"/>
        <w:ind w:firstLine="142"/>
        <w:jc w:val="both"/>
        <w:rPr>
          <w:rFonts w:cs="Times New Roman"/>
          <w:szCs w:val="24"/>
        </w:rPr>
      </w:pPr>
      <w:r>
        <w:rPr>
          <w:rFonts w:cs="Times New Roman"/>
          <w:szCs w:val="24"/>
        </w:rPr>
        <w:t xml:space="preserve">El libro comienza con </w:t>
      </w:r>
      <w:r w:rsidR="008F1924">
        <w:rPr>
          <w:rFonts w:cs="Times New Roman"/>
          <w:szCs w:val="24"/>
        </w:rPr>
        <w:t>una frase</w:t>
      </w:r>
      <w:r>
        <w:rPr>
          <w:rFonts w:cs="Times New Roman"/>
          <w:szCs w:val="24"/>
        </w:rPr>
        <w:t xml:space="preserve"> de Osvaldo </w:t>
      </w:r>
      <w:proofErr w:type="spellStart"/>
      <w:r>
        <w:rPr>
          <w:rFonts w:cs="Times New Roman"/>
          <w:szCs w:val="24"/>
        </w:rPr>
        <w:t>Lamborghini</w:t>
      </w:r>
      <w:proofErr w:type="spellEnd"/>
      <w:r w:rsidR="008F1924">
        <w:rPr>
          <w:rFonts w:cs="Times New Roman"/>
          <w:szCs w:val="24"/>
        </w:rPr>
        <w:t>, con quien “(nos) leímos en el más natural ‘intercambio de roles’, sin tocar un punto ni una coma al Enigma Familiar de la Literatura Argentina” (Libertella</w:t>
      </w:r>
      <w:r w:rsidR="005B73CD">
        <w:rPr>
          <w:rFonts w:cs="Times New Roman"/>
          <w:szCs w:val="24"/>
        </w:rPr>
        <w:t>,</w:t>
      </w:r>
      <w:r w:rsidR="008F1924">
        <w:rPr>
          <w:rFonts w:cs="Times New Roman"/>
          <w:szCs w:val="24"/>
        </w:rPr>
        <w:t xml:space="preserve"> 2003: 19).</w:t>
      </w:r>
      <w:r>
        <w:rPr>
          <w:rFonts w:cs="Times New Roman"/>
          <w:szCs w:val="24"/>
        </w:rPr>
        <w:t xml:space="preserve"> </w:t>
      </w:r>
      <w:r w:rsidR="008F1924">
        <w:rPr>
          <w:rFonts w:cs="Times New Roman"/>
          <w:szCs w:val="24"/>
        </w:rPr>
        <w:t xml:space="preserve">El epígrafe, </w:t>
      </w:r>
      <w:r>
        <w:rPr>
          <w:rFonts w:cs="Times New Roman"/>
          <w:szCs w:val="24"/>
        </w:rPr>
        <w:t>que sirve como tesis principal del ensayo</w:t>
      </w:r>
      <w:r w:rsidR="008F1924">
        <w:rPr>
          <w:rFonts w:cs="Times New Roman"/>
          <w:szCs w:val="24"/>
        </w:rPr>
        <w:t>, reza lo siguiente</w:t>
      </w:r>
      <w:r>
        <w:rPr>
          <w:rFonts w:cs="Times New Roman"/>
          <w:szCs w:val="24"/>
        </w:rPr>
        <w:t xml:space="preserve">: “La </w:t>
      </w:r>
      <w:r>
        <w:rPr>
          <w:rFonts w:cs="Times New Roman"/>
          <w:i/>
          <w:szCs w:val="24"/>
        </w:rPr>
        <w:t>Argentina</w:t>
      </w:r>
      <w:r>
        <w:rPr>
          <w:rFonts w:cs="Times New Roman"/>
          <w:szCs w:val="24"/>
        </w:rPr>
        <w:t xml:space="preserve"> no es ninguna raza ni nacionalidad sino puro estilo y lengua” (Libertella</w:t>
      </w:r>
      <w:r w:rsidR="005B73CD">
        <w:rPr>
          <w:rFonts w:cs="Times New Roman"/>
          <w:szCs w:val="24"/>
        </w:rPr>
        <w:t>,</w:t>
      </w:r>
      <w:r>
        <w:rPr>
          <w:rFonts w:cs="Times New Roman"/>
          <w:szCs w:val="24"/>
        </w:rPr>
        <w:t xml:space="preserve"> 2003: 9</w:t>
      </w:r>
      <w:r w:rsidR="008F1924">
        <w:rPr>
          <w:rFonts w:cs="Times New Roman"/>
          <w:szCs w:val="24"/>
        </w:rPr>
        <w:t>, la cursiva es suya</w:t>
      </w:r>
      <w:r>
        <w:rPr>
          <w:rFonts w:cs="Times New Roman"/>
          <w:szCs w:val="24"/>
        </w:rPr>
        <w:t>).</w:t>
      </w:r>
      <w:r w:rsidR="00F90999">
        <w:rPr>
          <w:rStyle w:val="Refdenotaalpie"/>
          <w:rFonts w:cs="Times New Roman"/>
          <w:szCs w:val="24"/>
        </w:rPr>
        <w:footnoteReference w:id="19"/>
      </w:r>
      <w:r>
        <w:rPr>
          <w:rFonts w:cs="Times New Roman"/>
          <w:szCs w:val="24"/>
        </w:rPr>
        <w:t xml:space="preserve"> Esta afirmación, que en otros libros aparece bajo la forma de una defensa del idiolecto del escritor por encima de las modas que aquejan al lenguaje, retoma a su vez muchos de los ensayos nacionalistas de la década del ’20 pronunciados po</w:t>
      </w:r>
      <w:r w:rsidR="008F1924">
        <w:rPr>
          <w:rFonts w:cs="Times New Roman"/>
          <w:szCs w:val="24"/>
        </w:rPr>
        <w:t xml:space="preserve">r las vanguardias y sobre todo </w:t>
      </w:r>
      <w:r w:rsidR="005D4341">
        <w:rPr>
          <w:rFonts w:cs="Times New Roman"/>
          <w:szCs w:val="24"/>
        </w:rPr>
        <w:t xml:space="preserve">por </w:t>
      </w:r>
      <w:r w:rsidR="008F1924">
        <w:rPr>
          <w:rFonts w:cs="Times New Roman"/>
          <w:szCs w:val="24"/>
        </w:rPr>
        <w:t xml:space="preserve">Jorge Luis Borges en </w:t>
      </w:r>
      <w:r w:rsidR="008F1924">
        <w:rPr>
          <w:rFonts w:cs="Times New Roman"/>
          <w:i/>
          <w:szCs w:val="24"/>
        </w:rPr>
        <w:t xml:space="preserve">El idioma de los argentinos </w:t>
      </w:r>
      <w:r w:rsidR="008F1924">
        <w:rPr>
          <w:rFonts w:cs="Times New Roman"/>
          <w:szCs w:val="24"/>
        </w:rPr>
        <w:t xml:space="preserve">(1928). Algunos de los capítulos del libro poseen títulos en plural (“Lunáticos”, “Somos la rabia”, “Modernos”) que insinúan la existencia de un colectivo presente. Es que muchos de los </w:t>
      </w:r>
      <w:r w:rsidR="005D4341">
        <w:rPr>
          <w:rFonts w:cs="Times New Roman"/>
          <w:szCs w:val="24"/>
        </w:rPr>
        <w:t>apartados</w:t>
      </w:r>
      <w:r w:rsidR="008F1924">
        <w:rPr>
          <w:rFonts w:cs="Times New Roman"/>
          <w:szCs w:val="24"/>
        </w:rPr>
        <w:t xml:space="preserve"> se estructurarán según dos corpus: uno de lecturas extranjeras y otro de escritores nacionales que las han consumido.</w:t>
      </w:r>
    </w:p>
    <w:p w:rsidR="00F90999" w:rsidRDefault="00F90999" w:rsidP="009234FC">
      <w:pPr>
        <w:spacing w:line="360" w:lineRule="auto"/>
        <w:ind w:firstLine="142"/>
        <w:jc w:val="both"/>
        <w:rPr>
          <w:rFonts w:cs="Times New Roman"/>
          <w:szCs w:val="24"/>
        </w:rPr>
      </w:pPr>
      <w:r>
        <w:rPr>
          <w:rFonts w:cs="Times New Roman"/>
          <w:szCs w:val="24"/>
        </w:rPr>
        <w:t xml:space="preserve">El germen de la literatura argentina </w:t>
      </w:r>
      <w:r w:rsidR="005D4341">
        <w:rPr>
          <w:rFonts w:cs="Times New Roman"/>
          <w:szCs w:val="24"/>
        </w:rPr>
        <w:t>se ubica</w:t>
      </w:r>
      <w:r>
        <w:rPr>
          <w:rFonts w:cs="Times New Roman"/>
          <w:szCs w:val="24"/>
        </w:rPr>
        <w:t xml:space="preserve"> en la librería de Marcos Sastre</w:t>
      </w:r>
      <w:r w:rsidR="00CD0C0E">
        <w:rPr>
          <w:rFonts w:cs="Times New Roman"/>
          <w:szCs w:val="24"/>
        </w:rPr>
        <w:t xml:space="preserve">, por el año 1837, pero sus efectos y consecuencias perduran hasta nuestros días. Los juegos espacio-temporales se exacerban aquí hasta volverse imposible pensarla como un </w:t>
      </w:r>
      <w:r w:rsidR="00CD0C0E">
        <w:rPr>
          <w:rFonts w:cs="Times New Roman"/>
          <w:i/>
          <w:szCs w:val="24"/>
        </w:rPr>
        <w:t>conti</w:t>
      </w:r>
      <w:r w:rsidR="00CD0C0E" w:rsidRPr="00CD0C0E">
        <w:rPr>
          <w:rFonts w:cs="Times New Roman"/>
          <w:i/>
          <w:szCs w:val="24"/>
        </w:rPr>
        <w:t>nuum</w:t>
      </w:r>
      <w:r w:rsidR="00CD0C0E">
        <w:rPr>
          <w:rFonts w:cs="Times New Roman"/>
          <w:szCs w:val="24"/>
        </w:rPr>
        <w:t xml:space="preserve"> –es más bien como un pequeño </w:t>
      </w:r>
      <w:proofErr w:type="spellStart"/>
      <w:r w:rsidR="00CD0C0E">
        <w:rPr>
          <w:rFonts w:cs="Times New Roman"/>
          <w:szCs w:val="24"/>
        </w:rPr>
        <w:t>Aleph</w:t>
      </w:r>
      <w:proofErr w:type="spellEnd"/>
      <w:r w:rsidR="00CD0C0E">
        <w:rPr>
          <w:rFonts w:cs="Times New Roman"/>
          <w:szCs w:val="24"/>
        </w:rPr>
        <w:t xml:space="preserve"> en el cual converge todo</w:t>
      </w:r>
      <w:r w:rsidR="00523FDD">
        <w:rPr>
          <w:rFonts w:cs="Times New Roman"/>
          <w:szCs w:val="24"/>
        </w:rPr>
        <w:t xml:space="preserve"> (Libertella</w:t>
      </w:r>
      <w:r w:rsidR="005B73CD">
        <w:rPr>
          <w:rFonts w:cs="Times New Roman"/>
          <w:szCs w:val="24"/>
        </w:rPr>
        <w:t>,</w:t>
      </w:r>
      <w:r w:rsidR="00523FDD">
        <w:rPr>
          <w:rFonts w:cs="Times New Roman"/>
          <w:szCs w:val="24"/>
        </w:rPr>
        <w:t xml:space="preserve"> 2003: 29-30</w:t>
      </w:r>
      <w:r w:rsidR="002C6C85">
        <w:rPr>
          <w:rFonts w:cs="Times New Roman"/>
          <w:szCs w:val="24"/>
        </w:rPr>
        <w:t>; 65</w:t>
      </w:r>
      <w:proofErr w:type="gramStart"/>
      <w:r w:rsidR="00523FDD">
        <w:rPr>
          <w:rFonts w:cs="Times New Roman"/>
          <w:szCs w:val="24"/>
        </w:rPr>
        <w:t>)</w:t>
      </w:r>
      <w:r w:rsidR="00CD0C0E">
        <w:rPr>
          <w:rFonts w:cs="Times New Roman"/>
          <w:szCs w:val="24"/>
        </w:rPr>
        <w:t>–</w:t>
      </w:r>
      <w:proofErr w:type="gramEnd"/>
      <w:r w:rsidR="00CD0C0E">
        <w:rPr>
          <w:rFonts w:cs="Times New Roman"/>
          <w:szCs w:val="24"/>
        </w:rPr>
        <w:t xml:space="preserve">. Lo primero que hace Libertella, en sintonía con sus declaraciones expresadas en </w:t>
      </w:r>
      <w:r w:rsidR="00CD0C0E">
        <w:rPr>
          <w:rFonts w:cs="Times New Roman"/>
          <w:i/>
          <w:szCs w:val="24"/>
        </w:rPr>
        <w:t>Nueva escritura</w:t>
      </w:r>
      <w:r w:rsidR="00CD0C0E">
        <w:rPr>
          <w:rFonts w:cs="Times New Roman"/>
          <w:szCs w:val="24"/>
        </w:rPr>
        <w:t xml:space="preserve">, es invertir los supuestos establecidos por cierta crítica de la tradición: “¡pero si Argentina es </w:t>
      </w:r>
      <w:r w:rsidR="00841C30">
        <w:rPr>
          <w:rFonts w:cs="Times New Roman"/>
          <w:szCs w:val="24"/>
        </w:rPr>
        <w:t>exactamente</w:t>
      </w:r>
      <w:r w:rsidR="00CD0C0E">
        <w:rPr>
          <w:rFonts w:cs="Times New Roman"/>
          <w:szCs w:val="24"/>
        </w:rPr>
        <w:t xml:space="preserve"> al revés; no las lecturas comunes de </w:t>
      </w:r>
      <w:r w:rsidR="00CD0C0E">
        <w:rPr>
          <w:rFonts w:cs="Times New Roman"/>
          <w:szCs w:val="24"/>
        </w:rPr>
        <w:lastRenderedPageBreak/>
        <w:t xml:space="preserve">una tradición, sino </w:t>
      </w:r>
      <w:r w:rsidR="00CD0C0E">
        <w:rPr>
          <w:rFonts w:cs="Times New Roman"/>
          <w:i/>
          <w:szCs w:val="24"/>
        </w:rPr>
        <w:t>una tradición de lectura</w:t>
      </w:r>
      <w:r w:rsidR="00CD0C0E">
        <w:rPr>
          <w:rFonts w:cs="Times New Roman"/>
          <w:szCs w:val="24"/>
        </w:rPr>
        <w:t>!” (Libertella</w:t>
      </w:r>
      <w:r w:rsidR="005B73CD">
        <w:rPr>
          <w:rFonts w:cs="Times New Roman"/>
          <w:szCs w:val="24"/>
        </w:rPr>
        <w:t>,</w:t>
      </w:r>
      <w:r w:rsidR="00CD0C0E">
        <w:rPr>
          <w:rFonts w:cs="Times New Roman"/>
          <w:szCs w:val="24"/>
        </w:rPr>
        <w:t xml:space="preserve"> 2003: 28</w:t>
      </w:r>
      <w:r w:rsidR="005D4341">
        <w:rPr>
          <w:rFonts w:cs="Times New Roman"/>
          <w:szCs w:val="24"/>
        </w:rPr>
        <w:t>, las cursivas son suyas</w:t>
      </w:r>
      <w:r w:rsidR="00CD0C0E">
        <w:rPr>
          <w:rFonts w:cs="Times New Roman"/>
          <w:szCs w:val="24"/>
        </w:rPr>
        <w:t>).</w:t>
      </w:r>
      <w:r w:rsidR="001D119E">
        <w:rPr>
          <w:rFonts w:cs="Times New Roman"/>
          <w:szCs w:val="24"/>
        </w:rPr>
        <w:t xml:space="preserve"> Así, si bien el libro irá pasando por colectivos y nombres propios –los románticos, la generación del ’80, el </w:t>
      </w:r>
      <w:proofErr w:type="spellStart"/>
      <w:r w:rsidR="001D119E">
        <w:rPr>
          <w:rFonts w:cs="Times New Roman"/>
          <w:szCs w:val="24"/>
        </w:rPr>
        <w:t>martinfierrismo</w:t>
      </w:r>
      <w:proofErr w:type="spellEnd"/>
      <w:r w:rsidR="001D119E">
        <w:rPr>
          <w:rFonts w:cs="Times New Roman"/>
          <w:szCs w:val="24"/>
        </w:rPr>
        <w:t xml:space="preserve">, el grupo </w:t>
      </w:r>
      <w:r w:rsidR="001D119E">
        <w:rPr>
          <w:rFonts w:cs="Times New Roman"/>
          <w:i/>
          <w:szCs w:val="24"/>
        </w:rPr>
        <w:t>Sur</w:t>
      </w:r>
      <w:r w:rsidR="001D119E">
        <w:rPr>
          <w:rFonts w:cs="Times New Roman"/>
          <w:szCs w:val="24"/>
        </w:rPr>
        <w:t>, los escritores emergentes de los ‘60– el foco no estará puesto en sus lecturas, sino en los modos en que leyeron</w:t>
      </w:r>
      <w:r w:rsidR="00523FDD">
        <w:rPr>
          <w:rFonts w:cs="Times New Roman"/>
          <w:szCs w:val="24"/>
        </w:rPr>
        <w:t>.</w:t>
      </w:r>
      <w:r w:rsidR="00523FDD">
        <w:rPr>
          <w:rStyle w:val="Refdenotaalpie"/>
          <w:rFonts w:cs="Times New Roman"/>
          <w:szCs w:val="24"/>
        </w:rPr>
        <w:footnoteReference w:id="20"/>
      </w:r>
    </w:p>
    <w:p w:rsidR="00523FDD" w:rsidRDefault="005D4341" w:rsidP="009234FC">
      <w:pPr>
        <w:spacing w:line="360" w:lineRule="auto"/>
        <w:ind w:firstLine="142"/>
        <w:jc w:val="both"/>
        <w:rPr>
          <w:rFonts w:cs="Times New Roman"/>
          <w:szCs w:val="24"/>
        </w:rPr>
      </w:pPr>
      <w:r>
        <w:rPr>
          <w:rFonts w:cs="Times New Roman"/>
          <w:szCs w:val="24"/>
        </w:rPr>
        <w:t>Una de las cosas que más llama</w:t>
      </w:r>
      <w:r w:rsidR="00805047">
        <w:rPr>
          <w:rFonts w:cs="Times New Roman"/>
          <w:szCs w:val="24"/>
        </w:rPr>
        <w:t xml:space="preserve"> la atención a Libertella</w:t>
      </w:r>
      <w:r w:rsidR="00523FDD">
        <w:rPr>
          <w:rFonts w:cs="Times New Roman"/>
          <w:szCs w:val="24"/>
        </w:rPr>
        <w:t xml:space="preserve"> es el compromiso de los escritores por sumarse al ciclo de las letras nacionales desde la posición callada de un eslabón.</w:t>
      </w:r>
      <w:r w:rsidR="00AD434C">
        <w:rPr>
          <w:rFonts w:cs="Times New Roman"/>
          <w:szCs w:val="24"/>
        </w:rPr>
        <w:t xml:space="preserve"> Persiste, para el autor, un eterno movimiento que retorna hacia la Biblioteca para volver con una obra excedida de lecturas. Esa patología sería, al fin, la que explicaría aquella conducta tan reiterada en los escritores</w:t>
      </w:r>
      <w:r w:rsidR="007D7944">
        <w:rPr>
          <w:rFonts w:cs="Times New Roman"/>
          <w:szCs w:val="24"/>
        </w:rPr>
        <w:t>:</w:t>
      </w:r>
    </w:p>
    <w:p w:rsidR="007D7944" w:rsidRDefault="007D7944" w:rsidP="009234FC">
      <w:pPr>
        <w:spacing w:line="360" w:lineRule="auto"/>
        <w:ind w:firstLine="142"/>
        <w:jc w:val="both"/>
        <w:rPr>
          <w:rFonts w:cs="Times New Roman"/>
          <w:szCs w:val="24"/>
        </w:rPr>
      </w:pPr>
    </w:p>
    <w:p w:rsidR="007D7944" w:rsidRPr="007D7944" w:rsidRDefault="007D7944" w:rsidP="007D7944">
      <w:pPr>
        <w:ind w:left="426" w:right="424" w:firstLine="142"/>
        <w:jc w:val="both"/>
        <w:rPr>
          <w:rFonts w:cs="Times New Roman"/>
          <w:sz w:val="22"/>
        </w:rPr>
      </w:pPr>
      <w:r w:rsidRPr="007D7944">
        <w:rPr>
          <w:rFonts w:cs="Times New Roman"/>
          <w:sz w:val="22"/>
        </w:rPr>
        <w:t xml:space="preserve">El relato continuo entraba a saco por la lenta biografía de las pasiones de cada cual. Como si en conjunto ellos fueran aquel robot o </w:t>
      </w:r>
      <w:proofErr w:type="spellStart"/>
      <w:r w:rsidRPr="007D7944">
        <w:rPr>
          <w:rFonts w:cs="Times New Roman"/>
          <w:sz w:val="22"/>
        </w:rPr>
        <w:t>golem</w:t>
      </w:r>
      <w:proofErr w:type="spellEnd"/>
      <w:r w:rsidRPr="007D7944">
        <w:rPr>
          <w:rFonts w:cs="Times New Roman"/>
          <w:sz w:val="22"/>
        </w:rPr>
        <w:t xml:space="preserve">, el Artefacto armado de las letras de otros, y por allí se filtrara el espectro de una literatura que a todos los tomaba de cuerpo entero. Ahí donde todos quedaban retratados en la luz de un mismo flash, un estilo, su manera de leer las cosas: </w:t>
      </w:r>
      <w:r w:rsidRPr="007D7944">
        <w:rPr>
          <w:rFonts w:cs="Times New Roman"/>
          <w:i/>
          <w:sz w:val="22"/>
        </w:rPr>
        <w:t xml:space="preserve">esa </w:t>
      </w:r>
      <w:r w:rsidRPr="007D7944">
        <w:rPr>
          <w:rFonts w:cs="Times New Roman"/>
          <w:sz w:val="22"/>
        </w:rPr>
        <w:t xml:space="preserve">patología. Y esa </w:t>
      </w:r>
      <w:r w:rsidRPr="007D7944">
        <w:rPr>
          <w:rFonts w:cs="Times New Roman"/>
          <w:i/>
          <w:sz w:val="22"/>
        </w:rPr>
        <w:t>filología</w:t>
      </w:r>
      <w:r w:rsidRPr="007D7944">
        <w:rPr>
          <w:rFonts w:cs="Times New Roman"/>
          <w:sz w:val="22"/>
        </w:rPr>
        <w:t>, que al fin y al cabo no es sino ver los modos como la lengua encarna en cada región. (Libertella</w:t>
      </w:r>
      <w:r w:rsidR="005B73CD">
        <w:rPr>
          <w:rFonts w:cs="Times New Roman"/>
          <w:sz w:val="22"/>
        </w:rPr>
        <w:t>,</w:t>
      </w:r>
      <w:r w:rsidRPr="007D7944">
        <w:rPr>
          <w:rFonts w:cs="Times New Roman"/>
          <w:sz w:val="22"/>
        </w:rPr>
        <w:t xml:space="preserve"> 2003: 32</w:t>
      </w:r>
      <w:r w:rsidR="00805047">
        <w:rPr>
          <w:rFonts w:cs="Times New Roman"/>
          <w:sz w:val="22"/>
        </w:rPr>
        <w:t>, las cursivas son suyas</w:t>
      </w:r>
      <w:r w:rsidRPr="007D7944">
        <w:rPr>
          <w:rFonts w:cs="Times New Roman"/>
          <w:sz w:val="22"/>
        </w:rPr>
        <w:t>).</w:t>
      </w:r>
    </w:p>
    <w:p w:rsidR="008F1924" w:rsidRDefault="008F1924" w:rsidP="009234FC">
      <w:pPr>
        <w:spacing w:line="360" w:lineRule="auto"/>
        <w:ind w:firstLine="142"/>
        <w:jc w:val="both"/>
        <w:rPr>
          <w:rFonts w:cs="Times New Roman"/>
          <w:szCs w:val="24"/>
        </w:rPr>
      </w:pPr>
    </w:p>
    <w:p w:rsidR="002C6C85" w:rsidRDefault="00127F66" w:rsidP="002C6C85">
      <w:pPr>
        <w:spacing w:line="360" w:lineRule="auto"/>
        <w:ind w:firstLine="142"/>
        <w:jc w:val="both"/>
        <w:rPr>
          <w:rFonts w:cs="Times New Roman"/>
          <w:szCs w:val="24"/>
        </w:rPr>
      </w:pPr>
      <w:r>
        <w:rPr>
          <w:rFonts w:cs="Times New Roman"/>
          <w:szCs w:val="24"/>
        </w:rPr>
        <w:t xml:space="preserve">Lo moderno hoy en día sería cierta forma de asumir la tradición, correrse de </w:t>
      </w:r>
      <w:r w:rsidR="00805047">
        <w:rPr>
          <w:rFonts w:cs="Times New Roman"/>
          <w:szCs w:val="24"/>
        </w:rPr>
        <w:t>las corrientes vigentes</w:t>
      </w:r>
      <w:r>
        <w:rPr>
          <w:rFonts w:cs="Times New Roman"/>
          <w:szCs w:val="24"/>
        </w:rPr>
        <w:t xml:space="preserve"> para amoldarse a la cadena de significados heredad</w:t>
      </w:r>
      <w:r w:rsidR="00805047">
        <w:rPr>
          <w:rFonts w:cs="Times New Roman"/>
          <w:szCs w:val="24"/>
        </w:rPr>
        <w:t>os</w:t>
      </w:r>
      <w:r>
        <w:rPr>
          <w:rFonts w:cs="Times New Roman"/>
          <w:szCs w:val="24"/>
        </w:rPr>
        <w:t xml:space="preserve"> (Libertella</w:t>
      </w:r>
      <w:r w:rsidR="005B73CD">
        <w:rPr>
          <w:rFonts w:cs="Times New Roman"/>
          <w:szCs w:val="24"/>
        </w:rPr>
        <w:t>,</w:t>
      </w:r>
      <w:r>
        <w:rPr>
          <w:rFonts w:cs="Times New Roman"/>
          <w:szCs w:val="24"/>
        </w:rPr>
        <w:t xml:space="preserve"> 2003: 36-37). Libertella halla la modernidad en este tipo de relatos </w:t>
      </w:r>
      <w:proofErr w:type="spellStart"/>
      <w:r>
        <w:rPr>
          <w:rFonts w:cs="Times New Roman"/>
          <w:szCs w:val="24"/>
        </w:rPr>
        <w:t>transbiográficos</w:t>
      </w:r>
      <w:proofErr w:type="spellEnd"/>
      <w:r>
        <w:rPr>
          <w:rFonts w:cs="Times New Roman"/>
          <w:szCs w:val="24"/>
        </w:rPr>
        <w:t>: historias que atraviesan distintos planos, géneros, tipologías, voces e identidades.</w:t>
      </w:r>
      <w:r w:rsidR="00493558">
        <w:rPr>
          <w:rFonts w:cs="Times New Roman"/>
          <w:szCs w:val="24"/>
        </w:rPr>
        <w:t xml:space="preserve"> Es por esto, sobre todo, que el texto, así como el escritor, son seres habitados por otro lo suficientemente presente como para reconocerlo y lo suficientemente ausente como para no apoderarse de su subjetividad.</w:t>
      </w:r>
      <w:r w:rsidR="00493558">
        <w:rPr>
          <w:rStyle w:val="Refdenotaalpie"/>
          <w:rFonts w:cs="Times New Roman"/>
          <w:szCs w:val="24"/>
        </w:rPr>
        <w:footnoteReference w:id="21"/>
      </w:r>
      <w:r w:rsidR="00C35141">
        <w:rPr>
          <w:rFonts w:cs="Times New Roman"/>
          <w:szCs w:val="24"/>
        </w:rPr>
        <w:t xml:space="preserve"> La pregunta clave aquí es: “¿Quién se apropia de qué cuando llega la obligación o el encargo de reescribir a alguien? ¿Un demonio por otro?” (Libertella</w:t>
      </w:r>
      <w:r w:rsidR="005B73CD">
        <w:rPr>
          <w:rFonts w:cs="Times New Roman"/>
          <w:szCs w:val="24"/>
        </w:rPr>
        <w:t>,</w:t>
      </w:r>
      <w:r w:rsidR="00C35141">
        <w:rPr>
          <w:rFonts w:cs="Times New Roman"/>
          <w:szCs w:val="24"/>
        </w:rPr>
        <w:t xml:space="preserve"> 2003: 47-48). El sujeto no es dueño de su identidad</w:t>
      </w:r>
      <w:r w:rsidR="00805047">
        <w:rPr>
          <w:rFonts w:cs="Times New Roman"/>
          <w:szCs w:val="24"/>
        </w:rPr>
        <w:t>;</w:t>
      </w:r>
      <w:r w:rsidR="00C35141">
        <w:rPr>
          <w:rFonts w:cs="Times New Roman"/>
          <w:szCs w:val="24"/>
        </w:rPr>
        <w:t xml:space="preserve"> en él cohabitan </w:t>
      </w:r>
      <w:r w:rsidR="00C35141">
        <w:rPr>
          <w:rFonts w:cs="Times New Roman"/>
          <w:szCs w:val="24"/>
        </w:rPr>
        <w:lastRenderedPageBreak/>
        <w:t>las palabras, recursos, pasiones y obsesiones de aquellos a quienes ha leído.</w:t>
      </w:r>
      <w:r w:rsidR="00C35141">
        <w:rPr>
          <w:rStyle w:val="Refdenotaalpie"/>
          <w:rFonts w:cs="Times New Roman"/>
          <w:szCs w:val="24"/>
        </w:rPr>
        <w:footnoteReference w:id="22"/>
      </w:r>
      <w:r w:rsidR="002C6C85">
        <w:rPr>
          <w:rFonts w:cs="Times New Roman"/>
          <w:szCs w:val="24"/>
        </w:rPr>
        <w:t xml:space="preserve"> Pero más aún, esos que lo invaden no son compatriotas, sino fundamentalmente ciudadanos de la Aldea Global: “el lector argentino en estos 165 años</w:t>
      </w:r>
      <w:r w:rsidR="00805047">
        <w:rPr>
          <w:rFonts w:cs="Times New Roman"/>
          <w:szCs w:val="24"/>
        </w:rPr>
        <w:t xml:space="preserve"> (es)</w:t>
      </w:r>
      <w:r w:rsidR="002C6C85">
        <w:rPr>
          <w:rFonts w:cs="Times New Roman"/>
          <w:szCs w:val="24"/>
        </w:rPr>
        <w:t>: si no el entrometido del prestigio europeo, tal vez su más eficaz agente” (Libertella</w:t>
      </w:r>
      <w:r w:rsidR="005B73CD">
        <w:rPr>
          <w:rFonts w:cs="Times New Roman"/>
          <w:szCs w:val="24"/>
        </w:rPr>
        <w:t>,</w:t>
      </w:r>
      <w:r w:rsidR="002C6C85">
        <w:rPr>
          <w:rFonts w:cs="Times New Roman"/>
          <w:szCs w:val="24"/>
        </w:rPr>
        <w:t xml:space="preserve"> 2003: 55). La Argentina es un país que se mira perplejo en el catálogo-espejo de sus lecturas, porque no puede asimilar la verdad </w:t>
      </w:r>
      <w:r w:rsidR="00140F07">
        <w:rPr>
          <w:rFonts w:cs="Times New Roman"/>
          <w:szCs w:val="24"/>
        </w:rPr>
        <w:t>sobre</w:t>
      </w:r>
      <w:r w:rsidR="002C6C85">
        <w:rPr>
          <w:rFonts w:cs="Times New Roman"/>
          <w:szCs w:val="24"/>
        </w:rPr>
        <w:t xml:space="preserve"> su origen</w:t>
      </w:r>
      <w:r w:rsidR="00140F07">
        <w:rPr>
          <w:rFonts w:cs="Times New Roman"/>
          <w:szCs w:val="24"/>
        </w:rPr>
        <w:t>:</w:t>
      </w:r>
      <w:r w:rsidR="00102CAD">
        <w:rPr>
          <w:rFonts w:cs="Times New Roman"/>
          <w:szCs w:val="24"/>
        </w:rPr>
        <w:t xml:space="preserve"> que el punto siempre está en otro lado</w:t>
      </w:r>
      <w:r w:rsidR="00140F07">
        <w:rPr>
          <w:rFonts w:cs="Times New Roman"/>
          <w:szCs w:val="24"/>
        </w:rPr>
        <w:t>,</w:t>
      </w:r>
      <w:r w:rsidR="002C6C85">
        <w:rPr>
          <w:rFonts w:cs="Times New Roman"/>
          <w:szCs w:val="24"/>
        </w:rPr>
        <w:t xml:space="preserve"> “Cosas exóticas, en fin, práctica de lo ajeno; extravagancia” (Libertella</w:t>
      </w:r>
      <w:r w:rsidR="005B73CD">
        <w:rPr>
          <w:rFonts w:cs="Times New Roman"/>
          <w:szCs w:val="24"/>
        </w:rPr>
        <w:t>,</w:t>
      </w:r>
      <w:r w:rsidR="002C6C85">
        <w:rPr>
          <w:rFonts w:cs="Times New Roman"/>
          <w:szCs w:val="24"/>
        </w:rPr>
        <w:t xml:space="preserve"> 2003: 56).</w:t>
      </w:r>
      <w:r w:rsidR="00102CAD">
        <w:rPr>
          <w:rStyle w:val="Refdenotaalpie"/>
          <w:rFonts w:cs="Times New Roman"/>
          <w:szCs w:val="24"/>
        </w:rPr>
        <w:footnoteReference w:id="23"/>
      </w:r>
    </w:p>
    <w:p w:rsidR="006F67B6" w:rsidRDefault="006F67B6" w:rsidP="002C6C85">
      <w:pPr>
        <w:spacing w:line="360" w:lineRule="auto"/>
        <w:ind w:firstLine="142"/>
        <w:jc w:val="both"/>
        <w:rPr>
          <w:rFonts w:cs="Times New Roman"/>
          <w:szCs w:val="24"/>
        </w:rPr>
      </w:pPr>
      <w:r>
        <w:rPr>
          <w:rFonts w:cs="Times New Roman"/>
          <w:szCs w:val="24"/>
        </w:rPr>
        <w:t xml:space="preserve">La cuestión final es el lugar que ocupan los escritores dentro del canon literario. El centro de aquel espacio está acaparado por Borges, cuya obra ha sido secada por las lecturas de la crítica, convirtiéndolo así en </w:t>
      </w:r>
      <w:r w:rsidR="00140F07">
        <w:rPr>
          <w:rFonts w:cs="Times New Roman"/>
          <w:szCs w:val="24"/>
        </w:rPr>
        <w:t xml:space="preserve">el </w:t>
      </w:r>
      <w:r>
        <w:rPr>
          <w:rFonts w:cs="Times New Roman"/>
          <w:szCs w:val="24"/>
        </w:rPr>
        <w:t xml:space="preserve">capitán del barco y </w:t>
      </w:r>
      <w:r w:rsidR="00140F07">
        <w:rPr>
          <w:rFonts w:cs="Times New Roman"/>
          <w:szCs w:val="24"/>
        </w:rPr>
        <w:t xml:space="preserve">el </w:t>
      </w:r>
      <w:r>
        <w:rPr>
          <w:rFonts w:cs="Times New Roman"/>
          <w:szCs w:val="24"/>
        </w:rPr>
        <w:t>máximo símbolo de identificación</w:t>
      </w:r>
      <w:r w:rsidR="00140F07">
        <w:rPr>
          <w:rFonts w:cs="Times New Roman"/>
          <w:szCs w:val="24"/>
        </w:rPr>
        <w:t xml:space="preserve"> nacional</w:t>
      </w:r>
      <w:r>
        <w:rPr>
          <w:rFonts w:cs="Times New Roman"/>
          <w:szCs w:val="24"/>
        </w:rPr>
        <w:t>. Un segundo centro desestabilizador es el que ocupa Macedonio Fernández, el constante aproximarse a una idea de literatura nacional cuanto más exótica se presenta. Así, la mesa familiar es encabezada por estos dos patriarcas, “como cruzados, los dos, en la conquista de un mismo desierto y una misma lengua” (Libertella</w:t>
      </w:r>
      <w:r w:rsidR="005B73CD">
        <w:rPr>
          <w:rFonts w:cs="Times New Roman"/>
          <w:szCs w:val="24"/>
        </w:rPr>
        <w:t>,</w:t>
      </w:r>
      <w:r>
        <w:rPr>
          <w:rFonts w:cs="Times New Roman"/>
          <w:szCs w:val="24"/>
        </w:rPr>
        <w:t xml:space="preserve"> 2003: 78), en torno a los cuales los hijos se distribuyen. Y Libertella postula otra teoría de la lectura, aquella en la que “Uno es la necesidad de traducir a Otro” (Libertella</w:t>
      </w:r>
      <w:r w:rsidR="005B73CD">
        <w:rPr>
          <w:rFonts w:cs="Times New Roman"/>
          <w:szCs w:val="24"/>
        </w:rPr>
        <w:t>,</w:t>
      </w:r>
      <w:r>
        <w:rPr>
          <w:rFonts w:cs="Times New Roman"/>
          <w:szCs w:val="24"/>
        </w:rPr>
        <w:t xml:space="preserve"> 2003: 79). Así, el escritor sería </w:t>
      </w:r>
      <w:r w:rsidR="00102CAD">
        <w:rPr>
          <w:rFonts w:cs="Times New Roman"/>
          <w:szCs w:val="24"/>
        </w:rPr>
        <w:t>aquel miembro ocupado en decodificar a los padres, los abuelos, los tíos, los hermanos y los primos, pero nunca a sí mismo.</w:t>
      </w:r>
      <w:r w:rsidR="00102CAD">
        <w:rPr>
          <w:rStyle w:val="Refdenotaalpie"/>
          <w:rFonts w:cs="Times New Roman"/>
          <w:szCs w:val="24"/>
        </w:rPr>
        <w:footnoteReference w:id="24"/>
      </w:r>
    </w:p>
    <w:p w:rsidR="002418B0" w:rsidRDefault="002418B0" w:rsidP="002C6C85">
      <w:pPr>
        <w:spacing w:line="360" w:lineRule="auto"/>
        <w:ind w:firstLine="142"/>
        <w:jc w:val="both"/>
        <w:rPr>
          <w:rFonts w:cs="Times New Roman"/>
          <w:szCs w:val="24"/>
        </w:rPr>
      </w:pPr>
      <w:r>
        <w:rPr>
          <w:rFonts w:cs="Times New Roman"/>
          <w:szCs w:val="24"/>
        </w:rPr>
        <w:t xml:space="preserve">El volumen cierra con muchas afirmaciones acerca de la imposibilidad de recuperar aquel lugar de origen perdido. La Argentina es un país con carácter insular, todo le ha llegado de otra parte, pero la fuente se ha borrado del mapa y sus esfuerzos se orientan hacia el vacío. Esa angustia por localizar al </w:t>
      </w:r>
      <w:r w:rsidR="00C851BC">
        <w:rPr>
          <w:rFonts w:cs="Times New Roman"/>
          <w:szCs w:val="24"/>
        </w:rPr>
        <w:t>P</w:t>
      </w:r>
      <w:r>
        <w:rPr>
          <w:rFonts w:cs="Times New Roman"/>
          <w:szCs w:val="24"/>
        </w:rPr>
        <w:t xml:space="preserve">adre, el prócer de la literatura, y a la </w:t>
      </w:r>
      <w:r w:rsidR="00C851BC">
        <w:rPr>
          <w:rFonts w:cs="Times New Roman"/>
          <w:szCs w:val="24"/>
        </w:rPr>
        <w:t>M</w:t>
      </w:r>
      <w:r>
        <w:rPr>
          <w:rFonts w:cs="Times New Roman"/>
          <w:szCs w:val="24"/>
        </w:rPr>
        <w:t xml:space="preserve">adre, la lengua franca, es lo que lleva a los hermanos a </w:t>
      </w:r>
      <w:r w:rsidR="00140F07">
        <w:rPr>
          <w:rFonts w:cs="Times New Roman"/>
          <w:szCs w:val="24"/>
        </w:rPr>
        <w:t>disputarse durante la</w:t>
      </w:r>
      <w:r w:rsidR="00C851BC">
        <w:rPr>
          <w:rFonts w:cs="Times New Roman"/>
          <w:szCs w:val="24"/>
        </w:rPr>
        <w:t xml:space="preserve"> sobremesa. Pero l</w:t>
      </w:r>
      <w:r w:rsidR="00140F07">
        <w:rPr>
          <w:rFonts w:cs="Times New Roman"/>
          <w:szCs w:val="24"/>
        </w:rPr>
        <w:t>a única cosa</w:t>
      </w:r>
      <w:r w:rsidR="00C851BC">
        <w:rPr>
          <w:rFonts w:cs="Times New Roman"/>
          <w:szCs w:val="24"/>
        </w:rPr>
        <w:t xml:space="preserve"> real, si es que puede usarse ese adjetivo, es la </w:t>
      </w:r>
      <w:r w:rsidR="00140F07">
        <w:rPr>
          <w:rFonts w:cs="Times New Roman"/>
          <w:szCs w:val="24"/>
        </w:rPr>
        <w:t>B</w:t>
      </w:r>
      <w:r w:rsidR="00C851BC">
        <w:rPr>
          <w:rFonts w:cs="Times New Roman"/>
          <w:szCs w:val="24"/>
        </w:rPr>
        <w:t xml:space="preserve">iblioteca </w:t>
      </w:r>
      <w:r w:rsidR="00C851BC">
        <w:rPr>
          <w:rFonts w:cs="Times New Roman"/>
          <w:szCs w:val="24"/>
        </w:rPr>
        <w:lastRenderedPageBreak/>
        <w:t>que se identifica con su propio proyecto: el de una literatura que nunca acaba de contarse.</w:t>
      </w:r>
    </w:p>
    <w:p w:rsidR="00127F66" w:rsidRDefault="00127F66" w:rsidP="00127F66">
      <w:pPr>
        <w:spacing w:line="360" w:lineRule="auto"/>
        <w:ind w:firstLine="142"/>
        <w:jc w:val="both"/>
        <w:rPr>
          <w:rFonts w:cs="Times New Roman"/>
          <w:szCs w:val="24"/>
        </w:rPr>
      </w:pPr>
    </w:p>
    <w:p w:rsidR="00FD3202" w:rsidRPr="005B73CD" w:rsidRDefault="00FD3202" w:rsidP="00FD3202">
      <w:pPr>
        <w:spacing w:line="360" w:lineRule="auto"/>
        <w:jc w:val="both"/>
        <w:rPr>
          <w:rFonts w:cs="Times New Roman"/>
          <w:szCs w:val="24"/>
        </w:rPr>
      </w:pPr>
      <w:r w:rsidRPr="005B73CD">
        <w:rPr>
          <w:rFonts w:cs="Times New Roman"/>
          <w:szCs w:val="24"/>
        </w:rPr>
        <w:t>Conclusión</w:t>
      </w:r>
    </w:p>
    <w:p w:rsidR="00FD3202" w:rsidRDefault="00FD3202" w:rsidP="00127F66">
      <w:pPr>
        <w:spacing w:line="360" w:lineRule="auto"/>
        <w:ind w:firstLine="142"/>
        <w:jc w:val="both"/>
        <w:rPr>
          <w:rFonts w:cs="Times New Roman"/>
          <w:szCs w:val="24"/>
        </w:rPr>
      </w:pPr>
    </w:p>
    <w:p w:rsidR="00BF03FC" w:rsidRDefault="008E5ABD" w:rsidP="00BF03FC">
      <w:pPr>
        <w:spacing w:line="360" w:lineRule="auto"/>
        <w:ind w:firstLine="142"/>
        <w:jc w:val="both"/>
        <w:rPr>
          <w:rFonts w:cs="Times New Roman"/>
          <w:szCs w:val="24"/>
        </w:rPr>
      </w:pPr>
      <w:r>
        <w:rPr>
          <w:rFonts w:cs="Times New Roman"/>
          <w:szCs w:val="24"/>
        </w:rPr>
        <w:t xml:space="preserve">Como hemos visto, tanto la tribu como el </w:t>
      </w:r>
      <w:proofErr w:type="spellStart"/>
      <w:r w:rsidR="00FD3202">
        <w:rPr>
          <w:rFonts w:cs="Times New Roman"/>
          <w:szCs w:val="24"/>
        </w:rPr>
        <w:t>ghetto</w:t>
      </w:r>
      <w:proofErr w:type="spellEnd"/>
      <w:r w:rsidR="00FD3202">
        <w:rPr>
          <w:rFonts w:cs="Times New Roman"/>
          <w:szCs w:val="24"/>
        </w:rPr>
        <w:t xml:space="preserve"> y </w:t>
      </w:r>
      <w:r>
        <w:rPr>
          <w:rFonts w:cs="Times New Roman"/>
          <w:szCs w:val="24"/>
        </w:rPr>
        <w:t xml:space="preserve">la </w:t>
      </w:r>
      <w:r w:rsidR="00FD3202">
        <w:rPr>
          <w:rFonts w:cs="Times New Roman"/>
          <w:szCs w:val="24"/>
        </w:rPr>
        <w:t xml:space="preserve">familia son operaciones para repensar las funciones de un grupo </w:t>
      </w:r>
      <w:r w:rsidR="00BF03FC">
        <w:rPr>
          <w:rFonts w:cs="Times New Roman"/>
          <w:szCs w:val="24"/>
        </w:rPr>
        <w:t xml:space="preserve">con miembros y características delimitados </w:t>
      </w:r>
      <w:r w:rsidR="00FD3202">
        <w:rPr>
          <w:rFonts w:cs="Times New Roman"/>
          <w:szCs w:val="24"/>
        </w:rPr>
        <w:t>desde las posibilidades que ofrece la ficción.</w:t>
      </w:r>
      <w:r w:rsidR="00BF03FC">
        <w:rPr>
          <w:rFonts w:cs="Times New Roman"/>
          <w:szCs w:val="24"/>
        </w:rPr>
        <w:t xml:space="preserve"> El artista, dentro de la poética </w:t>
      </w:r>
      <w:proofErr w:type="spellStart"/>
      <w:r w:rsidR="00BF03FC">
        <w:rPr>
          <w:rFonts w:cs="Times New Roman"/>
          <w:szCs w:val="24"/>
        </w:rPr>
        <w:t>libertelliana</w:t>
      </w:r>
      <w:proofErr w:type="spellEnd"/>
      <w:r w:rsidR="00BF03FC">
        <w:rPr>
          <w:rFonts w:cs="Times New Roman"/>
          <w:szCs w:val="24"/>
        </w:rPr>
        <w:t xml:space="preserve">, no puede pensarse por fuera de su contexto de producción, así como tampoco se lo puede imaginar si no es en interrelación con sus semejantes. Todo proyecto personal, así como toda noción de identidad, se encuentra supeditado a los devenires históricos y culturales en los </w:t>
      </w:r>
      <w:r w:rsidR="00AF0F76">
        <w:rPr>
          <w:rFonts w:cs="Times New Roman"/>
          <w:szCs w:val="24"/>
        </w:rPr>
        <w:t>cuales está inmerso el escritor</w:t>
      </w:r>
      <w:r w:rsidR="00BF03FC">
        <w:rPr>
          <w:rFonts w:cs="Times New Roman"/>
          <w:szCs w:val="24"/>
        </w:rPr>
        <w:t xml:space="preserve"> porque los materiales con los que trabaja son consecuencia directa de las acciones y palabras de otros.</w:t>
      </w:r>
      <w:r w:rsidR="00B808A6">
        <w:rPr>
          <w:rStyle w:val="Refdenotaalpie"/>
          <w:rFonts w:cs="Times New Roman"/>
          <w:szCs w:val="24"/>
        </w:rPr>
        <w:footnoteReference w:id="25"/>
      </w:r>
      <w:r w:rsidR="00BF03FC">
        <w:rPr>
          <w:rFonts w:cs="Times New Roman"/>
          <w:szCs w:val="24"/>
        </w:rPr>
        <w:t xml:space="preserve"> El sujeto es, así, un catalizador y </w:t>
      </w:r>
      <w:proofErr w:type="spellStart"/>
      <w:r w:rsidR="00BF03FC">
        <w:rPr>
          <w:rFonts w:cs="Times New Roman"/>
          <w:szCs w:val="24"/>
        </w:rPr>
        <w:t>reformulador</w:t>
      </w:r>
      <w:proofErr w:type="spellEnd"/>
      <w:r w:rsidR="00BF03FC">
        <w:rPr>
          <w:rFonts w:cs="Times New Roman"/>
          <w:szCs w:val="24"/>
        </w:rPr>
        <w:t xml:space="preserve"> de tradiciones</w:t>
      </w:r>
      <w:r w:rsidR="008A2E51">
        <w:rPr>
          <w:rFonts w:cs="Times New Roman"/>
          <w:szCs w:val="24"/>
        </w:rPr>
        <w:t xml:space="preserve"> en las cuales se busca y se encuentra parcialmente en los escritos de otros (</w:t>
      </w:r>
      <w:proofErr w:type="spellStart"/>
      <w:r w:rsidR="008A2E51">
        <w:rPr>
          <w:rFonts w:cs="Times New Roman"/>
          <w:szCs w:val="24"/>
        </w:rPr>
        <w:t>Crespi</w:t>
      </w:r>
      <w:proofErr w:type="spellEnd"/>
      <w:r w:rsidR="005B73CD">
        <w:rPr>
          <w:rFonts w:cs="Times New Roman"/>
          <w:szCs w:val="24"/>
        </w:rPr>
        <w:t>,</w:t>
      </w:r>
      <w:r w:rsidR="008A2E51">
        <w:rPr>
          <w:rFonts w:cs="Times New Roman"/>
          <w:szCs w:val="24"/>
        </w:rPr>
        <w:t xml:space="preserve"> 2010: 127-128)</w:t>
      </w:r>
      <w:r w:rsidR="00BF03FC">
        <w:rPr>
          <w:rFonts w:cs="Times New Roman"/>
          <w:szCs w:val="24"/>
        </w:rPr>
        <w:t>.</w:t>
      </w:r>
    </w:p>
    <w:p w:rsidR="00BF03FC" w:rsidRDefault="00BF03FC" w:rsidP="00BF03FC">
      <w:pPr>
        <w:spacing w:line="360" w:lineRule="auto"/>
        <w:ind w:firstLine="142"/>
        <w:jc w:val="both"/>
        <w:rPr>
          <w:rFonts w:cs="Times New Roman"/>
          <w:szCs w:val="24"/>
        </w:rPr>
      </w:pPr>
      <w:r>
        <w:rPr>
          <w:rFonts w:cs="Times New Roman"/>
          <w:szCs w:val="24"/>
        </w:rPr>
        <w:t xml:space="preserve">Si bien las imágenes se repiten, combinan y complementan </w:t>
      </w:r>
      <w:r w:rsidR="00AF0F76">
        <w:rPr>
          <w:rFonts w:cs="Times New Roman"/>
          <w:szCs w:val="24"/>
        </w:rPr>
        <w:t>con cada libro</w:t>
      </w:r>
      <w:r w:rsidR="002B5DB3">
        <w:rPr>
          <w:rFonts w:cs="Times New Roman"/>
          <w:szCs w:val="24"/>
        </w:rPr>
        <w:t xml:space="preserve">, solo una es la que predomina y configura su campo de acción en determinados momentos. La tribu permite pensar los roles asumidos y ejercidos por Latinoamérica dentro de la industria editorial mundial, mientras que el cavernícola designa a un tipo particular de escritores emergentes que atentan contra las normas establecidas por la comunidad global. El </w:t>
      </w:r>
      <w:proofErr w:type="spellStart"/>
      <w:r w:rsidR="002B5DB3">
        <w:rPr>
          <w:rFonts w:cs="Times New Roman"/>
          <w:szCs w:val="24"/>
        </w:rPr>
        <w:t>ghetto</w:t>
      </w:r>
      <w:proofErr w:type="spellEnd"/>
      <w:r w:rsidR="002B5DB3">
        <w:rPr>
          <w:rFonts w:cs="Times New Roman"/>
          <w:szCs w:val="24"/>
        </w:rPr>
        <w:t xml:space="preserve"> integra a parroquianos de distintas épocas, países y disciplinas que comparten una misma obsesión: la del hermetismo, la letra transmisora de efectos, el </w:t>
      </w:r>
      <w:r w:rsidR="00AF0F76">
        <w:rPr>
          <w:rFonts w:cs="Times New Roman"/>
          <w:szCs w:val="24"/>
        </w:rPr>
        <w:t xml:space="preserve">puro </w:t>
      </w:r>
      <w:r w:rsidR="002B5DB3">
        <w:rPr>
          <w:rFonts w:cs="Times New Roman"/>
          <w:szCs w:val="24"/>
        </w:rPr>
        <w:t xml:space="preserve">trazo significante que </w:t>
      </w:r>
      <w:r w:rsidR="00AF0F76">
        <w:rPr>
          <w:rFonts w:cs="Times New Roman"/>
          <w:szCs w:val="24"/>
        </w:rPr>
        <w:t xml:space="preserve">persigue </w:t>
      </w:r>
      <w:r w:rsidR="002B5DB3">
        <w:rPr>
          <w:rFonts w:cs="Times New Roman"/>
          <w:szCs w:val="24"/>
        </w:rPr>
        <w:t>olvida</w:t>
      </w:r>
      <w:r w:rsidR="00AF0F76">
        <w:rPr>
          <w:rFonts w:cs="Times New Roman"/>
          <w:szCs w:val="24"/>
        </w:rPr>
        <w:t>r</w:t>
      </w:r>
      <w:r w:rsidR="002B5DB3">
        <w:rPr>
          <w:rFonts w:cs="Times New Roman"/>
          <w:szCs w:val="24"/>
        </w:rPr>
        <w:t xml:space="preserve"> la función comunicativa del lenguaje. La familia, por último, </w:t>
      </w:r>
      <w:r w:rsidR="00D9189C">
        <w:rPr>
          <w:rFonts w:cs="Times New Roman"/>
          <w:szCs w:val="24"/>
        </w:rPr>
        <w:t>ofrece</w:t>
      </w:r>
      <w:r w:rsidR="002B5DB3">
        <w:rPr>
          <w:rFonts w:cs="Times New Roman"/>
          <w:szCs w:val="24"/>
        </w:rPr>
        <w:t xml:space="preserve"> indagar más allá de las convenciones de la literatura nacional, del deber de los escritores para con el canon y la tradición</w:t>
      </w:r>
      <w:r w:rsidR="00AF0F76">
        <w:rPr>
          <w:rFonts w:cs="Times New Roman"/>
          <w:szCs w:val="24"/>
        </w:rPr>
        <w:t xml:space="preserve"> y de los problemas superficiales de los esencialismos y localismos.</w:t>
      </w:r>
    </w:p>
    <w:p w:rsidR="00AF0F76" w:rsidRDefault="00AF0F76" w:rsidP="00BF03FC">
      <w:pPr>
        <w:spacing w:line="360" w:lineRule="auto"/>
        <w:ind w:firstLine="142"/>
        <w:jc w:val="both"/>
        <w:rPr>
          <w:rFonts w:cs="Times New Roman"/>
          <w:szCs w:val="24"/>
        </w:rPr>
      </w:pPr>
      <w:r>
        <w:rPr>
          <w:rFonts w:cs="Times New Roman"/>
          <w:szCs w:val="24"/>
        </w:rPr>
        <w:t>Si bien Libertella no ha dado con respuestas certeras a todos estos asuntos, sí ha logrado señalar otros camino, indagar en la naturaleza muchas veces oscurecida de estos problemas convertidos en aporías por una falaz hermenéutica de pensamiento circular</w:t>
      </w:r>
      <w:r w:rsidR="00D9189C">
        <w:rPr>
          <w:rFonts w:cs="Times New Roman"/>
          <w:szCs w:val="24"/>
        </w:rPr>
        <w:t xml:space="preserve"> y tautológico</w:t>
      </w:r>
      <w:r>
        <w:rPr>
          <w:rFonts w:cs="Times New Roman"/>
          <w:szCs w:val="24"/>
        </w:rPr>
        <w:t xml:space="preserve">. La ficción es en estos ensayos un facilitador reflexivo, un nivel de enunciación que permite dar rienda suelta a </w:t>
      </w:r>
      <w:r w:rsidR="0087310C">
        <w:rPr>
          <w:rFonts w:cs="Times New Roman"/>
          <w:szCs w:val="24"/>
        </w:rPr>
        <w:t>la imaginación creativa para formular</w:t>
      </w:r>
      <w:r>
        <w:rPr>
          <w:rFonts w:cs="Times New Roman"/>
          <w:szCs w:val="24"/>
        </w:rPr>
        <w:t xml:space="preserve"> las </w:t>
      </w:r>
      <w:r>
        <w:rPr>
          <w:rFonts w:cs="Times New Roman"/>
          <w:szCs w:val="24"/>
        </w:rPr>
        <w:lastRenderedPageBreak/>
        <w:t xml:space="preserve">preguntas correctas y preparar el terreno a nuevos argumentos que no agoten </w:t>
      </w:r>
      <w:r w:rsidR="0087310C">
        <w:rPr>
          <w:rFonts w:cs="Times New Roman"/>
          <w:szCs w:val="24"/>
        </w:rPr>
        <w:t>inútilmente los</w:t>
      </w:r>
      <w:r>
        <w:rPr>
          <w:rFonts w:cs="Times New Roman"/>
          <w:szCs w:val="24"/>
        </w:rPr>
        <w:t xml:space="preserve"> debate</w:t>
      </w:r>
      <w:r w:rsidR="0087310C">
        <w:rPr>
          <w:rFonts w:cs="Times New Roman"/>
          <w:szCs w:val="24"/>
        </w:rPr>
        <w:t>s</w:t>
      </w:r>
      <w:r>
        <w:rPr>
          <w:rFonts w:cs="Times New Roman"/>
          <w:szCs w:val="24"/>
        </w:rPr>
        <w:t>.</w:t>
      </w:r>
    </w:p>
    <w:p w:rsidR="00FD3202" w:rsidRDefault="00FD3202" w:rsidP="00127F66">
      <w:pPr>
        <w:spacing w:line="360" w:lineRule="auto"/>
        <w:ind w:firstLine="142"/>
        <w:jc w:val="both"/>
        <w:rPr>
          <w:rFonts w:cs="Times New Roman"/>
          <w:szCs w:val="24"/>
        </w:rPr>
      </w:pPr>
    </w:p>
    <w:p w:rsidR="009234FC" w:rsidRPr="005B73CD" w:rsidRDefault="009234FC" w:rsidP="009234FC">
      <w:pPr>
        <w:spacing w:line="360" w:lineRule="auto"/>
        <w:jc w:val="both"/>
        <w:rPr>
          <w:rFonts w:cs="Times New Roman"/>
          <w:szCs w:val="24"/>
        </w:rPr>
      </w:pPr>
      <w:r w:rsidRPr="005B73CD">
        <w:rPr>
          <w:rFonts w:cs="Times New Roman"/>
          <w:szCs w:val="24"/>
        </w:rPr>
        <w:t>Bibliografía</w:t>
      </w:r>
    </w:p>
    <w:p w:rsidR="0087310C" w:rsidRPr="009234FC" w:rsidRDefault="0087310C" w:rsidP="009234FC">
      <w:pPr>
        <w:spacing w:line="360" w:lineRule="auto"/>
        <w:jc w:val="both"/>
        <w:rPr>
          <w:rFonts w:cs="Times New Roman"/>
          <w:b/>
          <w:szCs w:val="24"/>
        </w:rPr>
      </w:pPr>
    </w:p>
    <w:p w:rsidR="00476522" w:rsidRPr="00476522" w:rsidRDefault="00451DA5" w:rsidP="00476522">
      <w:pPr>
        <w:autoSpaceDE w:val="0"/>
        <w:autoSpaceDN w:val="0"/>
        <w:adjustRightInd w:val="0"/>
        <w:spacing w:line="360" w:lineRule="auto"/>
        <w:ind w:firstLine="142"/>
        <w:jc w:val="both"/>
        <w:rPr>
          <w:rFonts w:cs="Times New Roman"/>
          <w:i/>
          <w:iCs/>
          <w:szCs w:val="24"/>
        </w:rPr>
      </w:pPr>
      <w:r>
        <w:rPr>
          <w:rFonts w:cs="Times New Roman"/>
          <w:szCs w:val="24"/>
        </w:rPr>
        <w:t xml:space="preserve">Anderson, </w:t>
      </w:r>
      <w:proofErr w:type="spellStart"/>
      <w:r>
        <w:rPr>
          <w:rFonts w:cs="Times New Roman"/>
          <w:szCs w:val="24"/>
        </w:rPr>
        <w:t>Benedict</w:t>
      </w:r>
      <w:proofErr w:type="spellEnd"/>
      <w:r>
        <w:rPr>
          <w:rFonts w:cs="Times New Roman"/>
          <w:szCs w:val="24"/>
        </w:rPr>
        <w:t xml:space="preserve">, </w:t>
      </w:r>
      <w:r w:rsidR="00476522">
        <w:rPr>
          <w:rFonts w:cs="Times New Roman"/>
          <w:szCs w:val="24"/>
        </w:rPr>
        <w:t>1993</w:t>
      </w:r>
      <w:r>
        <w:rPr>
          <w:rFonts w:cs="Times New Roman"/>
          <w:szCs w:val="24"/>
        </w:rPr>
        <w:t>. “Introducción”, e</w:t>
      </w:r>
      <w:r w:rsidR="00476522" w:rsidRPr="00476522">
        <w:rPr>
          <w:rFonts w:cs="Times New Roman"/>
          <w:szCs w:val="24"/>
        </w:rPr>
        <w:t xml:space="preserve">n </w:t>
      </w:r>
      <w:r w:rsidR="00476522" w:rsidRPr="00476522">
        <w:rPr>
          <w:rFonts w:cs="Times New Roman"/>
          <w:i/>
          <w:iCs/>
          <w:szCs w:val="24"/>
        </w:rPr>
        <w:t>Comunidades imaginadas. R</w:t>
      </w:r>
      <w:r w:rsidR="00476522">
        <w:rPr>
          <w:rFonts w:cs="Times New Roman"/>
          <w:i/>
          <w:iCs/>
          <w:szCs w:val="24"/>
        </w:rPr>
        <w:t xml:space="preserve">eflexiones sobre el origen y la </w:t>
      </w:r>
      <w:r w:rsidR="00476522" w:rsidRPr="00476522">
        <w:rPr>
          <w:rFonts w:cs="Times New Roman"/>
          <w:i/>
          <w:iCs/>
          <w:szCs w:val="24"/>
        </w:rPr>
        <w:t>difusión del nacionalismo</w:t>
      </w:r>
      <w:r>
        <w:rPr>
          <w:rFonts w:cs="Times New Roman"/>
          <w:szCs w:val="24"/>
        </w:rPr>
        <w:t>. México</w:t>
      </w:r>
      <w:r w:rsidR="00476522">
        <w:rPr>
          <w:rFonts w:cs="Times New Roman"/>
          <w:szCs w:val="24"/>
        </w:rPr>
        <w:t xml:space="preserve"> D. F.: Fondo de Cultura Económica, pp. 17-25.</w:t>
      </w:r>
    </w:p>
    <w:p w:rsidR="00476522" w:rsidRPr="00DC3086" w:rsidRDefault="00451DA5" w:rsidP="005E7532">
      <w:pPr>
        <w:spacing w:line="360" w:lineRule="auto"/>
        <w:ind w:firstLine="142"/>
        <w:jc w:val="both"/>
        <w:rPr>
          <w:rFonts w:cs="Times New Roman"/>
          <w:szCs w:val="24"/>
        </w:rPr>
      </w:pPr>
      <w:r>
        <w:rPr>
          <w:rFonts w:cs="Times New Roman"/>
          <w:szCs w:val="24"/>
        </w:rPr>
        <w:t>Antelo, Raúl, 2010.</w:t>
      </w:r>
      <w:r w:rsidR="00476522">
        <w:rPr>
          <w:rFonts w:cs="Times New Roman"/>
          <w:szCs w:val="24"/>
        </w:rPr>
        <w:t xml:space="preserve"> “Teoría de la caverna. Los re</w:t>
      </w:r>
      <w:r>
        <w:rPr>
          <w:rFonts w:cs="Times New Roman"/>
          <w:szCs w:val="24"/>
        </w:rPr>
        <w:t>stos de un futuro que vuelve”, e</w:t>
      </w:r>
      <w:r w:rsidR="00476522">
        <w:rPr>
          <w:rFonts w:cs="Times New Roman"/>
          <w:szCs w:val="24"/>
        </w:rPr>
        <w:t xml:space="preserve">n </w:t>
      </w:r>
      <w:proofErr w:type="spellStart"/>
      <w:r w:rsidR="00476522">
        <w:rPr>
          <w:rFonts w:cs="Times New Roman"/>
          <w:szCs w:val="24"/>
        </w:rPr>
        <w:t>Damiani</w:t>
      </w:r>
      <w:proofErr w:type="spellEnd"/>
      <w:r w:rsidR="00476522">
        <w:rPr>
          <w:rFonts w:cs="Times New Roman"/>
          <w:szCs w:val="24"/>
        </w:rPr>
        <w:t>, Marcelo (</w:t>
      </w:r>
      <w:proofErr w:type="spellStart"/>
      <w:r w:rsidR="00476522">
        <w:rPr>
          <w:rFonts w:cs="Times New Roman"/>
          <w:szCs w:val="24"/>
        </w:rPr>
        <w:t>comp.</w:t>
      </w:r>
      <w:proofErr w:type="spellEnd"/>
      <w:r w:rsidR="00476522">
        <w:rPr>
          <w:rFonts w:cs="Times New Roman"/>
          <w:szCs w:val="24"/>
        </w:rPr>
        <w:t xml:space="preserve">), </w:t>
      </w:r>
      <w:r w:rsidR="00476522">
        <w:rPr>
          <w:rFonts w:cs="Times New Roman"/>
          <w:i/>
          <w:szCs w:val="24"/>
        </w:rPr>
        <w:t>El efecto Libertella</w:t>
      </w:r>
      <w:r w:rsidR="00476522">
        <w:rPr>
          <w:rFonts w:cs="Times New Roman"/>
          <w:szCs w:val="24"/>
        </w:rPr>
        <w:t>. Rosario: Beatriz Viterbo, pp. 147-179.</w:t>
      </w:r>
    </w:p>
    <w:p w:rsidR="00476522" w:rsidRDefault="00451DA5" w:rsidP="00765169">
      <w:pPr>
        <w:spacing w:line="360" w:lineRule="auto"/>
        <w:ind w:firstLine="142"/>
        <w:jc w:val="both"/>
      </w:pPr>
      <w:r>
        <w:t>Bourdieu, Pierre, 1997 [1992].</w:t>
      </w:r>
      <w:r w:rsidR="00476522">
        <w:t xml:space="preserve"> </w:t>
      </w:r>
      <w:r w:rsidR="00476522">
        <w:rPr>
          <w:i/>
        </w:rPr>
        <w:t>Las reglas del arte. Génesis y estructura del campo literario</w:t>
      </w:r>
      <w:r w:rsidR="00476522">
        <w:t>. Barcelona: Anagrama.</w:t>
      </w:r>
    </w:p>
    <w:p w:rsidR="00476522" w:rsidRDefault="00451DA5" w:rsidP="00DC3086">
      <w:pPr>
        <w:spacing w:line="360" w:lineRule="auto"/>
        <w:ind w:firstLine="142"/>
        <w:jc w:val="both"/>
        <w:rPr>
          <w:rFonts w:cs="Times New Roman"/>
          <w:szCs w:val="24"/>
        </w:rPr>
      </w:pPr>
      <w:proofErr w:type="spellStart"/>
      <w:r>
        <w:rPr>
          <w:rFonts w:cs="Times New Roman"/>
          <w:szCs w:val="24"/>
        </w:rPr>
        <w:t>Castellarnau</w:t>
      </w:r>
      <w:proofErr w:type="spellEnd"/>
      <w:r>
        <w:rPr>
          <w:rFonts w:cs="Times New Roman"/>
          <w:szCs w:val="24"/>
        </w:rPr>
        <w:t>, Ariadna, 2010.</w:t>
      </w:r>
      <w:r w:rsidR="00476522">
        <w:rPr>
          <w:rFonts w:cs="Times New Roman"/>
          <w:szCs w:val="24"/>
        </w:rPr>
        <w:t xml:space="preserve"> “Macedonio Fernández &amp; Héctor Libertella. L</w:t>
      </w:r>
      <w:r w:rsidR="003660E4">
        <w:rPr>
          <w:rFonts w:cs="Times New Roman"/>
          <w:szCs w:val="24"/>
        </w:rPr>
        <w:t>a escritura puesta en abismo”, e</w:t>
      </w:r>
      <w:r w:rsidR="00476522">
        <w:rPr>
          <w:rFonts w:cs="Times New Roman"/>
          <w:szCs w:val="24"/>
        </w:rPr>
        <w:t xml:space="preserve">n </w:t>
      </w:r>
      <w:proofErr w:type="spellStart"/>
      <w:r w:rsidR="00476522">
        <w:rPr>
          <w:rFonts w:cs="Times New Roman"/>
          <w:szCs w:val="24"/>
        </w:rPr>
        <w:t>Damiani</w:t>
      </w:r>
      <w:proofErr w:type="spellEnd"/>
      <w:r w:rsidR="00476522">
        <w:rPr>
          <w:rFonts w:cs="Times New Roman"/>
          <w:szCs w:val="24"/>
        </w:rPr>
        <w:t>, Marcelo (</w:t>
      </w:r>
      <w:proofErr w:type="spellStart"/>
      <w:r w:rsidR="00476522">
        <w:rPr>
          <w:rFonts w:cs="Times New Roman"/>
          <w:szCs w:val="24"/>
        </w:rPr>
        <w:t>comp.</w:t>
      </w:r>
      <w:proofErr w:type="spellEnd"/>
      <w:r w:rsidR="00476522">
        <w:rPr>
          <w:rFonts w:cs="Times New Roman"/>
          <w:szCs w:val="24"/>
        </w:rPr>
        <w:t xml:space="preserve">), </w:t>
      </w:r>
      <w:r w:rsidR="00476522">
        <w:rPr>
          <w:rFonts w:cs="Times New Roman"/>
          <w:i/>
          <w:szCs w:val="24"/>
        </w:rPr>
        <w:t>El efecto Libertella</w:t>
      </w:r>
      <w:r w:rsidR="00476522">
        <w:rPr>
          <w:rFonts w:cs="Times New Roman"/>
          <w:szCs w:val="24"/>
        </w:rPr>
        <w:t>. Rosario: Beatriz Viterbo, pp. 57-73.</w:t>
      </w:r>
    </w:p>
    <w:p w:rsidR="00476522" w:rsidRDefault="00451DA5" w:rsidP="005E7532">
      <w:pPr>
        <w:spacing w:line="360" w:lineRule="auto"/>
        <w:ind w:right="51" w:firstLine="142"/>
        <w:jc w:val="both"/>
        <w:rPr>
          <w:rFonts w:cs="Times New Roman"/>
          <w:szCs w:val="24"/>
        </w:rPr>
      </w:pPr>
      <w:proofErr w:type="spellStart"/>
      <w:r>
        <w:rPr>
          <w:rFonts w:cs="Times New Roman"/>
          <w:szCs w:val="24"/>
        </w:rPr>
        <w:t>Cippolini</w:t>
      </w:r>
      <w:proofErr w:type="spellEnd"/>
      <w:r>
        <w:rPr>
          <w:rFonts w:cs="Times New Roman"/>
          <w:szCs w:val="24"/>
        </w:rPr>
        <w:t>, Rafael, 2016.</w:t>
      </w:r>
      <w:r w:rsidR="00476522" w:rsidRPr="007F5D88">
        <w:rPr>
          <w:rFonts w:cs="Times New Roman"/>
          <w:szCs w:val="24"/>
        </w:rPr>
        <w:t xml:space="preserve"> “Libertella: revisiones </w:t>
      </w:r>
      <w:r w:rsidR="003660E4">
        <w:rPr>
          <w:rFonts w:cs="Times New Roman"/>
          <w:szCs w:val="24"/>
        </w:rPr>
        <w:t xml:space="preserve">de </w:t>
      </w:r>
      <w:proofErr w:type="spellStart"/>
      <w:r w:rsidR="003660E4">
        <w:rPr>
          <w:rFonts w:cs="Times New Roman"/>
          <w:szCs w:val="24"/>
        </w:rPr>
        <w:t>éditos</w:t>
      </w:r>
      <w:proofErr w:type="spellEnd"/>
      <w:r w:rsidR="003660E4">
        <w:rPr>
          <w:rFonts w:cs="Times New Roman"/>
          <w:szCs w:val="24"/>
        </w:rPr>
        <w:t xml:space="preserve"> y libros inventados”, e</w:t>
      </w:r>
      <w:r w:rsidR="00476522" w:rsidRPr="007F5D88">
        <w:rPr>
          <w:rFonts w:cs="Times New Roman"/>
          <w:szCs w:val="24"/>
        </w:rPr>
        <w:t>n López, Silvana (ed.)</w:t>
      </w:r>
      <w:r w:rsidR="00476522">
        <w:rPr>
          <w:rFonts w:cs="Times New Roman"/>
          <w:szCs w:val="24"/>
        </w:rPr>
        <w:t xml:space="preserve">, </w:t>
      </w:r>
      <w:r w:rsidR="00476522" w:rsidRPr="007F5D88">
        <w:rPr>
          <w:rFonts w:cs="Times New Roman"/>
          <w:i/>
          <w:szCs w:val="24"/>
        </w:rPr>
        <w:t>Libertella/</w:t>
      </w:r>
      <w:proofErr w:type="spellStart"/>
      <w:r w:rsidR="00476522" w:rsidRPr="007F5D88">
        <w:rPr>
          <w:rFonts w:cs="Times New Roman"/>
          <w:i/>
          <w:szCs w:val="24"/>
        </w:rPr>
        <w:t>Lamborghini</w:t>
      </w:r>
      <w:proofErr w:type="spellEnd"/>
      <w:r w:rsidR="00476522" w:rsidRPr="007F5D88">
        <w:rPr>
          <w:rFonts w:cs="Times New Roman"/>
          <w:i/>
          <w:szCs w:val="24"/>
        </w:rPr>
        <w:t>. La escritura/límite</w:t>
      </w:r>
      <w:r w:rsidR="00476522" w:rsidRPr="007F5D88">
        <w:rPr>
          <w:rFonts w:cs="Times New Roman"/>
          <w:szCs w:val="24"/>
        </w:rPr>
        <w:t>. Buenos Aires: Corregidor, pp. 65-87.</w:t>
      </w:r>
    </w:p>
    <w:p w:rsidR="00476522" w:rsidRPr="00DC3086" w:rsidRDefault="003660E4" w:rsidP="005E7532">
      <w:pPr>
        <w:spacing w:line="360" w:lineRule="auto"/>
        <w:ind w:firstLine="142"/>
        <w:jc w:val="both"/>
        <w:rPr>
          <w:rFonts w:cs="Times New Roman"/>
          <w:szCs w:val="24"/>
        </w:rPr>
      </w:pPr>
      <w:proofErr w:type="spellStart"/>
      <w:r>
        <w:rPr>
          <w:rFonts w:cs="Times New Roman"/>
          <w:szCs w:val="24"/>
        </w:rPr>
        <w:t>Crespi</w:t>
      </w:r>
      <w:proofErr w:type="spellEnd"/>
      <w:r>
        <w:rPr>
          <w:rFonts w:cs="Times New Roman"/>
          <w:szCs w:val="24"/>
        </w:rPr>
        <w:t>, Maximiliano, 2010.</w:t>
      </w:r>
      <w:r w:rsidR="00476522">
        <w:rPr>
          <w:rFonts w:cs="Times New Roman"/>
          <w:szCs w:val="24"/>
        </w:rPr>
        <w:t xml:space="preserve"> “El invento de unas ruinas. Notas en los márgenes d</w:t>
      </w:r>
      <w:r>
        <w:rPr>
          <w:rFonts w:cs="Times New Roman"/>
          <w:szCs w:val="24"/>
        </w:rPr>
        <w:t xml:space="preserve">e los ensayos </w:t>
      </w:r>
      <w:proofErr w:type="spellStart"/>
      <w:r>
        <w:rPr>
          <w:rFonts w:cs="Times New Roman"/>
          <w:szCs w:val="24"/>
        </w:rPr>
        <w:t>libertellianos</w:t>
      </w:r>
      <w:proofErr w:type="spellEnd"/>
      <w:r>
        <w:rPr>
          <w:rFonts w:cs="Times New Roman"/>
          <w:szCs w:val="24"/>
        </w:rPr>
        <w:t>”, e</w:t>
      </w:r>
      <w:r w:rsidR="00476522">
        <w:rPr>
          <w:rFonts w:cs="Times New Roman"/>
          <w:szCs w:val="24"/>
        </w:rPr>
        <w:t xml:space="preserve">n </w:t>
      </w:r>
      <w:proofErr w:type="spellStart"/>
      <w:r w:rsidR="00476522">
        <w:rPr>
          <w:rFonts w:cs="Times New Roman"/>
          <w:szCs w:val="24"/>
        </w:rPr>
        <w:t>Damiani</w:t>
      </w:r>
      <w:proofErr w:type="spellEnd"/>
      <w:r w:rsidR="00476522">
        <w:rPr>
          <w:rFonts w:cs="Times New Roman"/>
          <w:szCs w:val="24"/>
        </w:rPr>
        <w:t>, Marcelo (</w:t>
      </w:r>
      <w:proofErr w:type="spellStart"/>
      <w:r w:rsidR="00476522">
        <w:rPr>
          <w:rFonts w:cs="Times New Roman"/>
          <w:szCs w:val="24"/>
        </w:rPr>
        <w:t>comp.</w:t>
      </w:r>
      <w:proofErr w:type="spellEnd"/>
      <w:r w:rsidR="00476522">
        <w:rPr>
          <w:rFonts w:cs="Times New Roman"/>
          <w:szCs w:val="24"/>
        </w:rPr>
        <w:t xml:space="preserve">), </w:t>
      </w:r>
      <w:r w:rsidR="00476522">
        <w:rPr>
          <w:rFonts w:cs="Times New Roman"/>
          <w:i/>
          <w:szCs w:val="24"/>
        </w:rPr>
        <w:t>El efecto Libertella</w:t>
      </w:r>
      <w:r w:rsidR="00476522">
        <w:rPr>
          <w:rFonts w:cs="Times New Roman"/>
          <w:szCs w:val="24"/>
        </w:rPr>
        <w:t>. Rosario: Beatriz Viterbo, pp. 109-130.</w:t>
      </w:r>
    </w:p>
    <w:p w:rsidR="00476522" w:rsidRDefault="003660E4" w:rsidP="004D046D">
      <w:pPr>
        <w:spacing w:line="360" w:lineRule="auto"/>
        <w:ind w:firstLine="142"/>
        <w:jc w:val="both"/>
        <w:rPr>
          <w:rFonts w:cs="Times New Roman"/>
          <w:szCs w:val="24"/>
        </w:rPr>
      </w:pPr>
      <w:r>
        <w:rPr>
          <w:rFonts w:cs="Times New Roman"/>
          <w:szCs w:val="24"/>
        </w:rPr>
        <w:t>De Diego, José Luis, 2007.</w:t>
      </w:r>
      <w:r w:rsidR="00476522">
        <w:rPr>
          <w:rFonts w:cs="Times New Roman"/>
          <w:szCs w:val="24"/>
        </w:rPr>
        <w:t xml:space="preserve"> </w:t>
      </w:r>
      <w:r w:rsidR="00476522">
        <w:rPr>
          <w:rFonts w:cs="Times New Roman"/>
          <w:i/>
          <w:szCs w:val="24"/>
        </w:rPr>
        <w:t xml:space="preserve">¿Quién de nosotros escribirá el </w:t>
      </w:r>
      <w:r w:rsidR="00476522">
        <w:rPr>
          <w:rFonts w:cs="Times New Roman"/>
          <w:szCs w:val="24"/>
        </w:rPr>
        <w:t>Facundo</w:t>
      </w:r>
      <w:r w:rsidR="00476522">
        <w:rPr>
          <w:rFonts w:cs="Times New Roman"/>
          <w:i/>
          <w:szCs w:val="24"/>
        </w:rPr>
        <w:t>? Intelectuales y Escritores en Argentina (1970-1986)</w:t>
      </w:r>
      <w:r w:rsidR="00476522">
        <w:rPr>
          <w:rFonts w:cs="Times New Roman"/>
          <w:szCs w:val="24"/>
        </w:rPr>
        <w:t>. La Plata: Ediciones Al Margen.</w:t>
      </w:r>
    </w:p>
    <w:p w:rsidR="00476522" w:rsidRDefault="003660E4" w:rsidP="00DC3086">
      <w:pPr>
        <w:spacing w:line="360" w:lineRule="auto"/>
        <w:ind w:firstLine="142"/>
        <w:jc w:val="both"/>
        <w:rPr>
          <w:rFonts w:cs="Times New Roman"/>
          <w:szCs w:val="24"/>
        </w:rPr>
      </w:pPr>
      <w:proofErr w:type="spellStart"/>
      <w:r>
        <w:rPr>
          <w:rFonts w:cs="Times New Roman"/>
          <w:szCs w:val="24"/>
        </w:rPr>
        <w:t>Kohan</w:t>
      </w:r>
      <w:proofErr w:type="spellEnd"/>
      <w:r>
        <w:rPr>
          <w:rFonts w:cs="Times New Roman"/>
          <w:szCs w:val="24"/>
        </w:rPr>
        <w:t>, Martín, 2010.</w:t>
      </w:r>
      <w:r w:rsidR="00476522">
        <w:rPr>
          <w:rFonts w:cs="Times New Roman"/>
          <w:szCs w:val="24"/>
        </w:rPr>
        <w:t xml:space="preserve"> “La pasión hermé</w:t>
      </w:r>
      <w:r>
        <w:rPr>
          <w:rFonts w:cs="Times New Roman"/>
          <w:szCs w:val="24"/>
        </w:rPr>
        <w:t>tica del crítico a destiempo”, e</w:t>
      </w:r>
      <w:r w:rsidR="00476522">
        <w:rPr>
          <w:rFonts w:cs="Times New Roman"/>
          <w:szCs w:val="24"/>
        </w:rPr>
        <w:t xml:space="preserve">n </w:t>
      </w:r>
      <w:proofErr w:type="spellStart"/>
      <w:r w:rsidR="00476522">
        <w:rPr>
          <w:rFonts w:cs="Times New Roman"/>
          <w:szCs w:val="24"/>
        </w:rPr>
        <w:t>Damiani</w:t>
      </w:r>
      <w:proofErr w:type="spellEnd"/>
      <w:r w:rsidR="00476522">
        <w:rPr>
          <w:rFonts w:cs="Times New Roman"/>
          <w:szCs w:val="24"/>
        </w:rPr>
        <w:t>, Marcelo (</w:t>
      </w:r>
      <w:proofErr w:type="spellStart"/>
      <w:r w:rsidR="00476522">
        <w:rPr>
          <w:rFonts w:cs="Times New Roman"/>
          <w:szCs w:val="24"/>
        </w:rPr>
        <w:t>comp.</w:t>
      </w:r>
      <w:proofErr w:type="spellEnd"/>
      <w:r w:rsidR="00476522">
        <w:rPr>
          <w:rFonts w:cs="Times New Roman"/>
          <w:szCs w:val="24"/>
        </w:rPr>
        <w:t xml:space="preserve">), </w:t>
      </w:r>
      <w:r w:rsidR="00476522">
        <w:rPr>
          <w:rFonts w:cs="Times New Roman"/>
          <w:i/>
          <w:szCs w:val="24"/>
        </w:rPr>
        <w:t>El efecto Libertella</w:t>
      </w:r>
      <w:r w:rsidR="00476522">
        <w:rPr>
          <w:rFonts w:cs="Times New Roman"/>
          <w:szCs w:val="24"/>
        </w:rPr>
        <w:t>. Rosario: Beatriz Viterbo, pp. 91-108.</w:t>
      </w:r>
    </w:p>
    <w:p w:rsidR="00476522" w:rsidRDefault="003660E4" w:rsidP="004D046D">
      <w:pPr>
        <w:spacing w:line="360" w:lineRule="auto"/>
        <w:ind w:firstLine="142"/>
        <w:jc w:val="both"/>
        <w:rPr>
          <w:rFonts w:cs="Times New Roman"/>
          <w:szCs w:val="24"/>
        </w:rPr>
      </w:pPr>
      <w:r>
        <w:rPr>
          <w:rFonts w:cs="Times New Roman"/>
          <w:szCs w:val="24"/>
        </w:rPr>
        <w:t>Libertella, Héctor, 1990.</w:t>
      </w:r>
      <w:r w:rsidR="00476522">
        <w:rPr>
          <w:rFonts w:cs="Times New Roman"/>
          <w:szCs w:val="24"/>
        </w:rPr>
        <w:t xml:space="preserve"> </w:t>
      </w:r>
      <w:r w:rsidR="00476522">
        <w:rPr>
          <w:rFonts w:cs="Times New Roman"/>
          <w:i/>
          <w:szCs w:val="24"/>
        </w:rPr>
        <w:t>El paseo internacional del perverso</w:t>
      </w:r>
      <w:r w:rsidR="00476522">
        <w:rPr>
          <w:rFonts w:cs="Times New Roman"/>
          <w:szCs w:val="24"/>
        </w:rPr>
        <w:t>. Buenos Aires: Grupo Editor Latinoamericano.</w:t>
      </w:r>
    </w:p>
    <w:p w:rsidR="00476522" w:rsidRDefault="003660E4" w:rsidP="004D046D">
      <w:pPr>
        <w:spacing w:line="360" w:lineRule="auto"/>
        <w:ind w:firstLine="142"/>
        <w:jc w:val="both"/>
        <w:rPr>
          <w:rFonts w:cs="Times New Roman"/>
          <w:szCs w:val="24"/>
        </w:rPr>
      </w:pPr>
      <w:r>
        <w:rPr>
          <w:rFonts w:cs="Times New Roman"/>
          <w:szCs w:val="24"/>
        </w:rPr>
        <w:t>Libertella, Héctor, 1993.</w:t>
      </w:r>
      <w:r w:rsidR="00476522">
        <w:rPr>
          <w:rFonts w:cs="Times New Roman"/>
          <w:szCs w:val="24"/>
        </w:rPr>
        <w:t xml:space="preserve"> </w:t>
      </w:r>
      <w:r w:rsidR="00476522">
        <w:rPr>
          <w:rFonts w:cs="Times New Roman"/>
          <w:i/>
          <w:szCs w:val="24"/>
        </w:rPr>
        <w:t>Las sagradas escrituras</w:t>
      </w:r>
      <w:r w:rsidR="00476522">
        <w:rPr>
          <w:rFonts w:cs="Times New Roman"/>
          <w:szCs w:val="24"/>
        </w:rPr>
        <w:t>. Buenos Aires: Editorial Sudamericana.</w:t>
      </w:r>
    </w:p>
    <w:p w:rsidR="00476522" w:rsidRDefault="003660E4" w:rsidP="004D046D">
      <w:pPr>
        <w:spacing w:line="360" w:lineRule="auto"/>
        <w:ind w:firstLine="142"/>
        <w:jc w:val="both"/>
        <w:rPr>
          <w:rFonts w:cs="Times New Roman"/>
          <w:szCs w:val="24"/>
        </w:rPr>
      </w:pPr>
      <w:r>
        <w:rPr>
          <w:rFonts w:cs="Times New Roman"/>
          <w:szCs w:val="24"/>
        </w:rPr>
        <w:t>Libertella, Héctor, 1998.</w:t>
      </w:r>
      <w:r w:rsidR="00476522">
        <w:rPr>
          <w:rFonts w:cs="Times New Roman"/>
          <w:szCs w:val="24"/>
        </w:rPr>
        <w:t xml:space="preserve"> </w:t>
      </w:r>
      <w:r w:rsidR="00476522">
        <w:rPr>
          <w:rFonts w:cs="Times New Roman"/>
          <w:i/>
          <w:szCs w:val="24"/>
        </w:rPr>
        <w:t>Memorias de un semidiós</w:t>
      </w:r>
      <w:r w:rsidR="00476522">
        <w:rPr>
          <w:rFonts w:cs="Times New Roman"/>
          <w:szCs w:val="24"/>
        </w:rPr>
        <w:t>. Buenos Aires: Perfil.</w:t>
      </w:r>
    </w:p>
    <w:p w:rsidR="00476522" w:rsidRDefault="003660E4" w:rsidP="00AC5670">
      <w:pPr>
        <w:spacing w:line="360" w:lineRule="auto"/>
        <w:ind w:firstLine="142"/>
        <w:jc w:val="both"/>
        <w:rPr>
          <w:rFonts w:cs="Times New Roman"/>
          <w:szCs w:val="24"/>
        </w:rPr>
      </w:pPr>
      <w:r>
        <w:rPr>
          <w:rFonts w:cs="Times New Roman"/>
          <w:szCs w:val="24"/>
        </w:rPr>
        <w:t>Libertella, Héctor, 2000.</w:t>
      </w:r>
      <w:r w:rsidR="00476522">
        <w:rPr>
          <w:rFonts w:cs="Times New Roman"/>
          <w:szCs w:val="24"/>
        </w:rPr>
        <w:t xml:space="preserve"> </w:t>
      </w:r>
      <w:r w:rsidR="00476522">
        <w:rPr>
          <w:rFonts w:cs="Times New Roman"/>
          <w:i/>
          <w:szCs w:val="24"/>
        </w:rPr>
        <w:t>El árbol de Saussure. Una utopía</w:t>
      </w:r>
      <w:r w:rsidR="00476522">
        <w:rPr>
          <w:rFonts w:cs="Times New Roman"/>
          <w:szCs w:val="24"/>
        </w:rPr>
        <w:t>. Buenos Aires: Adriana Hidalgo.</w:t>
      </w:r>
    </w:p>
    <w:p w:rsidR="00476522" w:rsidRPr="00E95173" w:rsidRDefault="003660E4" w:rsidP="004D046D">
      <w:pPr>
        <w:spacing w:line="360" w:lineRule="auto"/>
        <w:ind w:firstLine="142"/>
        <w:jc w:val="both"/>
        <w:rPr>
          <w:rFonts w:cs="Times New Roman"/>
          <w:szCs w:val="24"/>
        </w:rPr>
      </w:pPr>
      <w:r>
        <w:rPr>
          <w:rFonts w:cs="Times New Roman"/>
          <w:szCs w:val="24"/>
        </w:rPr>
        <w:t>Libertella, Héctor, 2006.</w:t>
      </w:r>
      <w:r w:rsidR="00476522">
        <w:rPr>
          <w:rFonts w:cs="Times New Roman"/>
          <w:szCs w:val="24"/>
        </w:rPr>
        <w:t xml:space="preserve"> </w:t>
      </w:r>
      <w:r w:rsidR="00476522">
        <w:rPr>
          <w:rFonts w:cs="Times New Roman"/>
          <w:i/>
          <w:szCs w:val="24"/>
        </w:rPr>
        <w:t>La arquitectura del fantasma. Una autobiografía</w:t>
      </w:r>
      <w:r w:rsidR="00476522">
        <w:rPr>
          <w:rFonts w:cs="Times New Roman"/>
          <w:szCs w:val="24"/>
        </w:rPr>
        <w:t>. Buenos Aires: Santiago Arcos.</w:t>
      </w:r>
    </w:p>
    <w:p w:rsidR="00476522" w:rsidRDefault="003660E4" w:rsidP="009234FC">
      <w:pPr>
        <w:spacing w:line="360" w:lineRule="auto"/>
        <w:ind w:firstLine="142"/>
        <w:jc w:val="both"/>
        <w:rPr>
          <w:rFonts w:cs="Times New Roman"/>
          <w:szCs w:val="24"/>
        </w:rPr>
      </w:pPr>
      <w:r>
        <w:rPr>
          <w:rFonts w:cs="Times New Roman"/>
          <w:szCs w:val="24"/>
        </w:rPr>
        <w:lastRenderedPageBreak/>
        <w:t>Libertella, Héctor, 2008 [1977].</w:t>
      </w:r>
      <w:r w:rsidR="00476522">
        <w:rPr>
          <w:rFonts w:cs="Times New Roman"/>
          <w:szCs w:val="24"/>
        </w:rPr>
        <w:t xml:space="preserve"> </w:t>
      </w:r>
      <w:r w:rsidR="00476522" w:rsidRPr="00AB2A62">
        <w:rPr>
          <w:rFonts w:cs="Times New Roman"/>
          <w:i/>
          <w:szCs w:val="24"/>
        </w:rPr>
        <w:t>Nueva escritura en Latinoamérica</w:t>
      </w:r>
      <w:r w:rsidR="00476522">
        <w:rPr>
          <w:rFonts w:cs="Times New Roman"/>
          <w:szCs w:val="24"/>
        </w:rPr>
        <w:t>. Buenos Aires: El Andariego.</w:t>
      </w:r>
    </w:p>
    <w:p w:rsidR="00476522" w:rsidRDefault="003660E4" w:rsidP="004D046D">
      <w:pPr>
        <w:spacing w:line="360" w:lineRule="auto"/>
        <w:ind w:firstLine="142"/>
        <w:jc w:val="both"/>
        <w:rPr>
          <w:rFonts w:cs="Times New Roman"/>
          <w:szCs w:val="24"/>
        </w:rPr>
      </w:pPr>
      <w:r>
        <w:rPr>
          <w:rFonts w:cs="Times New Roman"/>
          <w:szCs w:val="24"/>
        </w:rPr>
        <w:t>Libertella, Héctor, 2014 [1985].</w:t>
      </w:r>
      <w:r w:rsidR="00476522">
        <w:rPr>
          <w:rFonts w:cs="Times New Roman"/>
          <w:szCs w:val="24"/>
        </w:rPr>
        <w:t xml:space="preserve"> </w:t>
      </w:r>
      <w:r w:rsidR="00476522">
        <w:rPr>
          <w:rFonts w:cs="Times New Roman"/>
          <w:i/>
          <w:szCs w:val="24"/>
        </w:rPr>
        <w:t>¡Cavernícolas!</w:t>
      </w:r>
      <w:r w:rsidR="00476522">
        <w:rPr>
          <w:rFonts w:cs="Times New Roman"/>
          <w:szCs w:val="24"/>
        </w:rPr>
        <w:t xml:space="preserve"> Buenos Aires: Fondo de Cultura Económica.</w:t>
      </w:r>
    </w:p>
    <w:p w:rsidR="00476522" w:rsidRDefault="003660E4" w:rsidP="00476522">
      <w:pPr>
        <w:autoSpaceDE w:val="0"/>
        <w:autoSpaceDN w:val="0"/>
        <w:adjustRightInd w:val="0"/>
        <w:spacing w:line="360" w:lineRule="auto"/>
        <w:ind w:firstLine="142"/>
        <w:jc w:val="both"/>
        <w:rPr>
          <w:rFonts w:cs="Times New Roman"/>
          <w:szCs w:val="24"/>
        </w:rPr>
      </w:pPr>
      <w:proofErr w:type="spellStart"/>
      <w:r>
        <w:rPr>
          <w:rFonts w:cs="Times New Roman"/>
          <w:szCs w:val="24"/>
        </w:rPr>
        <w:t>Makowski</w:t>
      </w:r>
      <w:proofErr w:type="spellEnd"/>
      <w:r>
        <w:rPr>
          <w:rFonts w:cs="Times New Roman"/>
          <w:szCs w:val="24"/>
        </w:rPr>
        <w:t>, Sara, 2002.</w:t>
      </w:r>
      <w:r w:rsidR="00476522" w:rsidRPr="00476522">
        <w:rPr>
          <w:rFonts w:cs="Times New Roman"/>
          <w:szCs w:val="24"/>
        </w:rPr>
        <w:t xml:space="preserve"> “Entre la bruma de la memoria. Trauma, sujeto y narración”, en </w:t>
      </w:r>
      <w:r>
        <w:rPr>
          <w:rFonts w:cs="Times New Roman"/>
          <w:i/>
          <w:szCs w:val="24"/>
        </w:rPr>
        <w:t xml:space="preserve">Revista </w:t>
      </w:r>
      <w:r w:rsidR="00476522" w:rsidRPr="00476522">
        <w:rPr>
          <w:rFonts w:cs="Times New Roman"/>
          <w:i/>
          <w:iCs/>
          <w:szCs w:val="24"/>
        </w:rPr>
        <w:t>Perfiles Latinoamericanos</w:t>
      </w:r>
      <w:r w:rsidR="00476522" w:rsidRPr="00476522">
        <w:rPr>
          <w:rFonts w:cs="Times New Roman"/>
          <w:szCs w:val="24"/>
        </w:rPr>
        <w:t>,</w:t>
      </w:r>
      <w:r>
        <w:rPr>
          <w:rFonts w:cs="Times New Roman"/>
          <w:szCs w:val="24"/>
        </w:rPr>
        <w:t xml:space="preserve"> </w:t>
      </w:r>
      <w:proofErr w:type="spellStart"/>
      <w:r>
        <w:rPr>
          <w:rFonts w:cs="Times New Roman"/>
          <w:szCs w:val="24"/>
        </w:rPr>
        <w:t>Méxica</w:t>
      </w:r>
      <w:proofErr w:type="spellEnd"/>
      <w:r>
        <w:rPr>
          <w:rFonts w:cs="Times New Roman"/>
          <w:szCs w:val="24"/>
        </w:rPr>
        <w:t xml:space="preserve"> D. F.,</w:t>
      </w:r>
      <w:r w:rsidR="00476522" w:rsidRPr="00476522">
        <w:rPr>
          <w:rFonts w:cs="Times New Roman"/>
          <w:szCs w:val="24"/>
        </w:rPr>
        <w:t xml:space="preserve"> </w:t>
      </w:r>
      <w:r w:rsidR="00476522">
        <w:rPr>
          <w:rFonts w:cs="Times New Roman"/>
          <w:szCs w:val="24"/>
        </w:rPr>
        <w:t xml:space="preserve">Nº 21, diciembre, </w:t>
      </w:r>
      <w:r w:rsidR="00476522" w:rsidRPr="00476522">
        <w:rPr>
          <w:rFonts w:cs="Times New Roman"/>
          <w:szCs w:val="24"/>
        </w:rPr>
        <w:t>pp. 143-157.</w:t>
      </w:r>
    </w:p>
    <w:p w:rsidR="00476522" w:rsidRPr="004259A8" w:rsidRDefault="003660E4" w:rsidP="004259A8">
      <w:pPr>
        <w:spacing w:line="360" w:lineRule="auto"/>
        <w:ind w:firstLine="142"/>
        <w:jc w:val="both"/>
      </w:pPr>
      <w:proofErr w:type="spellStart"/>
      <w:r>
        <w:t>Moreiras</w:t>
      </w:r>
      <w:proofErr w:type="spellEnd"/>
      <w:r>
        <w:t>, Alberto, 2017.</w:t>
      </w:r>
      <w:r w:rsidR="00476522" w:rsidRPr="004259A8">
        <w:t xml:space="preserve"> “Plomo hegemónico en las alas, II. Hegemonía y </w:t>
      </w:r>
      <w:proofErr w:type="spellStart"/>
      <w:r w:rsidR="00476522" w:rsidRPr="004259A8">
        <w:t>kataplexis</w:t>
      </w:r>
      <w:proofErr w:type="spellEnd"/>
      <w:r w:rsidR="00476522" w:rsidRPr="004259A8">
        <w:t>. Borrado</w:t>
      </w:r>
      <w:r>
        <w:t>r de ponencia para conferencia ‘</w:t>
      </w:r>
      <w:proofErr w:type="spellStart"/>
      <w:r w:rsidR="00476522" w:rsidRPr="004259A8">
        <w:t>All’ombra</w:t>
      </w:r>
      <w:proofErr w:type="spellEnd"/>
      <w:r w:rsidR="00476522" w:rsidRPr="004259A8">
        <w:t xml:space="preserve"> del </w:t>
      </w:r>
      <w:proofErr w:type="spellStart"/>
      <w:r w:rsidR="00476522" w:rsidRPr="004259A8">
        <w:t>Leviatano</w:t>
      </w:r>
      <w:proofErr w:type="spellEnd"/>
      <w:r w:rsidR="00476522" w:rsidRPr="004259A8">
        <w:t xml:space="preserve">: </w:t>
      </w:r>
      <w:proofErr w:type="spellStart"/>
      <w:r w:rsidR="00476522" w:rsidRPr="004259A8">
        <w:t>tra</w:t>
      </w:r>
      <w:proofErr w:type="spellEnd"/>
      <w:r w:rsidR="00476522" w:rsidRPr="004259A8">
        <w:t xml:space="preserve"> </w:t>
      </w:r>
      <w:proofErr w:type="spellStart"/>
      <w:r w:rsidR="00476522" w:rsidRPr="004259A8">
        <w:t>biopolitica</w:t>
      </w:r>
      <w:proofErr w:type="spellEnd"/>
      <w:r w:rsidR="00476522" w:rsidRPr="004259A8">
        <w:t xml:space="preserve"> e </w:t>
      </w:r>
      <w:proofErr w:type="spellStart"/>
      <w:r w:rsidR="00476522" w:rsidRPr="004259A8">
        <w:t>posegemonía</w:t>
      </w:r>
      <w:proofErr w:type="spellEnd"/>
      <w:r>
        <w:t>’</w:t>
      </w:r>
      <w:r w:rsidR="00476522" w:rsidRPr="004259A8">
        <w:t xml:space="preserve"> (</w:t>
      </w:r>
      <w:proofErr w:type="spellStart"/>
      <w:r w:rsidR="00476522">
        <w:t>Universitá</w:t>
      </w:r>
      <w:proofErr w:type="spellEnd"/>
      <w:r w:rsidR="00476522">
        <w:t xml:space="preserve"> Roma </w:t>
      </w:r>
      <w:proofErr w:type="spellStart"/>
      <w:r w:rsidR="00476522">
        <w:t>Tre</w:t>
      </w:r>
      <w:proofErr w:type="spellEnd"/>
      <w:r w:rsidR="00476522">
        <w:t xml:space="preserve">, mayo 2017)”, en </w:t>
      </w:r>
      <w:proofErr w:type="spellStart"/>
      <w:r w:rsidR="00476522">
        <w:rPr>
          <w:i/>
        </w:rPr>
        <w:t>Infrapolitical</w:t>
      </w:r>
      <w:proofErr w:type="spellEnd"/>
      <w:r w:rsidR="00476522">
        <w:rPr>
          <w:i/>
        </w:rPr>
        <w:t xml:space="preserve"> </w:t>
      </w:r>
      <w:proofErr w:type="spellStart"/>
      <w:r w:rsidR="00476522">
        <w:rPr>
          <w:i/>
        </w:rPr>
        <w:t>Deconstruction</w:t>
      </w:r>
      <w:proofErr w:type="spellEnd"/>
      <w:r w:rsidR="00476522">
        <w:t xml:space="preserve">. Recuperado el 4 de agosto de 2018. En línea: </w:t>
      </w:r>
      <w:r w:rsidR="00476522" w:rsidRPr="004259A8">
        <w:t>https://infrapolitica.com/2017/05/16/plomo-hegemonico-en-las-alas-ii-hegemonia-y-kataplexis-borrador-de-ponencia-para-conferencia-allombra-del-leviatano-tra-biopolitica-e-posegemonia-universita-roma-tre-m/</w:t>
      </w:r>
      <w:r w:rsidR="00476522">
        <w:t>.</w:t>
      </w:r>
    </w:p>
    <w:p w:rsidR="00476522" w:rsidRDefault="003660E4" w:rsidP="004259A8">
      <w:pPr>
        <w:spacing w:line="360" w:lineRule="auto"/>
        <w:ind w:firstLine="142"/>
        <w:jc w:val="both"/>
      </w:pPr>
      <w:proofErr w:type="spellStart"/>
      <w:r>
        <w:t>Moreiras</w:t>
      </w:r>
      <w:proofErr w:type="spellEnd"/>
      <w:r>
        <w:t>, Alberto, 2018.</w:t>
      </w:r>
      <w:r w:rsidR="00476522" w:rsidRPr="004259A8">
        <w:t xml:space="preserve"> “Otra respuesta a José Luis </w:t>
      </w:r>
      <w:proofErr w:type="spellStart"/>
      <w:r w:rsidR="00476522" w:rsidRPr="004259A8">
        <w:t>Villacañas</w:t>
      </w:r>
      <w:proofErr w:type="spellEnd"/>
      <w:r w:rsidR="00476522">
        <w:t xml:space="preserve">”, en </w:t>
      </w:r>
      <w:proofErr w:type="spellStart"/>
      <w:r w:rsidR="00476522">
        <w:rPr>
          <w:i/>
        </w:rPr>
        <w:t>Infrapolitical</w:t>
      </w:r>
      <w:proofErr w:type="spellEnd"/>
      <w:r w:rsidR="00476522">
        <w:rPr>
          <w:i/>
        </w:rPr>
        <w:t xml:space="preserve"> </w:t>
      </w:r>
      <w:proofErr w:type="spellStart"/>
      <w:r w:rsidR="00476522">
        <w:rPr>
          <w:i/>
        </w:rPr>
        <w:t>Deconstruction</w:t>
      </w:r>
      <w:proofErr w:type="spellEnd"/>
      <w:r w:rsidR="00476522">
        <w:t xml:space="preserve">. Recuperado el 4 de agosto de 2018. En línea: </w:t>
      </w:r>
      <w:r w:rsidR="00476522" w:rsidRPr="00FB2F01">
        <w:t>https://infrapolitica.com/2018/06/23/otra-respuesta-a-jose-luis-villacanas/</w:t>
      </w:r>
      <w:r w:rsidR="00476522">
        <w:t>.</w:t>
      </w:r>
    </w:p>
    <w:p w:rsidR="00476522" w:rsidRDefault="00476522" w:rsidP="007223D9">
      <w:pPr>
        <w:spacing w:line="360" w:lineRule="auto"/>
        <w:ind w:firstLine="142"/>
        <w:jc w:val="both"/>
        <w:rPr>
          <w:rFonts w:cs="Times New Roman"/>
          <w:szCs w:val="24"/>
        </w:rPr>
      </w:pPr>
      <w:r w:rsidRPr="004A3242">
        <w:rPr>
          <w:rFonts w:cs="Times New Roman"/>
          <w:szCs w:val="24"/>
        </w:rPr>
        <w:t>Prado,</w:t>
      </w:r>
      <w:r w:rsidR="003660E4">
        <w:rPr>
          <w:rFonts w:cs="Times New Roman"/>
          <w:szCs w:val="24"/>
        </w:rPr>
        <w:t xml:space="preserve"> Esteban, 2016.</w:t>
      </w:r>
      <w:r w:rsidRPr="004A3242">
        <w:rPr>
          <w:rFonts w:cs="Times New Roman"/>
          <w:szCs w:val="24"/>
        </w:rPr>
        <w:t xml:space="preserve"> </w:t>
      </w:r>
      <w:r w:rsidRPr="004A3242">
        <w:rPr>
          <w:rFonts w:cs="Times New Roman"/>
          <w:i/>
          <w:szCs w:val="24"/>
        </w:rPr>
        <w:t xml:space="preserve">La construcción de una </w:t>
      </w:r>
      <w:r w:rsidRPr="004A3242">
        <w:rPr>
          <w:rFonts w:cs="Times New Roman"/>
          <w:szCs w:val="24"/>
        </w:rPr>
        <w:t xml:space="preserve">literatura diferente </w:t>
      </w:r>
      <w:r w:rsidRPr="004A3242">
        <w:rPr>
          <w:rFonts w:cs="Times New Roman"/>
          <w:i/>
          <w:szCs w:val="24"/>
        </w:rPr>
        <w:t>en la trayectoria literaria (1968-2006) de Héctor Libertella</w:t>
      </w:r>
      <w:r w:rsidRPr="004A3242">
        <w:rPr>
          <w:rFonts w:cs="Times New Roman"/>
          <w:szCs w:val="24"/>
        </w:rPr>
        <w:t xml:space="preserve"> [Tesis doctoral]. Disponible en el sitio web de la Facultad de Humanidades de la Universidad Nacional de Mar del Plata (recuperada 24 de julio, 2017).</w:t>
      </w:r>
    </w:p>
    <w:p w:rsidR="00476522" w:rsidRDefault="003660E4" w:rsidP="004D046D">
      <w:pPr>
        <w:spacing w:line="360" w:lineRule="auto"/>
        <w:ind w:firstLine="142"/>
        <w:jc w:val="both"/>
        <w:rPr>
          <w:rFonts w:cs="Times New Roman"/>
          <w:szCs w:val="24"/>
        </w:rPr>
      </w:pPr>
      <w:r>
        <w:rPr>
          <w:rFonts w:cs="Times New Roman"/>
          <w:szCs w:val="24"/>
        </w:rPr>
        <w:t>Real Academia Española, 2017.</w:t>
      </w:r>
      <w:r w:rsidR="00476522">
        <w:rPr>
          <w:rFonts w:cs="Times New Roman"/>
          <w:szCs w:val="24"/>
        </w:rPr>
        <w:t xml:space="preserve"> </w:t>
      </w:r>
      <w:r w:rsidR="00476522">
        <w:rPr>
          <w:rFonts w:cs="Times New Roman"/>
          <w:i/>
          <w:szCs w:val="24"/>
        </w:rPr>
        <w:t>Diccionario de la Lengua Española</w:t>
      </w:r>
      <w:r w:rsidR="00476522">
        <w:rPr>
          <w:rFonts w:cs="Times New Roman"/>
          <w:szCs w:val="24"/>
        </w:rPr>
        <w:t xml:space="preserve">. Madrid: Espasa. Disponible en: </w:t>
      </w:r>
      <w:r w:rsidR="00476522" w:rsidRPr="00AC5670">
        <w:rPr>
          <w:rFonts w:cs="Times New Roman"/>
          <w:szCs w:val="24"/>
        </w:rPr>
        <w:t>dle.rae.es</w:t>
      </w:r>
      <w:r w:rsidR="00476522">
        <w:rPr>
          <w:rFonts w:cs="Times New Roman"/>
          <w:szCs w:val="24"/>
        </w:rPr>
        <w:t>.</w:t>
      </w:r>
    </w:p>
    <w:p w:rsidR="00451DA5" w:rsidRDefault="00451DA5" w:rsidP="004D046D">
      <w:pPr>
        <w:spacing w:line="360" w:lineRule="auto"/>
        <w:ind w:firstLine="142"/>
        <w:jc w:val="both"/>
        <w:rPr>
          <w:rFonts w:cs="Times New Roman"/>
          <w:szCs w:val="24"/>
        </w:rPr>
      </w:pPr>
      <w:proofErr w:type="spellStart"/>
      <w:r>
        <w:t>Rosain</w:t>
      </w:r>
      <w:proofErr w:type="spellEnd"/>
      <w:r>
        <w:t>, Diego Hernán, 2018.</w:t>
      </w:r>
      <w:r w:rsidRPr="00451DA5">
        <w:t xml:space="preserve"> “Traicionar la tradición: definiciones y usos en </w:t>
      </w:r>
      <w:r w:rsidRPr="00451DA5">
        <w:rPr>
          <w:i/>
        </w:rPr>
        <w:t xml:space="preserve">Nueva escritura en Latinoamérica </w:t>
      </w:r>
      <w:r w:rsidRPr="00451DA5">
        <w:t>de Héctor Libertella”</w:t>
      </w:r>
      <w:r>
        <w:t>, e</w:t>
      </w:r>
      <w:r w:rsidRPr="00451DA5">
        <w:t xml:space="preserve">n </w:t>
      </w:r>
      <w:r w:rsidRPr="00451DA5">
        <w:rPr>
          <w:i/>
        </w:rPr>
        <w:t>Actas de las II Jornadas de Teoría Literaria y Práctica Crítica</w:t>
      </w:r>
      <w:r w:rsidRPr="00451DA5">
        <w:t xml:space="preserve">. Mar del Plata: </w:t>
      </w:r>
      <w:proofErr w:type="spellStart"/>
      <w:r w:rsidRPr="00451DA5">
        <w:t>Celehis</w:t>
      </w:r>
      <w:proofErr w:type="spellEnd"/>
      <w:r w:rsidRPr="00451DA5">
        <w:t xml:space="preserve"> [en prensa].</w:t>
      </w:r>
    </w:p>
    <w:p w:rsidR="00476522" w:rsidRDefault="003660E4" w:rsidP="00765169">
      <w:pPr>
        <w:spacing w:line="360" w:lineRule="auto"/>
        <w:ind w:firstLine="142"/>
        <w:jc w:val="both"/>
        <w:rPr>
          <w:rFonts w:cs="Times New Roman"/>
          <w:szCs w:val="24"/>
        </w:rPr>
      </w:pPr>
      <w:proofErr w:type="spellStart"/>
      <w:r>
        <w:rPr>
          <w:rFonts w:cs="Times New Roman"/>
          <w:szCs w:val="24"/>
        </w:rPr>
        <w:t>Tabarovsky</w:t>
      </w:r>
      <w:proofErr w:type="spellEnd"/>
      <w:r>
        <w:rPr>
          <w:rFonts w:cs="Times New Roman"/>
          <w:szCs w:val="24"/>
        </w:rPr>
        <w:t>, Damián, 2010. “Los atributos del loro”, e</w:t>
      </w:r>
      <w:r w:rsidR="00476522">
        <w:rPr>
          <w:rFonts w:cs="Times New Roman"/>
          <w:szCs w:val="24"/>
        </w:rPr>
        <w:t xml:space="preserve">n </w:t>
      </w:r>
      <w:proofErr w:type="spellStart"/>
      <w:r w:rsidR="00476522">
        <w:rPr>
          <w:rFonts w:cs="Times New Roman"/>
          <w:szCs w:val="24"/>
        </w:rPr>
        <w:t>Damiani</w:t>
      </w:r>
      <w:proofErr w:type="spellEnd"/>
      <w:r w:rsidR="00476522">
        <w:rPr>
          <w:rFonts w:cs="Times New Roman"/>
          <w:szCs w:val="24"/>
        </w:rPr>
        <w:t>, Marcelo (</w:t>
      </w:r>
      <w:proofErr w:type="spellStart"/>
      <w:r w:rsidR="00476522">
        <w:rPr>
          <w:rFonts w:cs="Times New Roman"/>
          <w:szCs w:val="24"/>
        </w:rPr>
        <w:t>comp.</w:t>
      </w:r>
      <w:proofErr w:type="spellEnd"/>
      <w:r w:rsidR="00476522">
        <w:rPr>
          <w:rFonts w:cs="Times New Roman"/>
          <w:szCs w:val="24"/>
        </w:rPr>
        <w:t xml:space="preserve">), </w:t>
      </w:r>
      <w:r w:rsidR="00476522">
        <w:rPr>
          <w:rFonts w:cs="Times New Roman"/>
          <w:i/>
          <w:szCs w:val="24"/>
        </w:rPr>
        <w:t>El efecto Libertella</w:t>
      </w:r>
      <w:r w:rsidR="00476522">
        <w:rPr>
          <w:rFonts w:cs="Times New Roman"/>
          <w:szCs w:val="24"/>
        </w:rPr>
        <w:t>. Rosario: Beatriz Viterbo, pp. 41-47.</w:t>
      </w:r>
      <w:bookmarkStart w:id="0" w:name="_GoBack"/>
      <w:bookmarkEnd w:id="0"/>
    </w:p>
    <w:sectPr w:rsidR="004765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72F" w:rsidRDefault="00A7572F" w:rsidP="00AD74C1">
      <w:r>
        <w:separator/>
      </w:r>
    </w:p>
  </w:endnote>
  <w:endnote w:type="continuationSeparator" w:id="0">
    <w:p w:rsidR="00A7572F" w:rsidRDefault="00A7572F" w:rsidP="00AD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72F" w:rsidRDefault="00A7572F" w:rsidP="00AD74C1">
      <w:r>
        <w:separator/>
      </w:r>
    </w:p>
  </w:footnote>
  <w:footnote w:type="continuationSeparator" w:id="0">
    <w:p w:rsidR="00A7572F" w:rsidRDefault="00A7572F" w:rsidP="00AD74C1">
      <w:r>
        <w:continuationSeparator/>
      </w:r>
    </w:p>
  </w:footnote>
  <w:footnote w:id="1">
    <w:p w:rsidR="00D159AC" w:rsidRDefault="00D159AC" w:rsidP="00751502">
      <w:pPr>
        <w:pStyle w:val="Textonotapie"/>
        <w:jc w:val="both"/>
      </w:pPr>
      <w:r>
        <w:rPr>
          <w:rStyle w:val="Refdenotaalpie"/>
        </w:rPr>
        <w:footnoteRef/>
      </w:r>
      <w:r>
        <w:t xml:space="preserve"> El teórico de la cultura Alberto </w:t>
      </w:r>
      <w:proofErr w:type="spellStart"/>
      <w:r>
        <w:t>Moreiras</w:t>
      </w:r>
      <w:proofErr w:type="spellEnd"/>
      <w:r>
        <w:t xml:space="preserve"> entiende la palabra “hegemonía” en relación con su cercanía a la noción de “imperio”. La hegemonía</w:t>
      </w:r>
      <w:r w:rsidR="00EF42AF">
        <w:t xml:space="preserve">, en su acepción clásica, es “mando o gobierno por persuasión y consentimiento, servidumbre o sometimiento voluntario” que, sin embargo, “en relaciones </w:t>
      </w:r>
      <w:proofErr w:type="spellStart"/>
      <w:r w:rsidR="00EF42AF">
        <w:t>intraestatales</w:t>
      </w:r>
      <w:proofErr w:type="spellEnd"/>
      <w:r w:rsidR="00EF42AF">
        <w:t xml:space="preserve">, tiene una relación no </w:t>
      </w:r>
      <w:proofErr w:type="spellStart"/>
      <w:r w:rsidR="00EF42AF">
        <w:t>ignorable</w:t>
      </w:r>
      <w:proofErr w:type="spellEnd"/>
      <w:r w:rsidR="00EF42AF">
        <w:t xml:space="preserve"> con la autoridad despótica, del mismo modo que […] en las relaciones interestatales aparece sometida a su última verdad en la </w:t>
      </w:r>
      <w:proofErr w:type="spellStart"/>
      <w:r w:rsidR="00EF42AF" w:rsidRPr="00EF42AF">
        <w:rPr>
          <w:u w:val="single"/>
        </w:rPr>
        <w:t>kataplexis</w:t>
      </w:r>
      <w:proofErr w:type="spellEnd"/>
      <w:r w:rsidR="00EF42AF">
        <w:t xml:space="preserve"> de la guerra como terror o del terror como guerra” (</w:t>
      </w:r>
      <w:proofErr w:type="spellStart"/>
      <w:r w:rsidR="00EF42AF">
        <w:t>Moreiras</w:t>
      </w:r>
      <w:proofErr w:type="spellEnd"/>
      <w:r w:rsidR="005B73CD">
        <w:t>,</w:t>
      </w:r>
      <w:r w:rsidR="00EF42AF">
        <w:t xml:space="preserve"> 2017). Como toda </w:t>
      </w:r>
      <w:proofErr w:type="spellStart"/>
      <w:r w:rsidR="00EF42AF">
        <w:t>contrahegemonía</w:t>
      </w:r>
      <w:proofErr w:type="spellEnd"/>
      <w:r w:rsidR="00EF42AF">
        <w:t xml:space="preserve"> postula una nueva forma hegemónica, es decir, de dominación, </w:t>
      </w:r>
      <w:proofErr w:type="spellStart"/>
      <w:r w:rsidR="00EF42AF">
        <w:t>Moreiras</w:t>
      </w:r>
      <w:proofErr w:type="spellEnd"/>
      <w:r w:rsidR="00EF42AF">
        <w:t xml:space="preserve"> prefiere pensar en términos </w:t>
      </w:r>
      <w:proofErr w:type="spellStart"/>
      <w:r w:rsidR="00EF42AF">
        <w:t>posthegemónicos</w:t>
      </w:r>
      <w:proofErr w:type="spellEnd"/>
      <w:r w:rsidR="00EF42AF">
        <w:t>:</w:t>
      </w:r>
      <w:r w:rsidR="005F599D">
        <w:t xml:space="preserve"> “</w:t>
      </w:r>
      <w:r w:rsidR="005F599D" w:rsidRPr="005F599D">
        <w:t xml:space="preserve">La </w:t>
      </w:r>
      <w:proofErr w:type="spellStart"/>
      <w:r w:rsidR="005F599D" w:rsidRPr="005F599D">
        <w:t>posthegemonía</w:t>
      </w:r>
      <w:proofErr w:type="spellEnd"/>
      <w:r w:rsidR="005F599D" w:rsidRPr="005F599D">
        <w:t xml:space="preserve"> se instala, modestamente, en la no-administración de la libertad como la sola instancia de legitimación en un mundo sin principios legítimos de mando: contra toda </w:t>
      </w:r>
      <w:proofErr w:type="spellStart"/>
      <w:r w:rsidR="005F599D" w:rsidRPr="005F599D">
        <w:rPr>
          <w:u w:val="single"/>
        </w:rPr>
        <w:t>kataplexis</w:t>
      </w:r>
      <w:proofErr w:type="spellEnd"/>
      <w:r w:rsidR="005F599D" w:rsidRPr="005F599D">
        <w:t>, y contra todo disimulo culturalista o identitario de la </w:t>
      </w:r>
      <w:proofErr w:type="spellStart"/>
      <w:r w:rsidR="005F599D" w:rsidRPr="005F599D">
        <w:t>kataplexis</w:t>
      </w:r>
      <w:proofErr w:type="spellEnd"/>
      <w:r w:rsidR="005F599D" w:rsidRPr="005F599D">
        <w:t> entrópic</w:t>
      </w:r>
      <w:r w:rsidR="005F599D">
        <w:t>a en el corazón de la hegemonía</w:t>
      </w:r>
      <w:r w:rsidR="005F599D" w:rsidRPr="005F599D">
        <w:t>”</w:t>
      </w:r>
      <w:r w:rsidR="005F599D">
        <w:t xml:space="preserve"> (</w:t>
      </w:r>
      <w:proofErr w:type="spellStart"/>
      <w:r w:rsidR="005F599D">
        <w:t>Moreiras</w:t>
      </w:r>
      <w:proofErr w:type="spellEnd"/>
      <w:r w:rsidR="005B73CD">
        <w:t>,</w:t>
      </w:r>
      <w:r w:rsidR="005F599D">
        <w:t xml:space="preserve"> 2017). En este sentido, las postulaciones de Libertella no son </w:t>
      </w:r>
      <w:proofErr w:type="spellStart"/>
      <w:r w:rsidR="005F599D">
        <w:t>contrahegemónicas</w:t>
      </w:r>
      <w:proofErr w:type="spellEnd"/>
      <w:r w:rsidR="005F599D">
        <w:t xml:space="preserve"> –no propone un nuevo orden de las cosas ni busca imponerlas dentro del campo cultural–, sino </w:t>
      </w:r>
      <w:proofErr w:type="spellStart"/>
      <w:r w:rsidR="005F599D">
        <w:t>posthegemónicas</w:t>
      </w:r>
      <w:proofErr w:type="spellEnd"/>
      <w:r w:rsidR="005F599D">
        <w:t xml:space="preserve">: </w:t>
      </w:r>
      <w:r w:rsidR="005F599D" w:rsidRPr="00751502">
        <w:t>“</w:t>
      </w:r>
      <w:r w:rsidR="00751502" w:rsidRPr="00751502">
        <w:t>Es más bien el intento de colocarse, política y existencialmente, fuera de su alcance, en la (imposible) medida de lo posible; buscando un paso atrás con respecto de soluciones políticas que traicionan su propia posibilidad</w:t>
      </w:r>
      <w:r w:rsidR="00751502">
        <w:t xml:space="preserve"> […]. </w:t>
      </w:r>
      <w:r w:rsidR="00751502" w:rsidRPr="00751502">
        <w:t xml:space="preserve">La </w:t>
      </w:r>
      <w:proofErr w:type="spellStart"/>
      <w:r w:rsidR="00751502" w:rsidRPr="00751502">
        <w:t>posthegemonía</w:t>
      </w:r>
      <w:proofErr w:type="spellEnd"/>
      <w:r w:rsidR="00751502" w:rsidRPr="00751502">
        <w:t xml:space="preserve"> es lo que la </w:t>
      </w:r>
      <w:proofErr w:type="spellStart"/>
      <w:r w:rsidR="00751502" w:rsidRPr="00751502">
        <w:t>infrapolítica</w:t>
      </w:r>
      <w:proofErr w:type="spellEnd"/>
      <w:r w:rsidR="00751502" w:rsidRPr="00751502">
        <w:t xml:space="preserve"> ofrece como posición política, igual que la </w:t>
      </w:r>
      <w:proofErr w:type="spellStart"/>
      <w:r w:rsidR="00751502" w:rsidRPr="00751502">
        <w:t>infrapolítica</w:t>
      </w:r>
      <w:proofErr w:type="spellEnd"/>
      <w:r w:rsidR="00751502" w:rsidRPr="00751502">
        <w:t xml:space="preserve"> es lo que la </w:t>
      </w:r>
      <w:proofErr w:type="spellStart"/>
      <w:r w:rsidR="00751502" w:rsidRPr="00751502">
        <w:t>posthegemonía</w:t>
      </w:r>
      <w:proofErr w:type="spellEnd"/>
      <w:r w:rsidR="00751502" w:rsidRPr="00751502">
        <w:t xml:space="preserve"> ofrece como lugar de amparo o positivida</w:t>
      </w:r>
      <w:r w:rsidR="00751502">
        <w:t>d de su propia resistencia.</w:t>
      </w:r>
      <w:r w:rsidR="00751502" w:rsidRPr="00751502">
        <w:t xml:space="preserve"> No es que la </w:t>
      </w:r>
      <w:proofErr w:type="spellStart"/>
      <w:r w:rsidR="00751502" w:rsidRPr="00751502">
        <w:t>posthegemonía</w:t>
      </w:r>
      <w:proofErr w:type="spellEnd"/>
      <w:r w:rsidR="00751502" w:rsidRPr="00751502">
        <w:t xml:space="preserve"> o la </w:t>
      </w:r>
      <w:proofErr w:type="spellStart"/>
      <w:r w:rsidR="00751502" w:rsidRPr="00751502">
        <w:t>infrapolítica</w:t>
      </w:r>
      <w:proofErr w:type="spellEnd"/>
      <w:r w:rsidR="00751502" w:rsidRPr="00751502">
        <w:t xml:space="preserve"> sean un lugar cómodo, y desde luego no se entienden como teoría política</w:t>
      </w:r>
      <w:r w:rsidR="00751502">
        <w:t xml:space="preserve"> </w:t>
      </w:r>
      <w:r w:rsidR="00751502" w:rsidRPr="00751502">
        <w:t xml:space="preserve">–pero son, o buscan ser, una instancia de resistencia radical a teorías políticas de la modernidad obsoletas, marcadas en su obsolescencia por el capitalismo financiero y la </w:t>
      </w:r>
      <w:proofErr w:type="spellStart"/>
      <w:r w:rsidR="00751502" w:rsidRPr="00751502">
        <w:t>tecnobiopolitización</w:t>
      </w:r>
      <w:proofErr w:type="spellEnd"/>
      <w:r w:rsidR="00751502" w:rsidRPr="00751502">
        <w:t xml:space="preserve"> del mundo, que ya no tienen más fuerza que la de la </w:t>
      </w:r>
      <w:proofErr w:type="spellStart"/>
      <w:r w:rsidR="00751502" w:rsidRPr="00751502">
        <w:t>autopersuasión</w:t>
      </w:r>
      <w:proofErr w:type="spellEnd"/>
      <w:r w:rsidR="00751502" w:rsidRPr="00751502">
        <w:t xml:space="preserve"> (ideológica) de sus ideólogos”</w:t>
      </w:r>
      <w:r w:rsidR="00751502">
        <w:t xml:space="preserve"> (</w:t>
      </w:r>
      <w:proofErr w:type="spellStart"/>
      <w:r w:rsidR="00751502">
        <w:t>Moreiras</w:t>
      </w:r>
      <w:proofErr w:type="spellEnd"/>
      <w:r w:rsidR="005B73CD">
        <w:t>,</w:t>
      </w:r>
      <w:r w:rsidR="00751502">
        <w:t xml:space="preserve"> 2018).</w:t>
      </w:r>
    </w:p>
  </w:footnote>
  <w:footnote w:id="2">
    <w:p w:rsidR="00756092" w:rsidRDefault="00756092" w:rsidP="00756092">
      <w:pPr>
        <w:pStyle w:val="Textonotapie"/>
        <w:jc w:val="both"/>
      </w:pPr>
      <w:r>
        <w:rPr>
          <w:rStyle w:val="Refdenotaalpie"/>
        </w:rPr>
        <w:footnoteRef/>
      </w:r>
      <w:r>
        <w:t xml:space="preserve"> “(Fueron tiempos de intensos cruces entre trabajo, paternidad, referente y ley.)” (Libertella</w:t>
      </w:r>
      <w:r w:rsidR="005B73CD">
        <w:t>,</w:t>
      </w:r>
      <w:r>
        <w:t xml:space="preserve"> 2006: 61).</w:t>
      </w:r>
    </w:p>
  </w:footnote>
  <w:footnote w:id="3">
    <w:p w:rsidR="00476522" w:rsidRPr="00476522" w:rsidRDefault="00507FD3" w:rsidP="00476522">
      <w:pPr>
        <w:autoSpaceDE w:val="0"/>
        <w:autoSpaceDN w:val="0"/>
        <w:adjustRightInd w:val="0"/>
        <w:jc w:val="both"/>
        <w:rPr>
          <w:rFonts w:cs="Times New Roman"/>
          <w:sz w:val="20"/>
          <w:szCs w:val="20"/>
        </w:rPr>
      </w:pPr>
      <w:r w:rsidRPr="00476522">
        <w:rPr>
          <w:rStyle w:val="Refdenotaalpie"/>
          <w:rFonts w:cs="Times New Roman"/>
          <w:sz w:val="20"/>
          <w:szCs w:val="20"/>
        </w:rPr>
        <w:footnoteRef/>
      </w:r>
      <w:r w:rsidRPr="00476522">
        <w:rPr>
          <w:rFonts w:cs="Times New Roman"/>
          <w:sz w:val="20"/>
          <w:szCs w:val="20"/>
        </w:rPr>
        <w:t xml:space="preserve"> </w:t>
      </w:r>
      <w:r w:rsidR="00476522" w:rsidRPr="00476522">
        <w:rPr>
          <w:rFonts w:cs="Times New Roman"/>
          <w:sz w:val="20"/>
          <w:szCs w:val="20"/>
        </w:rPr>
        <w:t xml:space="preserve">Los modos de abordar los problemas del campo cultural nacional dependiendo de cada autor se liga directamente con los modos de abordar la memoria colectiva de un colectivo. Según Sara </w:t>
      </w:r>
      <w:proofErr w:type="spellStart"/>
      <w:r w:rsidR="00476522" w:rsidRPr="00476522">
        <w:rPr>
          <w:rFonts w:cs="Times New Roman"/>
          <w:sz w:val="20"/>
          <w:szCs w:val="20"/>
        </w:rPr>
        <w:t>Makowski</w:t>
      </w:r>
      <w:proofErr w:type="spellEnd"/>
      <w:r w:rsidR="00476522" w:rsidRPr="00476522">
        <w:rPr>
          <w:rFonts w:cs="Times New Roman"/>
          <w:sz w:val="20"/>
          <w:szCs w:val="20"/>
        </w:rPr>
        <w:t>, “La memoria colectiva aparece como un emergente de la dinámica grupal, como una construcción intersubjetiva, que no está exenta, desde esta perspectiva, de un carácter normativo al generar marcos de referencia para la orientación de las conductas de los actores sociales.”</w:t>
      </w:r>
    </w:p>
    <w:p w:rsidR="00507FD3" w:rsidRPr="00476522" w:rsidRDefault="00476522" w:rsidP="00476522">
      <w:pPr>
        <w:autoSpaceDE w:val="0"/>
        <w:autoSpaceDN w:val="0"/>
        <w:adjustRightInd w:val="0"/>
        <w:ind w:firstLine="142"/>
        <w:jc w:val="both"/>
        <w:rPr>
          <w:rFonts w:ascii="LiberationSerif" w:hAnsi="LiberationSerif" w:cs="LiberationSerif"/>
          <w:sz w:val="22"/>
        </w:rPr>
      </w:pPr>
      <w:r w:rsidRPr="00476522">
        <w:rPr>
          <w:rFonts w:cs="Times New Roman"/>
          <w:sz w:val="20"/>
          <w:szCs w:val="20"/>
        </w:rPr>
        <w:t xml:space="preserve">”Cuando la naturaleza del lazo social comienza a ser atravesada por la heterogeneidad, la explosión de la diversidad y la necesidad de reconocimiento a partir de la diferencia el sustrato mayoritariamente general y </w:t>
      </w:r>
      <w:proofErr w:type="spellStart"/>
      <w:r w:rsidRPr="00476522">
        <w:rPr>
          <w:rFonts w:cs="Times New Roman"/>
          <w:sz w:val="20"/>
          <w:szCs w:val="20"/>
        </w:rPr>
        <w:t>universalizante</w:t>
      </w:r>
      <w:proofErr w:type="spellEnd"/>
      <w:r w:rsidRPr="00476522">
        <w:rPr>
          <w:rFonts w:cs="Times New Roman"/>
          <w:sz w:val="20"/>
          <w:szCs w:val="20"/>
        </w:rPr>
        <w:t xml:space="preserve"> de la memoria colectiva se empieza a corroer. El formato del Estado-nación ya no contiene colectividades homogéneas, ni relatos únicos; hay una pluralización de los sentidos de pertenencia y de los horizontes de expectativas” (</w:t>
      </w:r>
      <w:proofErr w:type="spellStart"/>
      <w:r w:rsidRPr="00476522">
        <w:rPr>
          <w:rFonts w:cs="Times New Roman"/>
          <w:sz w:val="20"/>
          <w:szCs w:val="20"/>
        </w:rPr>
        <w:t>Makowski</w:t>
      </w:r>
      <w:proofErr w:type="spellEnd"/>
      <w:r w:rsidR="005B73CD">
        <w:rPr>
          <w:rFonts w:cs="Times New Roman"/>
          <w:sz w:val="20"/>
          <w:szCs w:val="20"/>
        </w:rPr>
        <w:t>,</w:t>
      </w:r>
      <w:r w:rsidRPr="00476522">
        <w:rPr>
          <w:rFonts w:cs="Times New Roman"/>
          <w:sz w:val="20"/>
          <w:szCs w:val="20"/>
        </w:rPr>
        <w:t xml:space="preserve"> 2002: 146-147).</w:t>
      </w:r>
    </w:p>
  </w:footnote>
  <w:footnote w:id="4">
    <w:p w:rsidR="008A2E51" w:rsidRPr="00185DB9" w:rsidRDefault="008A2E51" w:rsidP="00946199">
      <w:pPr>
        <w:pStyle w:val="Textonotapie"/>
        <w:jc w:val="both"/>
        <w:rPr>
          <w:i/>
        </w:rPr>
      </w:pPr>
      <w:r>
        <w:rPr>
          <w:rStyle w:val="Refdenotaalpie"/>
        </w:rPr>
        <w:footnoteRef/>
      </w:r>
      <w:r>
        <w:t xml:space="preserve"> </w:t>
      </w:r>
      <w:r w:rsidR="00185DB9">
        <w:t xml:space="preserve">“Los textos </w:t>
      </w:r>
      <w:proofErr w:type="spellStart"/>
      <w:r w:rsidR="00185DB9">
        <w:t>libertellianos</w:t>
      </w:r>
      <w:proofErr w:type="spellEnd"/>
      <w:r w:rsidR="00185DB9">
        <w:t xml:space="preserve"> se inscriben en esa experimentación que allá por 1977 tomó el nombre de </w:t>
      </w:r>
      <w:r w:rsidR="00185DB9">
        <w:rPr>
          <w:i/>
        </w:rPr>
        <w:t>nueva escritura</w:t>
      </w:r>
      <w:r w:rsidR="00185DB9">
        <w:t xml:space="preserve">: una “lectura activa de la tradición”. Tejidos en esa experiencia singular, presentan los rasgos propios de una resistencia </w:t>
      </w:r>
      <w:proofErr w:type="spellStart"/>
      <w:r w:rsidR="00185DB9">
        <w:t>micropolítica</w:t>
      </w:r>
      <w:proofErr w:type="spellEnd"/>
      <w:r w:rsidR="00185DB9">
        <w:t xml:space="preserve"> localizable tanto en sus hipótesis como en su enunciación. Responden (por desvío) a la </w:t>
      </w:r>
      <w:proofErr w:type="spellStart"/>
      <w:r w:rsidR="00185DB9">
        <w:rPr>
          <w:i/>
        </w:rPr>
        <w:t>doxa</w:t>
      </w:r>
      <w:proofErr w:type="spellEnd"/>
      <w:r w:rsidR="00185DB9">
        <w:t xml:space="preserve"> de la transparencia comunicativa y al discurso miserable (por utilitarista) de la escritura pedagógica, redoblan su apuesta en favor de la experiencia de la escritura (como producción intransitiva), reivindican –en la línea de </w:t>
      </w:r>
      <w:r w:rsidR="00185DB9">
        <w:rPr>
          <w:i/>
        </w:rPr>
        <w:t>Literal</w:t>
      </w:r>
      <w:r w:rsidR="00185DB9">
        <w:t xml:space="preserve">– el </w:t>
      </w:r>
      <w:r w:rsidR="00185DB9">
        <w:rPr>
          <w:i/>
        </w:rPr>
        <w:t xml:space="preserve">resto del texto </w:t>
      </w:r>
      <w:r w:rsidR="00185DB9">
        <w:t xml:space="preserve">y la </w:t>
      </w:r>
      <w:r w:rsidR="00185DB9">
        <w:rPr>
          <w:i/>
        </w:rPr>
        <w:t xml:space="preserve">escritura hermética </w:t>
      </w:r>
      <w:r w:rsidR="00185DB9">
        <w:t xml:space="preserve">–en la que pueden leerse, superpuestos, el texto esotérico y el exotérico–. Ajena a todo </w:t>
      </w:r>
      <w:proofErr w:type="spellStart"/>
      <w:r w:rsidR="00185DB9">
        <w:t>declaracionismo</w:t>
      </w:r>
      <w:proofErr w:type="spellEnd"/>
      <w:r w:rsidR="00185DB9">
        <w:t xml:space="preserve"> </w:t>
      </w:r>
      <w:proofErr w:type="spellStart"/>
      <w:r w:rsidR="00185DB9">
        <w:t>denuncialista</w:t>
      </w:r>
      <w:proofErr w:type="spellEnd"/>
      <w:r w:rsidR="00185DB9">
        <w:t>, la lectura que en ellos se inscribe no deja de hacer ver la desnudez del rey cuando pone en evidencia la dimensión acrítica y cristalizada de las pálidas figuras antinómicas (“Compromiso político vs. Mercado, Nacionalismo vs. Dependencia cultural”, etc.”) con que se simplifican problemas que exigen, como urgencia teórica, una mayor complejización”</w:t>
      </w:r>
      <w:r w:rsidR="00946199">
        <w:t xml:space="preserve"> (</w:t>
      </w:r>
      <w:proofErr w:type="spellStart"/>
      <w:r w:rsidR="00946199">
        <w:t>Crespi</w:t>
      </w:r>
      <w:proofErr w:type="spellEnd"/>
      <w:r w:rsidR="005B73CD">
        <w:t>,</w:t>
      </w:r>
      <w:r w:rsidR="00946199">
        <w:t xml:space="preserve"> 2010: 129-130, las cursivas son suyas).</w:t>
      </w:r>
    </w:p>
  </w:footnote>
  <w:footnote w:id="5">
    <w:p w:rsidR="00540F72" w:rsidRDefault="00540F72" w:rsidP="00540F72">
      <w:pPr>
        <w:pStyle w:val="Textonotapie"/>
        <w:jc w:val="both"/>
      </w:pPr>
      <w:r>
        <w:rPr>
          <w:rStyle w:val="Refdenotaalpie"/>
        </w:rPr>
        <w:footnoteRef/>
      </w:r>
      <w:r>
        <w:t xml:space="preserve"> “El desplazamiento, por lo tanto, va desde cómo hablar, cómo representar o qué testimonio se puede brindar de un contexto político que alteró decisivamente el orden de la experiencia, hacia cómo posicionarse, en tanto escritores, ante la omnipresencia del mercado y el imperio de medios de comunicación que parecen amenazar con la fórmula: a mayor sofisticación tecnológica, mayor frivolidad”</w:t>
      </w:r>
      <w:r w:rsidR="00D159AC">
        <w:t xml:space="preserve"> (de Diego</w:t>
      </w:r>
      <w:r w:rsidR="005B73CD">
        <w:t>,</w:t>
      </w:r>
      <w:r w:rsidR="00D159AC">
        <w:t xml:space="preserve"> 2007</w:t>
      </w:r>
      <w:r>
        <w:t>: 274-275).</w:t>
      </w:r>
    </w:p>
  </w:footnote>
  <w:footnote w:id="6">
    <w:p w:rsidR="001938D5" w:rsidRDefault="001938D5" w:rsidP="001938D5">
      <w:pPr>
        <w:pStyle w:val="Textonotapie"/>
        <w:jc w:val="both"/>
      </w:pPr>
      <w:r>
        <w:rPr>
          <w:rStyle w:val="Refdenotaalpie"/>
        </w:rPr>
        <w:footnoteRef/>
      </w:r>
      <w:r>
        <w:t xml:space="preserve"> Pierre Bourdieu determina que, desde los orígenes del campo cultural tal y como lo conocemos hoy en día, el artista se halla dominado por una auténtica subordinación estructural que se impone de forma desigual a los diferentes autores según su posición en el campo y que se instituye a través de dos mediaciones principales: por un lado, el mercado; por el otro, los vínculos duraderos. Es decir que aquellos escritores que no comercian sus textos ni encuentran afinidades o relaciones literarias con otros suelen hallarse en una posición muy desfavorable con respecto al centro del campo cultural (Bourdieu</w:t>
      </w:r>
      <w:r w:rsidR="005B73CD">
        <w:t>,</w:t>
      </w:r>
      <w:r>
        <w:t xml:space="preserve"> 1997: 82).</w:t>
      </w:r>
    </w:p>
  </w:footnote>
  <w:footnote w:id="7">
    <w:p w:rsidR="00AD74C1" w:rsidRPr="00451DA5" w:rsidRDefault="00AD74C1" w:rsidP="00B145F5">
      <w:pPr>
        <w:pStyle w:val="Textonotapie"/>
        <w:jc w:val="both"/>
        <w:rPr>
          <w:color w:val="FF0000"/>
        </w:rPr>
      </w:pPr>
      <w:r w:rsidRPr="00451DA5">
        <w:rPr>
          <w:rStyle w:val="Refdenotaalpie"/>
        </w:rPr>
        <w:footnoteRef/>
      </w:r>
      <w:r w:rsidRPr="00451DA5">
        <w:t xml:space="preserve"> Para profundizar en estos aspectos ver </w:t>
      </w:r>
      <w:proofErr w:type="spellStart"/>
      <w:r w:rsidR="00451DA5">
        <w:t>Rosain</w:t>
      </w:r>
      <w:proofErr w:type="spellEnd"/>
      <w:r w:rsidR="00451DA5">
        <w:t>, Diego Hernán, 2018.</w:t>
      </w:r>
      <w:r w:rsidR="00451DA5" w:rsidRPr="00451DA5">
        <w:t xml:space="preserve"> “Traicionar la tradición: definiciones y usos en </w:t>
      </w:r>
      <w:r w:rsidR="00451DA5" w:rsidRPr="00451DA5">
        <w:rPr>
          <w:i/>
        </w:rPr>
        <w:t xml:space="preserve">Nueva escritura en Latinoamérica </w:t>
      </w:r>
      <w:r w:rsidR="00451DA5" w:rsidRPr="00451DA5">
        <w:t>de Héctor Libertella”</w:t>
      </w:r>
      <w:r w:rsidR="00451DA5">
        <w:t>, e</w:t>
      </w:r>
      <w:r w:rsidR="00451DA5" w:rsidRPr="00451DA5">
        <w:t xml:space="preserve">n </w:t>
      </w:r>
      <w:r w:rsidR="00451DA5" w:rsidRPr="00451DA5">
        <w:rPr>
          <w:i/>
        </w:rPr>
        <w:t>Actas de las II Jornadas de Teoría Literaria y Práctica Crítica</w:t>
      </w:r>
      <w:r w:rsidR="00451DA5" w:rsidRPr="00451DA5">
        <w:t xml:space="preserve">. Mar del Plata: </w:t>
      </w:r>
      <w:proofErr w:type="spellStart"/>
      <w:r w:rsidR="00451DA5" w:rsidRPr="00451DA5">
        <w:t>Celehis</w:t>
      </w:r>
      <w:proofErr w:type="spellEnd"/>
      <w:r w:rsidR="00451DA5" w:rsidRPr="00451DA5">
        <w:t xml:space="preserve"> [en prensa].</w:t>
      </w:r>
    </w:p>
  </w:footnote>
  <w:footnote w:id="8">
    <w:p w:rsidR="00407AF0" w:rsidRPr="00407AF0" w:rsidRDefault="00407AF0" w:rsidP="00407AF0">
      <w:pPr>
        <w:pStyle w:val="Textonotapie"/>
        <w:jc w:val="both"/>
      </w:pPr>
      <w:r>
        <w:rPr>
          <w:rStyle w:val="Refdenotaalpie"/>
        </w:rPr>
        <w:footnoteRef/>
      </w:r>
      <w:r>
        <w:t xml:space="preserve"> “Como los textos-límite de la vanguardia, los textos </w:t>
      </w:r>
      <w:proofErr w:type="spellStart"/>
      <w:r>
        <w:t>libertellianos</w:t>
      </w:r>
      <w:proofErr w:type="spellEnd"/>
      <w:r>
        <w:t xml:space="preserve"> son imposibles de contar. Se vuelve de ellos extenuado, sin relato, esquirlas, vestigios, escombros que son la prueba indeleble de una destrucción significante, de una disociación de las relaciones causales o previsibles, de una disfunción sistemática, de una </w:t>
      </w:r>
      <w:r>
        <w:rPr>
          <w:i/>
        </w:rPr>
        <w:t>transvaloración</w:t>
      </w:r>
      <w:r>
        <w:t xml:space="preserve"> incesante. El que escribe es ese arqueólogo que […] sabe que, bajo las ruinas, una ciudad espera ser probada pero también que, sobre ellas, una multiplicidad de ciudades se vuelve imaginable. En el simulacro de las ruinas se inscribe una potencia irreductible: la imaginación” (</w:t>
      </w:r>
      <w:proofErr w:type="spellStart"/>
      <w:r>
        <w:t>Crespi</w:t>
      </w:r>
      <w:proofErr w:type="spellEnd"/>
      <w:r w:rsidR="005B73CD">
        <w:t>,</w:t>
      </w:r>
      <w:r>
        <w:t xml:space="preserve"> 2010: 112, la cursiva es suya).</w:t>
      </w:r>
    </w:p>
  </w:footnote>
  <w:footnote w:id="9">
    <w:p w:rsidR="00B145F5" w:rsidRPr="00B145F5" w:rsidRDefault="00B145F5" w:rsidP="00B145F5">
      <w:pPr>
        <w:pStyle w:val="Textonotapie"/>
        <w:jc w:val="both"/>
      </w:pPr>
      <w:r>
        <w:rPr>
          <w:rStyle w:val="Refdenotaalpie"/>
        </w:rPr>
        <w:footnoteRef/>
      </w:r>
      <w:r>
        <w:t xml:space="preserve"> “Cavernícolas, antigüedad, reliquia, tallado, pulido… Y además trabajo de colorido, </w:t>
      </w:r>
      <w:r>
        <w:rPr>
          <w:i/>
        </w:rPr>
        <w:t>inscripción</w:t>
      </w:r>
      <w:r>
        <w:t>, esculpido. Un desfiladero que sugiere el mismo efecto crítico y coloca a los ‘escritores de las cuevas’ en la situación de dibujar otra piedra donde la tradición literaria del Continente se proyecte materializada para sobrevivir” (Libertella</w:t>
      </w:r>
      <w:r w:rsidR="005B73CD">
        <w:t>,</w:t>
      </w:r>
      <w:r>
        <w:t xml:space="preserve"> 2008: 35, la cursiva es suya).</w:t>
      </w:r>
    </w:p>
  </w:footnote>
  <w:footnote w:id="10">
    <w:p w:rsidR="005B2385" w:rsidRPr="005B2385" w:rsidRDefault="005B2385" w:rsidP="0003306C">
      <w:pPr>
        <w:pStyle w:val="Textonotapie"/>
        <w:jc w:val="both"/>
      </w:pPr>
      <w:r>
        <w:rPr>
          <w:rStyle w:val="Refdenotaalpie"/>
        </w:rPr>
        <w:footnoteRef/>
      </w:r>
      <w:r>
        <w:t xml:space="preserve"> “En su lugar, si se trata de </w:t>
      </w:r>
      <w:r>
        <w:rPr>
          <w:i/>
        </w:rPr>
        <w:t>estómago</w:t>
      </w:r>
      <w:r>
        <w:t xml:space="preserve">, </w:t>
      </w:r>
      <w:r>
        <w:rPr>
          <w:i/>
        </w:rPr>
        <w:t>cuerpo</w:t>
      </w:r>
      <w:r>
        <w:t xml:space="preserve">, </w:t>
      </w:r>
      <w:r>
        <w:rPr>
          <w:i/>
        </w:rPr>
        <w:t>intimidad</w:t>
      </w:r>
      <w:r>
        <w:t xml:space="preserve">, la propuesta, ahora errante entre imágenes, viene a definir una ‘escritura de las cuevas’, un cierto ‘adentro’ donde, en gesto de picar, delimitar los contornos, dibujar con trazo incierto todas las tensiones de un proceso, los cambios, marchas y contramarchas obligados por un ejercicio tenaz, un grupo de ¿cavernícolas? aparece decantando la historia literaria de Latinoamérica, violentando desde su oficio aquella mirada doble –Civilización y Barbarie– y reconociéndose estructuralmente </w:t>
      </w:r>
      <w:r>
        <w:rPr>
          <w:i/>
        </w:rPr>
        <w:t>in situ</w:t>
      </w:r>
      <w:r>
        <w:t>, practicantes en Continente” (Libertella</w:t>
      </w:r>
      <w:r w:rsidR="005B73CD">
        <w:t>,</w:t>
      </w:r>
      <w:r>
        <w:t xml:space="preserve"> 208: 34</w:t>
      </w:r>
      <w:r w:rsidR="00B145F5">
        <w:t>, las cursivas son suyas</w:t>
      </w:r>
      <w:r>
        <w:t>).</w:t>
      </w:r>
    </w:p>
  </w:footnote>
  <w:footnote w:id="11">
    <w:p w:rsidR="0003306C" w:rsidRDefault="0003306C" w:rsidP="0003306C">
      <w:pPr>
        <w:pStyle w:val="Textonotapie"/>
        <w:jc w:val="both"/>
      </w:pPr>
      <w:r>
        <w:rPr>
          <w:rStyle w:val="Refdenotaalpie"/>
        </w:rPr>
        <w:footnoteRef/>
      </w:r>
      <w:r>
        <w:t xml:space="preserve"> Es llamativo en este punto el capítulo cuatro del cuento en el cual la tripulación captura a uno de los salvajes y lo nombran César </w:t>
      </w:r>
      <w:proofErr w:type="spellStart"/>
      <w:r>
        <w:t>Aira</w:t>
      </w:r>
      <w:proofErr w:type="spellEnd"/>
      <w:r>
        <w:t xml:space="preserve">, como el escritor y amigo del autor: “Pudimos capturar a uno de ellos y lo subimos al barco para educarlo. </w:t>
      </w:r>
      <w:proofErr w:type="spellStart"/>
      <w:r>
        <w:t>Concediéronme</w:t>
      </w:r>
      <w:proofErr w:type="spellEnd"/>
      <w:r>
        <w:t xml:space="preserve"> a mí el honor de bautizarlo, y haciendo homenaje a la grandeza de mi raza </w:t>
      </w:r>
      <w:proofErr w:type="spellStart"/>
      <w:r>
        <w:t>púsele</w:t>
      </w:r>
      <w:proofErr w:type="spellEnd"/>
      <w:r>
        <w:t xml:space="preserve"> César por nombre, y por apellido, </w:t>
      </w:r>
      <w:proofErr w:type="spellStart"/>
      <w:r>
        <w:t>Aira</w:t>
      </w:r>
      <w:proofErr w:type="spellEnd"/>
      <w:r>
        <w:t>, en memoria de nuestro compañero recién sepultado. Lo tuvimos maniatado en la bodega porque era imposible controlarlo. Con sus dientes afilados carcomía por doquier las maderas y casi estuvo a punto de desempedrarnos el buque. Felizmente para todos a las dos semanas deshizo las cuerdas, escapó a nado y se reintegró a los suyos” (Libertella</w:t>
      </w:r>
      <w:r w:rsidR="005B73CD">
        <w:t>,</w:t>
      </w:r>
      <w:r>
        <w:t xml:space="preserve"> 2014: 24).</w:t>
      </w:r>
    </w:p>
  </w:footnote>
  <w:footnote w:id="12">
    <w:p w:rsidR="00405E3D" w:rsidRDefault="00405E3D" w:rsidP="00405E3D">
      <w:pPr>
        <w:pStyle w:val="Textonotapie"/>
        <w:jc w:val="both"/>
      </w:pPr>
      <w:r>
        <w:rPr>
          <w:rStyle w:val="Refdenotaalpie"/>
        </w:rPr>
        <w:footnoteRef/>
      </w:r>
      <w:r>
        <w:t xml:space="preserve"> “DE MANERA que si se trata de ese complicado caracol que supone el </w:t>
      </w:r>
      <w:proofErr w:type="spellStart"/>
      <w:r>
        <w:t>encastamiento</w:t>
      </w:r>
      <w:proofErr w:type="spellEnd"/>
      <w:r>
        <w:t xml:space="preserve"> de las formas generales de leer en ciertas formas privadas de leer crítica y teoría, y de estas dos en el acto presente de escribir, nada nos impide unir mágica y paradójicamente </w:t>
      </w:r>
      <w:r>
        <w:rPr>
          <w:rFonts w:cs="Times New Roman"/>
          <w:szCs w:val="24"/>
        </w:rPr>
        <w:t xml:space="preserve">–como cinta de </w:t>
      </w:r>
      <w:proofErr w:type="spellStart"/>
      <w:r>
        <w:rPr>
          <w:rFonts w:cs="Times New Roman"/>
          <w:szCs w:val="24"/>
        </w:rPr>
        <w:t>Möbius</w:t>
      </w:r>
      <w:proofErr w:type="spellEnd"/>
      <w:r>
        <w:rPr>
          <w:rFonts w:cs="Times New Roman"/>
          <w:szCs w:val="24"/>
        </w:rPr>
        <w:t>– a cualquier escritor actual y avisado de la crítica con el primer cronista ingenuo o los primeros cronistas de América. Es decir, desde la tradición que leyó de Góngora a Lezama (y que se dejó intervenir por los cruces entre inconsciente y letra) al primer hombre que pisa América con una pluma y un papel en la mano, y que no podrá esconder o sustraerse completamente al campo de sus propias lecturas previas” (Libertella</w:t>
      </w:r>
      <w:r w:rsidR="005B73CD">
        <w:rPr>
          <w:rFonts w:cs="Times New Roman"/>
          <w:szCs w:val="24"/>
        </w:rPr>
        <w:t>,</w:t>
      </w:r>
      <w:r>
        <w:rPr>
          <w:rFonts w:cs="Times New Roman"/>
          <w:szCs w:val="24"/>
        </w:rPr>
        <w:t xml:space="preserve"> 1993: 19).</w:t>
      </w:r>
    </w:p>
  </w:footnote>
  <w:footnote w:id="13">
    <w:p w:rsidR="00064761" w:rsidRPr="00064761" w:rsidRDefault="00064761" w:rsidP="00064761">
      <w:pPr>
        <w:autoSpaceDE w:val="0"/>
        <w:autoSpaceDN w:val="0"/>
        <w:adjustRightInd w:val="0"/>
        <w:jc w:val="both"/>
        <w:rPr>
          <w:rFonts w:cs="Times New Roman"/>
          <w:sz w:val="20"/>
          <w:szCs w:val="20"/>
        </w:rPr>
      </w:pPr>
      <w:r w:rsidRPr="00064761">
        <w:rPr>
          <w:rStyle w:val="Refdenotaalpie"/>
          <w:rFonts w:cs="Times New Roman"/>
          <w:sz w:val="20"/>
          <w:szCs w:val="20"/>
        </w:rPr>
        <w:footnoteRef/>
      </w:r>
      <w:r w:rsidRPr="00064761">
        <w:rPr>
          <w:rFonts w:cs="Times New Roman"/>
          <w:sz w:val="20"/>
          <w:szCs w:val="20"/>
        </w:rPr>
        <w:t xml:space="preserve"> Los colectivos ideados por Libertella bien podrían pensarse como una ejemplificación o puesta en escena del modo en que </w:t>
      </w:r>
      <w:proofErr w:type="spellStart"/>
      <w:r w:rsidRPr="00064761">
        <w:rPr>
          <w:rFonts w:cs="Times New Roman"/>
          <w:sz w:val="20"/>
          <w:szCs w:val="20"/>
        </w:rPr>
        <w:t>Benedict</w:t>
      </w:r>
      <w:proofErr w:type="spellEnd"/>
      <w:r w:rsidRPr="00064761">
        <w:rPr>
          <w:rFonts w:cs="Times New Roman"/>
          <w:sz w:val="20"/>
          <w:szCs w:val="20"/>
        </w:rPr>
        <w:t xml:space="preserve"> Anderson lo plantea en su libro </w:t>
      </w:r>
      <w:r w:rsidRPr="00064761">
        <w:rPr>
          <w:rFonts w:cs="Times New Roman"/>
          <w:i/>
          <w:sz w:val="20"/>
          <w:szCs w:val="20"/>
        </w:rPr>
        <w:t>Comunidades imaginadas</w:t>
      </w:r>
      <w:r w:rsidRPr="00064761">
        <w:rPr>
          <w:rFonts w:cs="Times New Roman"/>
          <w:sz w:val="20"/>
          <w:szCs w:val="20"/>
        </w:rPr>
        <w:t xml:space="preserve">. Para él, las identidades comunales se han multiplicado, diversificado y restringido infinidad de veces. Los límites de estas pueden variar en mayor o menor medida ya que “se imagina </w:t>
      </w:r>
      <w:r w:rsidRPr="00064761">
        <w:rPr>
          <w:rFonts w:cs="Times New Roman"/>
          <w:i/>
          <w:iCs/>
          <w:sz w:val="20"/>
          <w:szCs w:val="20"/>
        </w:rPr>
        <w:t xml:space="preserve">limitada </w:t>
      </w:r>
      <w:r w:rsidRPr="00064761">
        <w:rPr>
          <w:rFonts w:cs="Times New Roman"/>
          <w:sz w:val="20"/>
          <w:szCs w:val="20"/>
        </w:rPr>
        <w:t>porque incluso la mayor de ellas, que alberga tal vez a mil millones de seres humanos vivos, tiene fronteras finitas, aunque elásticas, más allá de las cuales se encuentran otras naciones” (1993: 24-25, la cursiva es suya). Libertella imagina comunidades sin ocultar sus intenciones</w:t>
      </w:r>
      <w:r>
        <w:rPr>
          <w:rFonts w:cs="Times New Roman"/>
          <w:sz w:val="20"/>
          <w:szCs w:val="20"/>
        </w:rPr>
        <w:t xml:space="preserve"> textuales</w:t>
      </w:r>
      <w:r w:rsidRPr="00064761">
        <w:rPr>
          <w:rFonts w:cs="Times New Roman"/>
          <w:sz w:val="20"/>
          <w:szCs w:val="20"/>
        </w:rPr>
        <w:t>.</w:t>
      </w:r>
    </w:p>
  </w:footnote>
  <w:footnote w:id="14">
    <w:p w:rsidR="00DE0221" w:rsidRPr="00C26B54" w:rsidRDefault="00DE0221" w:rsidP="00C26B54">
      <w:pPr>
        <w:autoSpaceDE w:val="0"/>
        <w:autoSpaceDN w:val="0"/>
        <w:adjustRightInd w:val="0"/>
        <w:jc w:val="both"/>
        <w:rPr>
          <w:rFonts w:cs="Times New Roman"/>
          <w:i/>
          <w:iCs/>
          <w:sz w:val="20"/>
          <w:szCs w:val="20"/>
        </w:rPr>
      </w:pPr>
      <w:r w:rsidRPr="00C26B54">
        <w:rPr>
          <w:rStyle w:val="Refdenotaalpie"/>
          <w:rFonts w:cs="Times New Roman"/>
          <w:sz w:val="20"/>
          <w:szCs w:val="20"/>
        </w:rPr>
        <w:footnoteRef/>
      </w:r>
      <w:r w:rsidRPr="00C26B54">
        <w:rPr>
          <w:rFonts w:cs="Times New Roman"/>
          <w:sz w:val="20"/>
          <w:szCs w:val="20"/>
        </w:rPr>
        <w:t xml:space="preserve"> La noción </w:t>
      </w:r>
      <w:proofErr w:type="spellStart"/>
      <w:r w:rsidRPr="00C26B54">
        <w:rPr>
          <w:rFonts w:cs="Times New Roman"/>
          <w:sz w:val="20"/>
          <w:szCs w:val="20"/>
        </w:rPr>
        <w:t>oximorónica</w:t>
      </w:r>
      <w:proofErr w:type="spellEnd"/>
      <w:r w:rsidRPr="00C26B54">
        <w:rPr>
          <w:rFonts w:cs="Times New Roman"/>
          <w:sz w:val="20"/>
          <w:szCs w:val="20"/>
        </w:rPr>
        <w:t xml:space="preserve"> de “Aldea Global” es tomada por Libertella del </w:t>
      </w:r>
      <w:r w:rsidR="00C26B54" w:rsidRPr="00C26B54">
        <w:rPr>
          <w:rFonts w:cs="Times New Roman"/>
          <w:sz w:val="20"/>
          <w:szCs w:val="20"/>
        </w:rPr>
        <w:t xml:space="preserve">filósofo y profesor canadiense Marshall </w:t>
      </w:r>
      <w:proofErr w:type="spellStart"/>
      <w:r w:rsidR="00C26B54" w:rsidRPr="00C26B54">
        <w:rPr>
          <w:rFonts w:cs="Times New Roman"/>
          <w:sz w:val="20"/>
          <w:szCs w:val="20"/>
        </w:rPr>
        <w:t>McLuhan</w:t>
      </w:r>
      <w:proofErr w:type="spellEnd"/>
      <w:r w:rsidR="00C26B54" w:rsidRPr="00C26B54">
        <w:rPr>
          <w:rFonts w:cs="Times New Roman"/>
          <w:sz w:val="20"/>
          <w:szCs w:val="20"/>
        </w:rPr>
        <w:t xml:space="preserve"> (1911-1980), quien ideó el concepto en su libro </w:t>
      </w:r>
      <w:r w:rsidR="00C26B54" w:rsidRPr="00C26B54">
        <w:rPr>
          <w:rFonts w:cs="Times New Roman"/>
          <w:i/>
          <w:iCs/>
          <w:sz w:val="20"/>
          <w:szCs w:val="20"/>
        </w:rPr>
        <w:t>La galaxia Gutenberg: génesis del “homo</w:t>
      </w:r>
      <w:r w:rsidR="00C26B54">
        <w:rPr>
          <w:rFonts w:cs="Times New Roman"/>
          <w:i/>
          <w:iCs/>
          <w:sz w:val="20"/>
          <w:szCs w:val="20"/>
        </w:rPr>
        <w:t xml:space="preserve"> </w:t>
      </w:r>
      <w:proofErr w:type="spellStart"/>
      <w:r w:rsidR="00C26B54" w:rsidRPr="00C26B54">
        <w:rPr>
          <w:rFonts w:cs="Times New Roman"/>
          <w:i/>
          <w:iCs/>
          <w:sz w:val="20"/>
          <w:szCs w:val="20"/>
        </w:rPr>
        <w:t>Typographicus</w:t>
      </w:r>
      <w:proofErr w:type="spellEnd"/>
      <w:r w:rsidR="00C26B54">
        <w:rPr>
          <w:rFonts w:cs="Times New Roman"/>
          <w:i/>
          <w:iCs/>
          <w:sz w:val="20"/>
          <w:szCs w:val="20"/>
        </w:rPr>
        <w:t>”</w:t>
      </w:r>
      <w:r w:rsidR="00C26B54" w:rsidRPr="00C26B54">
        <w:rPr>
          <w:rFonts w:cs="Times New Roman"/>
          <w:i/>
          <w:iCs/>
          <w:sz w:val="20"/>
          <w:szCs w:val="20"/>
        </w:rPr>
        <w:t xml:space="preserve"> </w:t>
      </w:r>
      <w:r w:rsidR="00C26B54" w:rsidRPr="00C26B54">
        <w:rPr>
          <w:rFonts w:cs="Times New Roman"/>
          <w:iCs/>
          <w:sz w:val="20"/>
          <w:szCs w:val="20"/>
        </w:rPr>
        <w:t>(1962).</w:t>
      </w:r>
      <w:r w:rsidR="00C26B54">
        <w:rPr>
          <w:rFonts w:cs="Times New Roman"/>
          <w:iCs/>
          <w:sz w:val="20"/>
          <w:szCs w:val="20"/>
        </w:rPr>
        <w:t xml:space="preserve"> Dentro de la poética del escritor argentino, funciona para contrastar las transacciones dentro del mercado mundial con los pequeños intercambios o trueques personales, sin negar la existencia de uno u otro.</w:t>
      </w:r>
    </w:p>
  </w:footnote>
  <w:footnote w:id="15">
    <w:p w:rsidR="00F07B4E" w:rsidRDefault="00F07B4E" w:rsidP="00F07B4E">
      <w:pPr>
        <w:pStyle w:val="Textonotapie"/>
        <w:jc w:val="both"/>
      </w:pPr>
      <w:r>
        <w:rPr>
          <w:rStyle w:val="Refdenotaalpie"/>
        </w:rPr>
        <w:footnoteRef/>
      </w:r>
      <w:r>
        <w:t xml:space="preserve"> “Ahora conversan todos juntos, y esa conversación repite una vieja costumbre del grupo: si bien todos hablan y hablan, nunca nadie sabe cuál es cuál en el seno de la tribu.”</w:t>
      </w:r>
    </w:p>
    <w:p w:rsidR="00F07B4E" w:rsidRDefault="00F07B4E" w:rsidP="00F07B4E">
      <w:pPr>
        <w:pStyle w:val="Textonotapie"/>
        <w:ind w:firstLine="142"/>
        <w:jc w:val="both"/>
      </w:pPr>
      <w:r>
        <w:t>”Correlatos. ¿Qué significará en literatura este hecho de escribir reconociéndose por un lado en el mercado –en un marco familiar, tribal– pero desconociendo al mismo tiempo el lugar que cada quien se asigna en cada uno?” (Libertella</w:t>
      </w:r>
      <w:r w:rsidR="005B73CD">
        <w:t>,</w:t>
      </w:r>
      <w:r>
        <w:t xml:space="preserve"> 2000: 52).</w:t>
      </w:r>
    </w:p>
  </w:footnote>
  <w:footnote w:id="16">
    <w:p w:rsidR="006E39A8" w:rsidRDefault="006E39A8" w:rsidP="003D23C0">
      <w:pPr>
        <w:pStyle w:val="Textonotapie"/>
        <w:jc w:val="both"/>
      </w:pPr>
      <w:r>
        <w:rPr>
          <w:rStyle w:val="Refdenotaalpie"/>
        </w:rPr>
        <w:footnoteRef/>
      </w:r>
      <w:r>
        <w:t xml:space="preserve"> Con respecto a las funciones que cumplen los corpus creados por Libertella </w:t>
      </w:r>
      <w:proofErr w:type="spellStart"/>
      <w:r>
        <w:t>Tabarovsky</w:t>
      </w:r>
      <w:proofErr w:type="spellEnd"/>
      <w:r>
        <w:t xml:space="preserve"> dice: “en el instante en que Libertella señala este nuevo corpus, en el momento mismo en que designa la novedad de estas escritura</w:t>
      </w:r>
      <w:r w:rsidR="003D23C0">
        <w:t>s, se prepara también para desaf</w:t>
      </w:r>
      <w:r>
        <w:t>iar el carácter instituyente de ese gesto deíctico.</w:t>
      </w:r>
      <w:r w:rsidR="003D23C0">
        <w:t xml:space="preserve"> En el momento de armar el canon, en el grano de su lucidez (…), el texto ya está sospechando de sus propios efectos: la constitución de ese canon como nueva escritura normal, lo raro vuelto presentable, la novedad convertida en valor de cambio” (2010: 44-45).</w:t>
      </w:r>
    </w:p>
  </w:footnote>
  <w:footnote w:id="17">
    <w:p w:rsidR="00BE34B5" w:rsidRDefault="00BE34B5" w:rsidP="00BE34B5">
      <w:pPr>
        <w:pStyle w:val="Textonotapie"/>
        <w:jc w:val="both"/>
      </w:pPr>
      <w:r>
        <w:rPr>
          <w:rStyle w:val="Refdenotaalpie"/>
        </w:rPr>
        <w:footnoteRef/>
      </w:r>
      <w:r>
        <w:t xml:space="preserve"> “Entonces, el mandato configura un sujeto cuya voluntad siempre estará entre signos de pregunta y asediada desde los más diversos órdenes: la constitución de su subjetividad desde el lenguaje, desde el parentesco y desde las redes de poder en las que se inserta” (Prado</w:t>
      </w:r>
      <w:r w:rsidR="005B73CD">
        <w:t>,</w:t>
      </w:r>
      <w:r>
        <w:t xml:space="preserve"> 2016: 199).</w:t>
      </w:r>
    </w:p>
  </w:footnote>
  <w:footnote w:id="18">
    <w:p w:rsidR="00EF5B97" w:rsidRPr="00EF5B97" w:rsidRDefault="00EF5B97" w:rsidP="00EF5B97">
      <w:pPr>
        <w:pStyle w:val="Textonotapie"/>
        <w:jc w:val="both"/>
      </w:pPr>
      <w:r>
        <w:rPr>
          <w:rStyle w:val="Refdenotaalpie"/>
        </w:rPr>
        <w:footnoteRef/>
      </w:r>
      <w:r>
        <w:t xml:space="preserve"> De Diego pareciera estar de acuerdo con </w:t>
      </w:r>
      <w:proofErr w:type="spellStart"/>
      <w:r>
        <w:t>Lucien</w:t>
      </w:r>
      <w:proofErr w:type="spellEnd"/>
      <w:r>
        <w:t xml:space="preserve"> </w:t>
      </w:r>
      <w:proofErr w:type="spellStart"/>
      <w:r>
        <w:t>Goldmann</w:t>
      </w:r>
      <w:proofErr w:type="spellEnd"/>
      <w:r>
        <w:t xml:space="preserve"> cuando sostiene que “la novela narra </w:t>
      </w:r>
      <w:r>
        <w:rPr>
          <w:i/>
        </w:rPr>
        <w:t>siempre</w:t>
      </w:r>
      <w:r>
        <w:t xml:space="preserve">, según </w:t>
      </w:r>
      <w:proofErr w:type="spellStart"/>
      <w:r>
        <w:t>Goldmann</w:t>
      </w:r>
      <w:proofErr w:type="spellEnd"/>
      <w:r>
        <w:t xml:space="preserve">, una experiencia colectiva, ya que la estructura mental conlleva una visión del mundo, y ésta, a su vez, comporta una ideología de clase. Lukács pretendía que en la experiencia individual representada en la novela se pudiera leer la experiencia colectiva. </w:t>
      </w:r>
      <w:proofErr w:type="spellStart"/>
      <w:r>
        <w:t>Goldmann</w:t>
      </w:r>
      <w:proofErr w:type="spellEnd"/>
      <w:r>
        <w:t xml:space="preserve"> transforma la pretensión de Lukács en innecesaria: toda experiencia individual es colectiva, ya que siempre en el individuo puede leerse la clase”</w:t>
      </w:r>
      <w:r w:rsidR="00D159AC">
        <w:t xml:space="preserve"> (2007</w:t>
      </w:r>
      <w:r>
        <w:t>: 255-256).</w:t>
      </w:r>
    </w:p>
  </w:footnote>
  <w:footnote w:id="19">
    <w:p w:rsidR="00F90999" w:rsidRDefault="00F90999" w:rsidP="00F90999">
      <w:pPr>
        <w:pStyle w:val="Textonotapie"/>
        <w:jc w:val="both"/>
      </w:pPr>
      <w:r>
        <w:rPr>
          <w:rStyle w:val="Refdenotaalpie"/>
        </w:rPr>
        <w:footnoteRef/>
      </w:r>
      <w:r>
        <w:t xml:space="preserve"> Libertella emplea en este libro a </w:t>
      </w:r>
      <w:proofErr w:type="spellStart"/>
      <w:r>
        <w:t>Lamborghini</w:t>
      </w:r>
      <w:proofErr w:type="spellEnd"/>
      <w:r>
        <w:t xml:space="preserve"> como epítome de la literatura nacional: “SEA como quiera ser yo, en fin, el residuo de un perro, muerto el perro se fue para siempre la última garantía de nuestra literatura: ese fondo de rabia de aquel interminable borrador suyo” (Libertella</w:t>
      </w:r>
      <w:r w:rsidR="005B73CD">
        <w:t>,</w:t>
      </w:r>
      <w:r>
        <w:t xml:space="preserve"> 2003: 23). La relación de amistad y compañerismo entre Héctor Libertella y Osvaldo </w:t>
      </w:r>
      <w:proofErr w:type="spellStart"/>
      <w:r>
        <w:t>Lamborghini</w:t>
      </w:r>
      <w:proofErr w:type="spellEnd"/>
      <w:r>
        <w:t xml:space="preserve"> aparece bien retratada en los homenajes a ambos realizados en la Biblioteca Nacional Mariano Moreno los días 29 y 30 de octubre de 2013. Para saber más sobre su vínculo consultar</w:t>
      </w:r>
      <w:r w:rsidRPr="00F90999">
        <w:t xml:space="preserve"> </w:t>
      </w:r>
      <w:r w:rsidRPr="00F90999">
        <w:rPr>
          <w:rFonts w:cs="Times New Roman"/>
        </w:rPr>
        <w:t xml:space="preserve">López, Silvana (ed.), </w:t>
      </w:r>
      <w:r w:rsidRPr="00F90999">
        <w:rPr>
          <w:rFonts w:cs="Times New Roman"/>
          <w:i/>
        </w:rPr>
        <w:t>Libertella/</w:t>
      </w:r>
      <w:proofErr w:type="spellStart"/>
      <w:r w:rsidRPr="00F90999">
        <w:rPr>
          <w:rFonts w:cs="Times New Roman"/>
          <w:i/>
        </w:rPr>
        <w:t>Lamborghini</w:t>
      </w:r>
      <w:proofErr w:type="spellEnd"/>
      <w:r w:rsidRPr="00F90999">
        <w:rPr>
          <w:rFonts w:cs="Times New Roman"/>
          <w:i/>
        </w:rPr>
        <w:t>. La escritura/límite</w:t>
      </w:r>
      <w:r w:rsidRPr="00F90999">
        <w:rPr>
          <w:rFonts w:cs="Times New Roman"/>
        </w:rPr>
        <w:t>. Buenos Aires: Corregidor.</w:t>
      </w:r>
    </w:p>
  </w:footnote>
  <w:footnote w:id="20">
    <w:p w:rsidR="00523FDD" w:rsidRPr="00523FDD" w:rsidRDefault="00523FDD" w:rsidP="00523FDD">
      <w:pPr>
        <w:pStyle w:val="Textonotapie"/>
        <w:jc w:val="both"/>
      </w:pPr>
      <w:r>
        <w:rPr>
          <w:rStyle w:val="Refdenotaalpie"/>
        </w:rPr>
        <w:footnoteRef/>
      </w:r>
      <w:r>
        <w:t xml:space="preserve"> “Estar hurgando allá abajo, en el entrepiso, entre esos ‘efectos personales’ de los libros de mi portafolios o neceser, me permitía pensar en escala ciertos problemas de distancia y diferencia aplicados a los hechos enigmáticos de la lectura” (Libertella</w:t>
      </w:r>
      <w:r w:rsidR="005B73CD">
        <w:t>,</w:t>
      </w:r>
      <w:r>
        <w:t xml:space="preserve"> 2003: 28). Nótese la insistencia de entender la literatura nacional como un enigma a resolver, procedimiento similar al de Domingo Faustino Sarmiento en la introducción a </w:t>
      </w:r>
      <w:r>
        <w:rPr>
          <w:i/>
        </w:rPr>
        <w:t>Facundo o Civilización y Barbarie</w:t>
      </w:r>
      <w:r>
        <w:t xml:space="preserve"> (1845). Existe, como en Sarmiento, una duda antropológica por la identidad nacional que excede a los debates literarios.</w:t>
      </w:r>
    </w:p>
  </w:footnote>
  <w:footnote w:id="21">
    <w:p w:rsidR="00493558" w:rsidRPr="00493558" w:rsidRDefault="00493558" w:rsidP="00493558">
      <w:pPr>
        <w:pStyle w:val="Textonotapie"/>
        <w:jc w:val="both"/>
      </w:pPr>
      <w:r>
        <w:rPr>
          <w:rStyle w:val="Refdenotaalpie"/>
        </w:rPr>
        <w:footnoteRef/>
      </w:r>
      <w:r>
        <w:t xml:space="preserve"> “EN CIERTOS ¿sus más ciertos? momentos, la literatura no parece la comunicación generalizada entre yo y mi público, o entre yo y los hábitos de lectura de mi público, sino apenas la práctica del cuchicheo de dos en un palacio; el diálogo cortés entre un escritor y las expectativas sintácticas y dispositivas de quien deseó amoldarse a él. Ese molde </w:t>
      </w:r>
      <w:proofErr w:type="spellStart"/>
      <w:r>
        <w:t>deseante</w:t>
      </w:r>
      <w:proofErr w:type="spellEnd"/>
      <w:r>
        <w:t xml:space="preserve"> –llámese Mamá, Mecenas, Papa, Rey, Papá, Cacique, Editor, Emperador– viene a dar con otra forma de escribir totalmente ignorante de las ansiedades que genera el mercado, ésas que obligan a muchos escritores a comportarse como </w:t>
      </w:r>
      <w:proofErr w:type="spellStart"/>
      <w:r>
        <w:rPr>
          <w:i/>
        </w:rPr>
        <w:t>shvitzers</w:t>
      </w:r>
      <w:proofErr w:type="spellEnd"/>
      <w:r>
        <w:t>” (Libertella</w:t>
      </w:r>
      <w:r w:rsidR="005B73CD">
        <w:t>,</w:t>
      </w:r>
      <w:r>
        <w:t xml:space="preserve"> 2003: 43-44).</w:t>
      </w:r>
    </w:p>
  </w:footnote>
  <w:footnote w:id="22">
    <w:p w:rsidR="00C35141" w:rsidRPr="00C35141" w:rsidRDefault="00C35141" w:rsidP="00C35141">
      <w:pPr>
        <w:pStyle w:val="Textonotapie"/>
        <w:jc w:val="both"/>
      </w:pPr>
      <w:r>
        <w:rPr>
          <w:rStyle w:val="Refdenotaalpie"/>
        </w:rPr>
        <w:footnoteRef/>
      </w:r>
      <w:r>
        <w:t xml:space="preserve"> Luego de Osvaldo </w:t>
      </w:r>
      <w:proofErr w:type="spellStart"/>
      <w:r>
        <w:t>Lamborghini</w:t>
      </w:r>
      <w:proofErr w:type="spellEnd"/>
      <w:r>
        <w:t xml:space="preserve">, Daniel </w:t>
      </w:r>
      <w:proofErr w:type="spellStart"/>
      <w:r>
        <w:t>Guebel</w:t>
      </w:r>
      <w:proofErr w:type="spellEnd"/>
      <w:r>
        <w:t xml:space="preserve"> es el segundo de los escritores en quien se detiene puntillosamente el ensayo. Libertella crea la imagen de un </w:t>
      </w:r>
      <w:proofErr w:type="spellStart"/>
      <w:r>
        <w:t>Guebel</w:t>
      </w:r>
      <w:proofErr w:type="spellEnd"/>
      <w:r>
        <w:t xml:space="preserve"> “escribiendo la ficción inútil de lo que todos nosotros somos en nuestro proyecto o empresa (llamémosla, de algún modo, </w:t>
      </w:r>
      <w:r>
        <w:rPr>
          <w:i/>
        </w:rPr>
        <w:t>Literatura Argentina y Compañía</w:t>
      </w:r>
      <w:r>
        <w:t>)” (Libertella</w:t>
      </w:r>
      <w:r w:rsidR="005B73CD">
        <w:t>,</w:t>
      </w:r>
      <w:r>
        <w:t xml:space="preserve"> 2003: 49, las cursivas son suyas). Aquí, la literatura nacional y sus cófrades aparecen como entes separados, pero no deja de resonar la idea de una empresa familiar de por medio.</w:t>
      </w:r>
    </w:p>
  </w:footnote>
  <w:footnote w:id="23">
    <w:p w:rsidR="00102CAD" w:rsidRDefault="00102CAD" w:rsidP="00102CAD">
      <w:pPr>
        <w:pStyle w:val="Textonotapie"/>
        <w:jc w:val="both"/>
      </w:pPr>
      <w:r>
        <w:rPr>
          <w:rStyle w:val="Refdenotaalpie"/>
        </w:rPr>
        <w:footnoteRef/>
      </w:r>
      <w:r>
        <w:t xml:space="preserve"> “Todos parecen haber nacido en esa confusión entre militancia y comercio, y eso definirá el Compromiso de la Forma Nacional. Digámoslo así: de tanto buscar un lugar propio, siempre se llega a la oscuridad local” (Libertella</w:t>
      </w:r>
      <w:r w:rsidR="005B73CD">
        <w:t>,</w:t>
      </w:r>
      <w:r>
        <w:t xml:space="preserve"> 2003: 86).</w:t>
      </w:r>
      <w:r w:rsidR="00B808A6">
        <w:t xml:space="preserve"> Raúl Antelo agregaría al respecto que “La traducción potencializada de un origen meramente imaginado, el de la Cosa, revela, en los cavernícolas, inoperatividad, pero esa actitud, digámoslo una vez más, no debe confundirse con inercia pasiva, sino con una desactivación efectiva, tanto de la poesía como de la política” (2010: 164).</w:t>
      </w:r>
    </w:p>
  </w:footnote>
  <w:footnote w:id="24">
    <w:p w:rsidR="00102CAD" w:rsidRDefault="00102CAD" w:rsidP="00102CAD">
      <w:pPr>
        <w:pStyle w:val="Textonotapie"/>
        <w:jc w:val="both"/>
      </w:pPr>
      <w:r>
        <w:rPr>
          <w:rStyle w:val="Refdenotaalpie"/>
        </w:rPr>
        <w:footnoteRef/>
      </w:r>
      <w:r>
        <w:t xml:space="preserve"> “Tal vez estas citas (de Borges y Macedonio) articulan el diálogo de dos maneras de producir pero, además, la guerra alternativa de trabajo, el apoderamiento de uno por otro que dos vampiros instituyen en el seno de la casta, como Programa: la eficacia que tanto oscila de lo ciego a lo social –búsqueda privada de afecto– como de lo infantil a lo público –búsqueda de admiración en familia. ¿Quién es quién en el seno de la tribu?” (Libertella</w:t>
      </w:r>
      <w:r w:rsidR="005B73CD">
        <w:t>,</w:t>
      </w:r>
      <w:r>
        <w:t xml:space="preserve"> 2003: 81).</w:t>
      </w:r>
    </w:p>
  </w:footnote>
  <w:footnote w:id="25">
    <w:p w:rsidR="00B808A6" w:rsidRDefault="00B808A6" w:rsidP="00B808A6">
      <w:pPr>
        <w:pStyle w:val="Textonotapie"/>
        <w:jc w:val="both"/>
      </w:pPr>
      <w:r>
        <w:rPr>
          <w:rStyle w:val="Refdenotaalpie"/>
        </w:rPr>
        <w:footnoteRef/>
      </w:r>
      <w:r>
        <w:t xml:space="preserve"> “El arte, diríamos, es en sí mismo política, por ser una operación que, no sólo vuelve inoperantes las tradiciones, sino que, a través de ella, el artista contempla los sentidos y gestos habituales, para restituirles un nuevo posible uso, de clara raíz </w:t>
      </w:r>
      <w:proofErr w:type="spellStart"/>
      <w:r>
        <w:t>profanatoria</w:t>
      </w:r>
      <w:proofErr w:type="spellEnd"/>
      <w:r>
        <w:t>” (Antelo</w:t>
      </w:r>
      <w:r w:rsidR="005B73CD">
        <w:t>,</w:t>
      </w:r>
      <w:r>
        <w:t xml:space="preserve"> 2010: 165).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FC"/>
    <w:rsid w:val="000052B5"/>
    <w:rsid w:val="0003306C"/>
    <w:rsid w:val="00046108"/>
    <w:rsid w:val="00064761"/>
    <w:rsid w:val="00076670"/>
    <w:rsid w:val="0008010A"/>
    <w:rsid w:val="00080FAC"/>
    <w:rsid w:val="000E4F5D"/>
    <w:rsid w:val="00102CAD"/>
    <w:rsid w:val="001105A0"/>
    <w:rsid w:val="00127F66"/>
    <w:rsid w:val="00135439"/>
    <w:rsid w:val="00140F07"/>
    <w:rsid w:val="00185DB9"/>
    <w:rsid w:val="001938D5"/>
    <w:rsid w:val="001D119E"/>
    <w:rsid w:val="001D5BFC"/>
    <w:rsid w:val="0020038F"/>
    <w:rsid w:val="0022065A"/>
    <w:rsid w:val="002250E6"/>
    <w:rsid w:val="002418B0"/>
    <w:rsid w:val="002A4ACD"/>
    <w:rsid w:val="002A4EC4"/>
    <w:rsid w:val="002A5C7D"/>
    <w:rsid w:val="002B5DB3"/>
    <w:rsid w:val="002C6C85"/>
    <w:rsid w:val="002D3B3A"/>
    <w:rsid w:val="002E0224"/>
    <w:rsid w:val="002E362F"/>
    <w:rsid w:val="002E42F0"/>
    <w:rsid w:val="002F3375"/>
    <w:rsid w:val="003660E4"/>
    <w:rsid w:val="0039276A"/>
    <w:rsid w:val="003A4E4D"/>
    <w:rsid w:val="003D23C0"/>
    <w:rsid w:val="003D603A"/>
    <w:rsid w:val="003F2D95"/>
    <w:rsid w:val="00405E3D"/>
    <w:rsid w:val="00407AF0"/>
    <w:rsid w:val="004259A8"/>
    <w:rsid w:val="00451DA5"/>
    <w:rsid w:val="00476522"/>
    <w:rsid w:val="00484139"/>
    <w:rsid w:val="00493558"/>
    <w:rsid w:val="004D046D"/>
    <w:rsid w:val="004F1378"/>
    <w:rsid w:val="00507FD3"/>
    <w:rsid w:val="00523FDD"/>
    <w:rsid w:val="00540505"/>
    <w:rsid w:val="00540F72"/>
    <w:rsid w:val="005434A4"/>
    <w:rsid w:val="00550866"/>
    <w:rsid w:val="005A3338"/>
    <w:rsid w:val="005A6219"/>
    <w:rsid w:val="005B0E67"/>
    <w:rsid w:val="005B2385"/>
    <w:rsid w:val="005B73CD"/>
    <w:rsid w:val="005C7D4B"/>
    <w:rsid w:val="005D4341"/>
    <w:rsid w:val="005E7532"/>
    <w:rsid w:val="005F599D"/>
    <w:rsid w:val="006E39A8"/>
    <w:rsid w:val="006F67B6"/>
    <w:rsid w:val="007218D0"/>
    <w:rsid w:val="007223D9"/>
    <w:rsid w:val="00740D25"/>
    <w:rsid w:val="00751502"/>
    <w:rsid w:val="00756092"/>
    <w:rsid w:val="00765169"/>
    <w:rsid w:val="00782F04"/>
    <w:rsid w:val="007B6BB6"/>
    <w:rsid w:val="007C1872"/>
    <w:rsid w:val="007D7944"/>
    <w:rsid w:val="00805047"/>
    <w:rsid w:val="008268B1"/>
    <w:rsid w:val="00841C30"/>
    <w:rsid w:val="00855A4E"/>
    <w:rsid w:val="0086475A"/>
    <w:rsid w:val="0087310C"/>
    <w:rsid w:val="00893DE9"/>
    <w:rsid w:val="008A2E51"/>
    <w:rsid w:val="008B76CB"/>
    <w:rsid w:val="008C78E2"/>
    <w:rsid w:val="008E5ABD"/>
    <w:rsid w:val="008F1924"/>
    <w:rsid w:val="009234FC"/>
    <w:rsid w:val="00946199"/>
    <w:rsid w:val="00965250"/>
    <w:rsid w:val="009B1486"/>
    <w:rsid w:val="00A633DA"/>
    <w:rsid w:val="00A7572F"/>
    <w:rsid w:val="00A804A1"/>
    <w:rsid w:val="00AC5670"/>
    <w:rsid w:val="00AD434C"/>
    <w:rsid w:val="00AD68E5"/>
    <w:rsid w:val="00AD74C1"/>
    <w:rsid w:val="00AF0F76"/>
    <w:rsid w:val="00B1265D"/>
    <w:rsid w:val="00B145F5"/>
    <w:rsid w:val="00B32D79"/>
    <w:rsid w:val="00B44184"/>
    <w:rsid w:val="00B557B5"/>
    <w:rsid w:val="00B808A6"/>
    <w:rsid w:val="00B831B7"/>
    <w:rsid w:val="00BB5912"/>
    <w:rsid w:val="00BE34B5"/>
    <w:rsid w:val="00BF03FC"/>
    <w:rsid w:val="00C26B54"/>
    <w:rsid w:val="00C35141"/>
    <w:rsid w:val="00C80F07"/>
    <w:rsid w:val="00C851BC"/>
    <w:rsid w:val="00CB26E9"/>
    <w:rsid w:val="00CD0C0E"/>
    <w:rsid w:val="00D159AC"/>
    <w:rsid w:val="00D21613"/>
    <w:rsid w:val="00D35261"/>
    <w:rsid w:val="00D74CCC"/>
    <w:rsid w:val="00D8102B"/>
    <w:rsid w:val="00D9189C"/>
    <w:rsid w:val="00DA139C"/>
    <w:rsid w:val="00DB20A5"/>
    <w:rsid w:val="00DB5503"/>
    <w:rsid w:val="00DB73C7"/>
    <w:rsid w:val="00DC25F0"/>
    <w:rsid w:val="00DC3086"/>
    <w:rsid w:val="00DD1B16"/>
    <w:rsid w:val="00DE0221"/>
    <w:rsid w:val="00E6187A"/>
    <w:rsid w:val="00E92219"/>
    <w:rsid w:val="00E95173"/>
    <w:rsid w:val="00EF0C8A"/>
    <w:rsid w:val="00EF42AF"/>
    <w:rsid w:val="00EF5B97"/>
    <w:rsid w:val="00F07B4E"/>
    <w:rsid w:val="00F2124B"/>
    <w:rsid w:val="00F475FB"/>
    <w:rsid w:val="00F73E78"/>
    <w:rsid w:val="00F779B8"/>
    <w:rsid w:val="00F90999"/>
    <w:rsid w:val="00F973F1"/>
    <w:rsid w:val="00FB2F01"/>
    <w:rsid w:val="00FD3202"/>
    <w:rsid w:val="00FF1E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1B7"/>
  </w:style>
  <w:style w:type="paragraph" w:styleId="Ttulo1">
    <w:name w:val="heading 1"/>
    <w:basedOn w:val="Normal"/>
    <w:link w:val="Ttulo1Car"/>
    <w:uiPriority w:val="9"/>
    <w:qFormat/>
    <w:rsid w:val="004259A8"/>
    <w:pPr>
      <w:spacing w:before="100" w:beforeAutospacing="1" w:after="100" w:afterAutospacing="1"/>
      <w:outlineLvl w:val="0"/>
    </w:pPr>
    <w:rPr>
      <w:rFonts w:eastAsia="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D74C1"/>
    <w:rPr>
      <w:sz w:val="20"/>
      <w:szCs w:val="20"/>
    </w:rPr>
  </w:style>
  <w:style w:type="character" w:customStyle="1" w:styleId="TextonotapieCar">
    <w:name w:val="Texto nota pie Car"/>
    <w:basedOn w:val="Fuentedeprrafopredeter"/>
    <w:link w:val="Textonotapie"/>
    <w:uiPriority w:val="99"/>
    <w:semiHidden/>
    <w:rsid w:val="00AD74C1"/>
    <w:rPr>
      <w:sz w:val="20"/>
      <w:szCs w:val="20"/>
    </w:rPr>
  </w:style>
  <w:style w:type="character" w:styleId="Refdenotaalpie">
    <w:name w:val="footnote reference"/>
    <w:basedOn w:val="Fuentedeprrafopredeter"/>
    <w:uiPriority w:val="99"/>
    <w:semiHidden/>
    <w:unhideWhenUsed/>
    <w:rsid w:val="00AD74C1"/>
    <w:rPr>
      <w:vertAlign w:val="superscript"/>
    </w:rPr>
  </w:style>
  <w:style w:type="character" w:styleId="nfasis">
    <w:name w:val="Emphasis"/>
    <w:basedOn w:val="Fuentedeprrafopredeter"/>
    <w:uiPriority w:val="20"/>
    <w:qFormat/>
    <w:rsid w:val="00C26B54"/>
    <w:rPr>
      <w:i/>
      <w:iCs/>
    </w:rPr>
  </w:style>
  <w:style w:type="character" w:customStyle="1" w:styleId="Ttulo1Car">
    <w:name w:val="Título 1 Car"/>
    <w:basedOn w:val="Fuentedeprrafopredeter"/>
    <w:link w:val="Ttulo1"/>
    <w:uiPriority w:val="9"/>
    <w:rsid w:val="004259A8"/>
    <w:rPr>
      <w:rFonts w:eastAsia="Times New Roman" w:cs="Times New Roman"/>
      <w:b/>
      <w:bCs/>
      <w:kern w:val="36"/>
      <w:sz w:val="48"/>
      <w:szCs w:val="48"/>
      <w:lang w:eastAsia="es-ES"/>
    </w:rPr>
  </w:style>
  <w:style w:type="character" w:styleId="Hipervnculo">
    <w:name w:val="Hyperlink"/>
    <w:basedOn w:val="Fuentedeprrafopredeter"/>
    <w:uiPriority w:val="99"/>
    <w:unhideWhenUsed/>
    <w:rsid w:val="00FB2F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1B7"/>
  </w:style>
  <w:style w:type="paragraph" w:styleId="Ttulo1">
    <w:name w:val="heading 1"/>
    <w:basedOn w:val="Normal"/>
    <w:link w:val="Ttulo1Car"/>
    <w:uiPriority w:val="9"/>
    <w:qFormat/>
    <w:rsid w:val="004259A8"/>
    <w:pPr>
      <w:spacing w:before="100" w:beforeAutospacing="1" w:after="100" w:afterAutospacing="1"/>
      <w:outlineLvl w:val="0"/>
    </w:pPr>
    <w:rPr>
      <w:rFonts w:eastAsia="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D74C1"/>
    <w:rPr>
      <w:sz w:val="20"/>
      <w:szCs w:val="20"/>
    </w:rPr>
  </w:style>
  <w:style w:type="character" w:customStyle="1" w:styleId="TextonotapieCar">
    <w:name w:val="Texto nota pie Car"/>
    <w:basedOn w:val="Fuentedeprrafopredeter"/>
    <w:link w:val="Textonotapie"/>
    <w:uiPriority w:val="99"/>
    <w:semiHidden/>
    <w:rsid w:val="00AD74C1"/>
    <w:rPr>
      <w:sz w:val="20"/>
      <w:szCs w:val="20"/>
    </w:rPr>
  </w:style>
  <w:style w:type="character" w:styleId="Refdenotaalpie">
    <w:name w:val="footnote reference"/>
    <w:basedOn w:val="Fuentedeprrafopredeter"/>
    <w:uiPriority w:val="99"/>
    <w:semiHidden/>
    <w:unhideWhenUsed/>
    <w:rsid w:val="00AD74C1"/>
    <w:rPr>
      <w:vertAlign w:val="superscript"/>
    </w:rPr>
  </w:style>
  <w:style w:type="character" w:styleId="nfasis">
    <w:name w:val="Emphasis"/>
    <w:basedOn w:val="Fuentedeprrafopredeter"/>
    <w:uiPriority w:val="20"/>
    <w:qFormat/>
    <w:rsid w:val="00C26B54"/>
    <w:rPr>
      <w:i/>
      <w:iCs/>
    </w:rPr>
  </w:style>
  <w:style w:type="character" w:customStyle="1" w:styleId="Ttulo1Car">
    <w:name w:val="Título 1 Car"/>
    <w:basedOn w:val="Fuentedeprrafopredeter"/>
    <w:link w:val="Ttulo1"/>
    <w:uiPriority w:val="9"/>
    <w:rsid w:val="004259A8"/>
    <w:rPr>
      <w:rFonts w:eastAsia="Times New Roman" w:cs="Times New Roman"/>
      <w:b/>
      <w:bCs/>
      <w:kern w:val="36"/>
      <w:sz w:val="48"/>
      <w:szCs w:val="48"/>
      <w:lang w:eastAsia="es-ES"/>
    </w:rPr>
  </w:style>
  <w:style w:type="character" w:styleId="Hipervnculo">
    <w:name w:val="Hyperlink"/>
    <w:basedOn w:val="Fuentedeprrafopredeter"/>
    <w:uiPriority w:val="99"/>
    <w:unhideWhenUsed/>
    <w:rsid w:val="00FB2F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7079">
      <w:bodyDiv w:val="1"/>
      <w:marLeft w:val="0"/>
      <w:marRight w:val="0"/>
      <w:marTop w:val="0"/>
      <w:marBottom w:val="0"/>
      <w:divBdr>
        <w:top w:val="none" w:sz="0" w:space="0" w:color="auto"/>
        <w:left w:val="none" w:sz="0" w:space="0" w:color="auto"/>
        <w:bottom w:val="none" w:sz="0" w:space="0" w:color="auto"/>
        <w:right w:val="none" w:sz="0" w:space="0" w:color="auto"/>
      </w:divBdr>
    </w:div>
    <w:div w:id="37659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0EE63-C509-435E-B37E-8C13E1956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18</Pages>
  <Words>5822</Words>
  <Characters>32023</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c:creator>
  <cp:keywords/>
  <dc:description/>
  <cp:lastModifiedBy>Hernan</cp:lastModifiedBy>
  <cp:revision>39</cp:revision>
  <dcterms:created xsi:type="dcterms:W3CDTF">2018-07-17T19:50:00Z</dcterms:created>
  <dcterms:modified xsi:type="dcterms:W3CDTF">2018-11-12T22:35:00Z</dcterms:modified>
</cp:coreProperties>
</file>