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68" w:rsidRPr="00913E66" w:rsidRDefault="00782D68" w:rsidP="00913E66">
      <w:pPr>
        <w:spacing w:after="0" w:line="240" w:lineRule="auto"/>
        <w:jc w:val="center"/>
        <w:rPr>
          <w:rFonts w:ascii="Times New Roman" w:hAnsi="Times New Roman" w:cs="Times New Roman"/>
          <w:b/>
          <w:sz w:val="24"/>
          <w:szCs w:val="24"/>
        </w:rPr>
      </w:pPr>
      <w:bookmarkStart w:id="0" w:name="_GoBack"/>
      <w:r w:rsidRPr="00913E66">
        <w:rPr>
          <w:rFonts w:ascii="Times New Roman" w:hAnsi="Times New Roman" w:cs="Times New Roman"/>
          <w:b/>
          <w:sz w:val="24"/>
          <w:szCs w:val="24"/>
        </w:rPr>
        <w:t xml:space="preserve">La violencia como procedimiento formal en la ficción de </w:t>
      </w:r>
      <w:proofErr w:type="spellStart"/>
      <w:r w:rsidRPr="00913E66">
        <w:rPr>
          <w:rFonts w:ascii="Times New Roman" w:hAnsi="Times New Roman" w:cs="Times New Roman"/>
          <w:b/>
          <w:sz w:val="24"/>
          <w:szCs w:val="24"/>
        </w:rPr>
        <w:t>Flannery</w:t>
      </w:r>
      <w:proofErr w:type="spellEnd"/>
      <w:r w:rsidRPr="00913E66">
        <w:rPr>
          <w:rFonts w:ascii="Times New Roman" w:hAnsi="Times New Roman" w:cs="Times New Roman"/>
          <w:b/>
          <w:sz w:val="24"/>
          <w:szCs w:val="24"/>
        </w:rPr>
        <w:t xml:space="preserve"> </w:t>
      </w:r>
      <w:proofErr w:type="spellStart"/>
      <w:r w:rsidRPr="00913E66">
        <w:rPr>
          <w:rFonts w:ascii="Times New Roman" w:hAnsi="Times New Roman" w:cs="Times New Roman"/>
          <w:b/>
          <w:sz w:val="24"/>
          <w:szCs w:val="24"/>
        </w:rPr>
        <w:t>O’Connor</w:t>
      </w:r>
      <w:proofErr w:type="spellEnd"/>
      <w:r w:rsidRPr="00913E66">
        <w:rPr>
          <w:rFonts w:ascii="Times New Roman" w:hAnsi="Times New Roman" w:cs="Times New Roman"/>
          <w:b/>
          <w:sz w:val="24"/>
          <w:szCs w:val="24"/>
        </w:rPr>
        <w:t xml:space="preserve">. </w:t>
      </w:r>
    </w:p>
    <w:p w:rsidR="00782D68" w:rsidRPr="00913E66" w:rsidRDefault="00782D68" w:rsidP="00913E66">
      <w:pPr>
        <w:spacing w:after="0" w:line="240" w:lineRule="auto"/>
        <w:jc w:val="center"/>
        <w:rPr>
          <w:rFonts w:ascii="Times New Roman" w:hAnsi="Times New Roman" w:cs="Times New Roman"/>
          <w:b/>
          <w:sz w:val="24"/>
          <w:szCs w:val="24"/>
        </w:rPr>
      </w:pPr>
      <w:r w:rsidRPr="00913E66">
        <w:rPr>
          <w:rFonts w:ascii="Times New Roman" w:hAnsi="Times New Roman" w:cs="Times New Roman"/>
          <w:b/>
          <w:sz w:val="24"/>
          <w:szCs w:val="24"/>
        </w:rPr>
        <w:t>Una aproximación desde su ensayística</w:t>
      </w:r>
    </w:p>
    <w:p w:rsidR="00782D68" w:rsidRPr="00913E66" w:rsidRDefault="00782D68" w:rsidP="00913E66">
      <w:pPr>
        <w:spacing w:after="0" w:line="240" w:lineRule="auto"/>
        <w:ind w:firstLine="284"/>
        <w:jc w:val="both"/>
        <w:rPr>
          <w:rFonts w:ascii="Times New Roman" w:hAnsi="Times New Roman" w:cs="Times New Roman"/>
          <w:sz w:val="24"/>
          <w:szCs w:val="24"/>
        </w:rPr>
      </w:pP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 xml:space="preserve">Adentrarse en la ficción de </w:t>
      </w:r>
      <w:proofErr w:type="spellStart"/>
      <w:r w:rsidRPr="00913E66">
        <w:rPr>
          <w:rFonts w:ascii="Times New Roman" w:hAnsi="Times New Roman" w:cs="Times New Roman"/>
          <w:sz w:val="24"/>
          <w:szCs w:val="24"/>
        </w:rPr>
        <w:t>Flannery</w:t>
      </w:r>
      <w:proofErr w:type="spellEnd"/>
      <w:r w:rsidRPr="00913E66">
        <w:rPr>
          <w:rFonts w:ascii="Times New Roman" w:hAnsi="Times New Roman" w:cs="Times New Roman"/>
          <w:sz w:val="24"/>
          <w:szCs w:val="24"/>
        </w:rPr>
        <w:t xml:space="preserv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(1925-1964, Georgia) es adentrarse en el Sur de Estados Unidos: este territorio, en su heterogeneidad (Costa Picazo, 1999: </w:t>
      </w:r>
      <w:proofErr w:type="spellStart"/>
      <w:r w:rsidRPr="00913E66">
        <w:rPr>
          <w:rFonts w:ascii="Times New Roman" w:hAnsi="Times New Roman" w:cs="Times New Roman"/>
          <w:sz w:val="24"/>
          <w:szCs w:val="24"/>
        </w:rPr>
        <w:t>s.p.</w:t>
      </w:r>
      <w:proofErr w:type="spellEnd"/>
      <w:r w:rsidRPr="00913E66">
        <w:rPr>
          <w:rFonts w:ascii="Times New Roman" w:hAnsi="Times New Roman" w:cs="Times New Roman"/>
          <w:sz w:val="24"/>
          <w:szCs w:val="24"/>
        </w:rPr>
        <w:t xml:space="preserve">), no solo sirve de marco a su escritura y le provee insumos temáticos, sino que se imprime en su dimensión formal. En efecto, es posible identificar una afinidad entre la sordidez de </w:t>
      </w:r>
      <w:r w:rsidR="00937773" w:rsidRPr="00913E66">
        <w:rPr>
          <w:rFonts w:ascii="Times New Roman" w:hAnsi="Times New Roman" w:cs="Times New Roman"/>
          <w:sz w:val="24"/>
          <w:szCs w:val="24"/>
        </w:rPr>
        <w:t xml:space="preserve">su </w:t>
      </w:r>
      <w:r w:rsidRPr="00913E66">
        <w:rPr>
          <w:rFonts w:ascii="Times New Roman" w:hAnsi="Times New Roman" w:cs="Times New Roman"/>
          <w:sz w:val="24"/>
          <w:szCs w:val="24"/>
        </w:rPr>
        <w:t xml:space="preserve">ficción y la unidad geopolítica sureña. Sally </w:t>
      </w:r>
      <w:proofErr w:type="spellStart"/>
      <w:r w:rsidRPr="00913E66">
        <w:rPr>
          <w:rFonts w:ascii="Times New Roman" w:hAnsi="Times New Roman" w:cs="Times New Roman"/>
          <w:sz w:val="24"/>
          <w:szCs w:val="24"/>
        </w:rPr>
        <w:t>Fitzgerald</w:t>
      </w:r>
      <w:proofErr w:type="spellEnd"/>
      <w:r w:rsidRPr="00913E66">
        <w:rPr>
          <w:rFonts w:ascii="Times New Roman" w:hAnsi="Times New Roman" w:cs="Times New Roman"/>
          <w:sz w:val="24"/>
          <w:szCs w:val="24"/>
        </w:rPr>
        <w:t xml:space="preserve"> –amiga de la escritora y compiladora de los ensayos reunidos en </w:t>
      </w:r>
      <w:proofErr w:type="spellStart"/>
      <w:r w:rsidRPr="00913E66">
        <w:rPr>
          <w:rFonts w:ascii="Times New Roman" w:hAnsi="Times New Roman" w:cs="Times New Roman"/>
          <w:i/>
          <w:sz w:val="24"/>
          <w:szCs w:val="24"/>
        </w:rPr>
        <w:t>Mystery</w:t>
      </w:r>
      <w:proofErr w:type="spellEnd"/>
      <w:r w:rsidRPr="00913E66">
        <w:rPr>
          <w:rFonts w:ascii="Times New Roman" w:hAnsi="Times New Roman" w:cs="Times New Roman"/>
          <w:i/>
          <w:sz w:val="24"/>
          <w:szCs w:val="24"/>
        </w:rPr>
        <w:t xml:space="preserve"> and </w:t>
      </w:r>
      <w:proofErr w:type="spellStart"/>
      <w:r w:rsidRPr="00913E66">
        <w:rPr>
          <w:rFonts w:ascii="Times New Roman" w:hAnsi="Times New Roman" w:cs="Times New Roman"/>
          <w:i/>
          <w:sz w:val="24"/>
          <w:szCs w:val="24"/>
        </w:rPr>
        <w:t>Manners</w:t>
      </w:r>
      <w:proofErr w:type="spellEnd"/>
      <w:r w:rsidRPr="00913E66">
        <w:rPr>
          <w:rFonts w:ascii="Times New Roman" w:hAnsi="Times New Roman" w:cs="Times New Roman"/>
          <w:sz w:val="24"/>
          <w:szCs w:val="24"/>
        </w:rPr>
        <w:t xml:space="preserve">, junto con su entonces marido, el poeta y crítico Robert S. </w:t>
      </w:r>
      <w:proofErr w:type="spellStart"/>
      <w:r w:rsidRPr="00913E66">
        <w:rPr>
          <w:rFonts w:ascii="Times New Roman" w:hAnsi="Times New Roman" w:cs="Times New Roman"/>
          <w:sz w:val="24"/>
          <w:szCs w:val="24"/>
        </w:rPr>
        <w:t>Fitzgerald</w:t>
      </w:r>
      <w:proofErr w:type="spellEnd"/>
      <w:r w:rsidRPr="00913E66">
        <w:rPr>
          <w:rFonts w:ascii="Times New Roman" w:hAnsi="Times New Roman" w:cs="Times New Roman"/>
          <w:sz w:val="24"/>
          <w:szCs w:val="24"/>
        </w:rPr>
        <w:t>– ofrece una breve reseña biográfica que puede contribuir a elaborar tal relación:</w:t>
      </w:r>
    </w:p>
    <w:p w:rsidR="00E1453C" w:rsidRPr="00913E66" w:rsidRDefault="00E1453C" w:rsidP="00913E66">
      <w:pPr>
        <w:spacing w:after="0" w:line="240" w:lineRule="auto"/>
        <w:ind w:left="567" w:right="566"/>
        <w:jc w:val="both"/>
        <w:rPr>
          <w:rFonts w:ascii="Times New Roman" w:hAnsi="Times New Roman" w:cs="Times New Roman"/>
          <w:sz w:val="24"/>
          <w:szCs w:val="24"/>
        </w:rPr>
      </w:pPr>
      <w:proofErr w:type="gramStart"/>
      <w:r w:rsidRPr="00913E66">
        <w:rPr>
          <w:rFonts w:ascii="Times New Roman" w:hAnsi="Times New Roman" w:cs="Times New Roman"/>
          <w:sz w:val="24"/>
          <w:szCs w:val="24"/>
        </w:rPr>
        <w:t>era</w:t>
      </w:r>
      <w:proofErr w:type="gramEnd"/>
      <w:r w:rsidRPr="00913E66">
        <w:rPr>
          <w:rFonts w:ascii="Times New Roman" w:hAnsi="Times New Roman" w:cs="Times New Roman"/>
          <w:sz w:val="24"/>
          <w:szCs w:val="24"/>
        </w:rPr>
        <w:t xml:space="preserve"> una muchacha sureña tremendamente talentosa, que vivió una vida corta, principalmente en su Georgia natal, y mucho de ese tiempo como inválida, al cuidado de su madre. Murió en 1961, a la edad de 39 años. Durante los últimos trece años de su vida, sufrió de lupus eritematoso, (…) que finalmente provocó su muerte a causa de una falla renal. Dejó un pequeño corpus de notable ficción, que consiste en dos novelas y dos libros de </w:t>
      </w:r>
      <w:r w:rsidRPr="00913E66">
        <w:rPr>
          <w:rFonts w:ascii="Times New Roman" w:hAnsi="Times New Roman" w:cs="Times New Roman"/>
          <w:i/>
          <w:sz w:val="24"/>
          <w:szCs w:val="24"/>
        </w:rPr>
        <w:t xml:space="preserve">short </w:t>
      </w:r>
      <w:proofErr w:type="spellStart"/>
      <w:r w:rsidRPr="00913E66">
        <w:rPr>
          <w:rFonts w:ascii="Times New Roman" w:hAnsi="Times New Roman" w:cs="Times New Roman"/>
          <w:i/>
          <w:sz w:val="24"/>
          <w:szCs w:val="24"/>
        </w:rPr>
        <w:t>stories</w:t>
      </w:r>
      <w:proofErr w:type="spellEnd"/>
      <w:r w:rsidRPr="00913E66">
        <w:rPr>
          <w:rFonts w:ascii="Times New Roman" w:hAnsi="Times New Roman" w:cs="Times New Roman"/>
          <w:sz w:val="24"/>
          <w:szCs w:val="24"/>
        </w:rPr>
        <w:t>. Desde su muerte, otros dos volúmenes han sido publicados: uno compuesto por su prosa ocasional y una selección de correspondencia (1981/82:423).</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Nos interesa la configuración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como “muchacha sureña” –</w:t>
      </w:r>
      <w:r w:rsidR="0080616E" w:rsidRPr="00913E66">
        <w:rPr>
          <w:rFonts w:ascii="Times New Roman" w:hAnsi="Times New Roman" w:cs="Times New Roman"/>
          <w:sz w:val="24"/>
          <w:szCs w:val="24"/>
        </w:rPr>
        <w:t xml:space="preserve"> la presencia del Sur en su narrativa y </w:t>
      </w:r>
      <w:r w:rsidRPr="00913E66">
        <w:rPr>
          <w:rFonts w:ascii="Times New Roman" w:hAnsi="Times New Roman" w:cs="Times New Roman"/>
          <w:sz w:val="24"/>
          <w:szCs w:val="24"/>
        </w:rPr>
        <w:t>cómo ella edifi</w:t>
      </w:r>
      <w:r w:rsidR="0080616E" w:rsidRPr="00913E66">
        <w:rPr>
          <w:rFonts w:ascii="Times New Roman" w:hAnsi="Times New Roman" w:cs="Times New Roman"/>
          <w:sz w:val="24"/>
          <w:szCs w:val="24"/>
        </w:rPr>
        <w:t>ca su presencia en esta región</w:t>
      </w:r>
      <w:r w:rsidRPr="00913E66">
        <w:rPr>
          <w:rFonts w:ascii="Times New Roman" w:hAnsi="Times New Roman" w:cs="Times New Roman"/>
          <w:sz w:val="24"/>
          <w:szCs w:val="24"/>
        </w:rPr>
        <w:t xml:space="preserve">–. Es mediante la manipulación de las coordenadas espaciales y temporales, la ambientación, la caracterización de sus personajes y la construcción de narradores, así como el lenguaje que emplean, que sus novelas y sus </w:t>
      </w:r>
      <w:r w:rsidRPr="00913E66">
        <w:rPr>
          <w:rFonts w:ascii="Times New Roman" w:hAnsi="Times New Roman" w:cs="Times New Roman"/>
          <w:i/>
          <w:sz w:val="24"/>
          <w:szCs w:val="24"/>
        </w:rPr>
        <w:t xml:space="preserve">short </w:t>
      </w:r>
      <w:proofErr w:type="spellStart"/>
      <w:r w:rsidRPr="00913E66">
        <w:rPr>
          <w:rFonts w:ascii="Times New Roman" w:hAnsi="Times New Roman" w:cs="Times New Roman"/>
          <w:i/>
          <w:sz w:val="24"/>
          <w:szCs w:val="24"/>
        </w:rPr>
        <w:t>stories</w:t>
      </w:r>
      <w:proofErr w:type="spellEnd"/>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 xml:space="preserve">componen un modo particular –violento– en el que el Sur se inscribe y escribe en la literatura estadounidense. Esta forma es también objeto de reflexión en su ensayística y, en estas páginas, intentaremos identificar sus rasgos principales, dar cuenta de las figuras del escritor y del lector que tales características construyen y analizar la conceptualización de literatura que proponen. </w:t>
      </w: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 xml:space="preserve">La ficción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está vinculada con una “modalidad gótica” (Banco 2009: 63) específica llamada “gótico sureño”. Chad </w:t>
      </w:r>
      <w:proofErr w:type="spellStart"/>
      <w:r w:rsidRPr="00913E66">
        <w:rPr>
          <w:rFonts w:ascii="Times New Roman" w:hAnsi="Times New Roman" w:cs="Times New Roman"/>
          <w:sz w:val="24"/>
          <w:szCs w:val="24"/>
        </w:rPr>
        <w:t>Rohman</w:t>
      </w:r>
      <w:proofErr w:type="spellEnd"/>
      <w:r w:rsidRPr="00913E66">
        <w:rPr>
          <w:rFonts w:ascii="Times New Roman" w:hAnsi="Times New Roman" w:cs="Times New Roman"/>
          <w:sz w:val="24"/>
          <w:szCs w:val="24"/>
        </w:rPr>
        <w:t xml:space="preserve"> reseña que, en esta modalidad, “actos espeluznantes se encuentran irrevocablemente ligados a un misterio divino, por el que responden” (2014: 279-280). El crítico ofrece un inventario de personajes y temas </w:t>
      </w:r>
      <w:r w:rsidR="0080616E" w:rsidRPr="00913E66">
        <w:rPr>
          <w:rFonts w:ascii="Times New Roman" w:hAnsi="Times New Roman" w:cs="Times New Roman"/>
          <w:sz w:val="24"/>
          <w:szCs w:val="24"/>
        </w:rPr>
        <w:t>recurrentes en sus relatos</w:t>
      </w:r>
      <w:r w:rsidRPr="00913E66">
        <w:rPr>
          <w:rFonts w:ascii="Times New Roman" w:hAnsi="Times New Roman" w:cs="Times New Roman"/>
          <w:sz w:val="24"/>
          <w:szCs w:val="24"/>
        </w:rPr>
        <w:t xml:space="preserve">: </w:t>
      </w:r>
    </w:p>
    <w:p w:rsidR="00E1453C" w:rsidRPr="00913E66" w:rsidRDefault="00E1453C" w:rsidP="00913E66">
      <w:pPr>
        <w:spacing w:after="0" w:line="240" w:lineRule="auto"/>
        <w:ind w:left="567" w:right="566"/>
        <w:jc w:val="both"/>
        <w:rPr>
          <w:rFonts w:ascii="Times New Roman" w:hAnsi="Times New Roman" w:cs="Times New Roman"/>
          <w:sz w:val="24"/>
          <w:szCs w:val="24"/>
        </w:rPr>
      </w:pPr>
      <w:r w:rsidRPr="00913E66">
        <w:rPr>
          <w:rFonts w:ascii="Times New Roman" w:hAnsi="Times New Roman" w:cs="Times New Roman"/>
          <w:sz w:val="24"/>
          <w:szCs w:val="24"/>
        </w:rPr>
        <w:t xml:space="preserve">Siempre grotesca, su </w:t>
      </w:r>
      <w:proofErr w:type="spellStart"/>
      <w:r w:rsidRPr="00913E66">
        <w:rPr>
          <w:rFonts w:ascii="Times New Roman" w:hAnsi="Times New Roman" w:cs="Times New Roman"/>
          <w:i/>
          <w:sz w:val="24"/>
          <w:szCs w:val="24"/>
        </w:rPr>
        <w:t>oeuvre</w:t>
      </w:r>
      <w:proofErr w:type="spellEnd"/>
      <w:r w:rsidRPr="00913E66">
        <w:rPr>
          <w:rFonts w:ascii="Times New Roman" w:hAnsi="Times New Roman" w:cs="Times New Roman"/>
          <w:sz w:val="24"/>
          <w:szCs w:val="24"/>
        </w:rPr>
        <w:t xml:space="preserve"> contiene motivos góticos (…) expuestos con creatividad y con una intención instructiva: inadaptados</w:t>
      </w:r>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 xml:space="preserve">monstruosos, diablos y figuras demoníacas, perpetradores y víctimas, dobles y </w:t>
      </w:r>
      <w:proofErr w:type="spellStart"/>
      <w:r w:rsidRPr="00913E66">
        <w:rPr>
          <w:rFonts w:ascii="Times New Roman" w:hAnsi="Times New Roman" w:cs="Times New Roman"/>
          <w:i/>
          <w:sz w:val="24"/>
          <w:szCs w:val="24"/>
        </w:rPr>
        <w:t>Doppelgängers</w:t>
      </w:r>
      <w:proofErr w:type="spellEnd"/>
      <w:r w:rsidRPr="00913E66">
        <w:rPr>
          <w:rFonts w:ascii="Times New Roman" w:hAnsi="Times New Roman" w:cs="Times New Roman"/>
          <w:sz w:val="24"/>
          <w:szCs w:val="24"/>
        </w:rPr>
        <w:t xml:space="preserve">, </w:t>
      </w:r>
      <w:r w:rsidRPr="00913E66">
        <w:rPr>
          <w:rFonts w:ascii="Times New Roman" w:hAnsi="Times New Roman" w:cs="Times New Roman"/>
          <w:i/>
          <w:sz w:val="24"/>
          <w:szCs w:val="24"/>
        </w:rPr>
        <w:t xml:space="preserve">freaks </w:t>
      </w:r>
      <w:r w:rsidRPr="00913E66">
        <w:rPr>
          <w:rFonts w:ascii="Times New Roman" w:hAnsi="Times New Roman" w:cs="Times New Roman"/>
          <w:sz w:val="24"/>
          <w:szCs w:val="24"/>
        </w:rPr>
        <w:t>y deformes, locura (…), fantasmas y espíritus amables, y aislamiento físico y emocional. Sin estremecerse, retrata maldades, escenas y escenarios macabros y peligrosamente oscuros, recintos sofocantes, figuras semejantes a un zombi o esqueleto, y finales perturbadores. Impertérrita e intencionalmente, escribe sobre actos espantosos y desenlaces horribles, como la mutilación, muertes sangrientas, entierros prematuros, ahogos, violaciones, suicidios y asesinatos –a propósito, la violencia intenta sacudir y desestabilizar lo complaciente, lo que se hace sin darse cuenta, lo incorregible– (280).</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¿Qué sentidos construyen este tipo de narraciones? Para intentar una respuesta, la especificación que ofrece el punto cardinal no es menor:</w:t>
      </w:r>
    </w:p>
    <w:p w:rsidR="00E1453C" w:rsidRPr="00913E66" w:rsidRDefault="00E1453C" w:rsidP="00913E66">
      <w:pPr>
        <w:spacing w:after="0" w:line="240" w:lineRule="auto"/>
        <w:ind w:left="567" w:right="567"/>
        <w:jc w:val="both"/>
        <w:rPr>
          <w:rFonts w:ascii="Times New Roman" w:hAnsi="Times New Roman" w:cs="Times New Roman"/>
          <w:sz w:val="24"/>
          <w:szCs w:val="24"/>
        </w:rPr>
      </w:pPr>
      <w:proofErr w:type="gramStart"/>
      <w:r w:rsidRPr="00913E66">
        <w:rPr>
          <w:rFonts w:ascii="Times New Roman" w:hAnsi="Times New Roman" w:cs="Times New Roman"/>
          <w:sz w:val="24"/>
          <w:szCs w:val="24"/>
        </w:rPr>
        <w:lastRenderedPageBreak/>
        <w:t>el</w:t>
      </w:r>
      <w:proofErr w:type="gramEnd"/>
      <w:r w:rsidRPr="00913E66">
        <w:rPr>
          <w:rFonts w:ascii="Times New Roman" w:hAnsi="Times New Roman" w:cs="Times New Roman"/>
          <w:sz w:val="24"/>
          <w:szCs w:val="24"/>
        </w:rPr>
        <w:t xml:space="preserve"> Sur es una región que ha estado siempre obsesionada con las intersecciones y los límites, ya sean territoriales (la línea Mason-Dixon) o aquellos relacionados con el género, la clase social, la sexualidad y, particularmente, la raza. En el Sur, los fantasmas y los hombres de camisa blanca son reales, tanto como los grilletes y las cadenas que rechinan, y el gótico es un género que surge de la historia</w:t>
      </w:r>
      <w:r w:rsidR="0080616E" w:rsidRPr="00913E66">
        <w:rPr>
          <w:rFonts w:ascii="Times New Roman" w:hAnsi="Times New Roman" w:cs="Times New Roman"/>
          <w:sz w:val="24"/>
          <w:szCs w:val="24"/>
        </w:rPr>
        <w:t>,</w:t>
      </w:r>
      <w:r w:rsidRPr="00913E66">
        <w:rPr>
          <w:rFonts w:ascii="Times New Roman" w:hAnsi="Times New Roman" w:cs="Times New Roman"/>
          <w:sz w:val="24"/>
          <w:szCs w:val="24"/>
        </w:rPr>
        <w:t xml:space="preserve"> con frecuencia violenta y traumática</w:t>
      </w:r>
      <w:r w:rsidR="0080616E" w:rsidRPr="00913E66">
        <w:rPr>
          <w:rFonts w:ascii="Times New Roman" w:hAnsi="Times New Roman" w:cs="Times New Roman"/>
          <w:sz w:val="24"/>
          <w:szCs w:val="24"/>
        </w:rPr>
        <w:t>,</w:t>
      </w:r>
      <w:r w:rsidRPr="00913E66">
        <w:rPr>
          <w:rFonts w:ascii="Times New Roman" w:hAnsi="Times New Roman" w:cs="Times New Roman"/>
          <w:sz w:val="24"/>
          <w:szCs w:val="24"/>
        </w:rPr>
        <w:t xml:space="preserve"> de esa área (Castillo Street y </w:t>
      </w:r>
      <w:proofErr w:type="spellStart"/>
      <w:r w:rsidRPr="00913E66">
        <w:rPr>
          <w:rFonts w:ascii="Times New Roman" w:hAnsi="Times New Roman" w:cs="Times New Roman"/>
          <w:sz w:val="24"/>
          <w:szCs w:val="24"/>
        </w:rPr>
        <w:t>Crow</w:t>
      </w:r>
      <w:proofErr w:type="spellEnd"/>
      <w:r w:rsidRPr="00913E66">
        <w:rPr>
          <w:rFonts w:ascii="Times New Roman" w:hAnsi="Times New Roman" w:cs="Times New Roman"/>
          <w:sz w:val="24"/>
          <w:szCs w:val="24"/>
        </w:rPr>
        <w:t>, 2016: 2).</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El Sur encuentra en el gótico una modalidad capaz de narrar su geografía y su historia, así como los impactos del pasado en el presente. </w:t>
      </w: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Al “representar personajes en lucha por sus vidas espirituales” (</w:t>
      </w:r>
      <w:proofErr w:type="spellStart"/>
      <w:r w:rsidRPr="00913E66">
        <w:rPr>
          <w:rFonts w:ascii="Times New Roman" w:hAnsi="Times New Roman" w:cs="Times New Roman"/>
          <w:sz w:val="24"/>
          <w:szCs w:val="24"/>
        </w:rPr>
        <w:t>Rohman</w:t>
      </w:r>
      <w:proofErr w:type="spellEnd"/>
      <w:r w:rsidRPr="00913E66">
        <w:rPr>
          <w:rFonts w:ascii="Times New Roman" w:hAnsi="Times New Roman" w:cs="Times New Roman"/>
          <w:sz w:val="24"/>
          <w:szCs w:val="24"/>
        </w:rPr>
        <w:t xml:space="preserve">, 280) como expresión de la complejidad del Sur en cuanto objeto narrativo,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expone, por un lado, una relación particular entre literatura y catolicismo y, por otro, se permite teorizar sobre la tarea de escribir literatura –labor que no se disocia de tal relación–. En primer lugar, la propia autora no es ajena a la tríada Sur-catolicismo-gótico, tal como lo deja entrever en “Aspectos de lo grotesco en la literatura sureña”: “aunque el Sur no está centrado en Dios, sí está embrujado por Dios”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1970: 44). Esta frase adjetival (</w:t>
      </w:r>
      <w:proofErr w:type="spellStart"/>
      <w:r w:rsidRPr="00913E66">
        <w:rPr>
          <w:rFonts w:ascii="Times New Roman" w:hAnsi="Times New Roman" w:cs="Times New Roman"/>
          <w:i/>
          <w:sz w:val="24"/>
          <w:szCs w:val="24"/>
        </w:rPr>
        <w:t>Christ-haunted</w:t>
      </w:r>
      <w:proofErr w:type="spellEnd"/>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 xml:space="preserve">en el texto fuente) condensa dos campos semánticos en tensión: el de la religión institucionalizada, por una parte, y el de lo pagano, por otra, que vehicula, a su vez, una expresión de lo gótico. La ficción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comporta ese valor paradójico, que alberga su concepción de literatura. En este sentido, el empleo de lo sobrenatural no es un capricho formal, sino que constituye uno de los procedimientos adecuados para narrar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En este sentido,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afirma en “La Iglesia y el escritor de ficción”: “Cuando la ficción se hace a medida de su naturaleza, debería reforzar nuestro sentido de lo sobrenatural al basarlo en la realidad concreta, observable” (148). Desde esta perspectiva,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no es una categoría abstracta: porta la densidad sureña que, en sí misma, excede los términos de lo natural –o los términos que el Norte entiende en clave de lo natural–. Una ironía, en “Aspectos de lo grotesco en la literatura sureña”, recupera este gesto incisivo: “He descubierto que el lector norteño llamará grotesco a cualquier cosa que provenga del Sur, a menos que sea grotesco, en cuyo caso será llamada realista” (40). El realismo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se ha dado en llamar “realismo de la distancia”, al que la escritora así define en “Novelistas católicos y sus lectores”: “es una clase de realismo que alimenta las grandes novelas. Es el realismo que no duda en distorsionar las apariencias con el fin de mostrar una verdad oculta” (179). </w:t>
      </w:r>
      <w:r w:rsidR="0080616E" w:rsidRPr="00913E66">
        <w:rPr>
          <w:rFonts w:ascii="Times New Roman" w:hAnsi="Times New Roman" w:cs="Times New Roman"/>
          <w:sz w:val="24"/>
          <w:szCs w:val="24"/>
        </w:rPr>
        <w:t>Su</w:t>
      </w:r>
      <w:r w:rsidRPr="00913E66">
        <w:rPr>
          <w:rFonts w:ascii="Times New Roman" w:hAnsi="Times New Roman" w:cs="Times New Roman"/>
          <w:sz w:val="24"/>
          <w:szCs w:val="24"/>
        </w:rPr>
        <w:t xml:space="preserve"> literatura que explicita su objeto narrativo; se trata de una literatura que escoge la elipsis o la sugerencia como procedimientos literarios predilectos para relatar esa “verdad oculta”. En virtud de esta concepción de literatura, el catolicismo se presenta como una perspectiva desde la cual contemplar y verbalizar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y como un aparato conceptual del que se nutre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como escritora para desarrollar su literatura, así como su reflexión sobre ella. En “El novelista católico en el Sur protestante”, observa: </w:t>
      </w:r>
    </w:p>
    <w:p w:rsidR="00E1453C" w:rsidRPr="00913E66" w:rsidRDefault="00E1453C" w:rsidP="00913E66">
      <w:pPr>
        <w:spacing w:after="0" w:line="240" w:lineRule="auto"/>
        <w:ind w:left="567" w:right="849"/>
        <w:jc w:val="both"/>
        <w:rPr>
          <w:rFonts w:ascii="Times New Roman" w:hAnsi="Times New Roman" w:cs="Times New Roman"/>
          <w:sz w:val="24"/>
          <w:szCs w:val="24"/>
        </w:rPr>
      </w:pPr>
      <w:r w:rsidRPr="00913E66">
        <w:rPr>
          <w:rFonts w:ascii="Times New Roman" w:hAnsi="Times New Roman" w:cs="Times New Roman"/>
          <w:sz w:val="24"/>
          <w:szCs w:val="24"/>
        </w:rPr>
        <w:t>Los novelistas católicos, en el futuro, podrán reforzar la fuerza vital de la literatura sureña, porque saben que lo que le ha dado al sur su identidad son esas creencias y cualidades que ha absorbido de las Escrituras y de su propia historia de derrota y violación: una desconfianza por lo abstracto, un sentido de dependencia humana de la gracia de Dios y un conocimiento de que el mal no es un problema a solucionar, sino un misterio a sobrellevar (209).</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La “verdad oculta” no es sino un misterio en el sentido en que lo expone la doctrina católica: los misterios –el nacimiento de Jesús de una mujer que no ha tenido relaciones sexuales, la resurrección que tiene lugar tres días después de su muerte, su </w:t>
      </w:r>
      <w:r w:rsidRPr="00913E66">
        <w:rPr>
          <w:rFonts w:ascii="Times New Roman" w:hAnsi="Times New Roman" w:cs="Times New Roman"/>
          <w:sz w:val="24"/>
          <w:szCs w:val="24"/>
        </w:rPr>
        <w:lastRenderedPageBreak/>
        <w:t xml:space="preserve">conformación junto con Dios y el Espíritu Santo de la unidad llamada Santísima Trinidad, por ejemplo– son expresión de la revelación divina que no puede comprenderse ni explicarse a partir del ejercicio de la razón. Para el creyente el misterio se dirime en el ámbito de la fe; para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el misterio –que constituye </w:t>
      </w:r>
      <w:r w:rsidRPr="00913E66">
        <w:rPr>
          <w:rFonts w:ascii="Times New Roman" w:hAnsi="Times New Roman" w:cs="Times New Roman"/>
          <w:i/>
          <w:sz w:val="24"/>
          <w:szCs w:val="24"/>
        </w:rPr>
        <w:t>lo real</w:t>
      </w:r>
      <w:r w:rsidRPr="00913E66">
        <w:rPr>
          <w:rFonts w:ascii="Times New Roman" w:hAnsi="Times New Roman" w:cs="Times New Roman"/>
          <w:sz w:val="24"/>
          <w:szCs w:val="24"/>
        </w:rPr>
        <w:t>– se narra y cobra espesor mediante procedimientos del gótico.</w:t>
      </w: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 xml:space="preserve">¿Con qué recepción del público lector y de la crítica se ha encontrado la ficción de la escritora sureña que narra el misterio de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por medio del gótico? Algunas reseñas pueden ofrecer esta información. A modo de ejemplo, el 6 de junio de 1955, </w:t>
      </w:r>
      <w:r w:rsidRPr="00913E66">
        <w:rPr>
          <w:rFonts w:ascii="Times New Roman" w:hAnsi="Times New Roman" w:cs="Times New Roman"/>
          <w:i/>
          <w:sz w:val="24"/>
          <w:szCs w:val="24"/>
        </w:rPr>
        <w:t xml:space="preserve">Time </w:t>
      </w:r>
      <w:r w:rsidRPr="00913E66">
        <w:rPr>
          <w:rFonts w:ascii="Times New Roman" w:hAnsi="Times New Roman" w:cs="Times New Roman"/>
          <w:sz w:val="24"/>
          <w:szCs w:val="24"/>
        </w:rPr>
        <w:t xml:space="preserve">califica sus relatos como “avasalladoramente sarcásticos” (en </w:t>
      </w:r>
      <w:proofErr w:type="spellStart"/>
      <w:r w:rsidRPr="00913E66">
        <w:rPr>
          <w:rFonts w:ascii="Times New Roman" w:hAnsi="Times New Roman" w:cs="Times New Roman"/>
          <w:sz w:val="24"/>
          <w:szCs w:val="24"/>
        </w:rPr>
        <w:t>Whitt</w:t>
      </w:r>
      <w:proofErr w:type="spellEnd"/>
      <w:r w:rsidRPr="00913E66">
        <w:rPr>
          <w:rFonts w:ascii="Times New Roman" w:hAnsi="Times New Roman" w:cs="Times New Roman"/>
          <w:sz w:val="24"/>
          <w:szCs w:val="24"/>
        </w:rPr>
        <w:t xml:space="preserve">, 1997: 2) y le endilga 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“una ironía brutal, un humor estrepitoso y un estilo de escritura tan siniestramente directo como una sentencia de muerte” (2). Unos doce días más tarde, en </w:t>
      </w:r>
      <w:proofErr w:type="spellStart"/>
      <w:r w:rsidRPr="00913E66">
        <w:rPr>
          <w:rFonts w:ascii="Times New Roman" w:hAnsi="Times New Roman" w:cs="Times New Roman"/>
          <w:i/>
          <w:sz w:val="24"/>
          <w:szCs w:val="24"/>
        </w:rPr>
        <w:t>The</w:t>
      </w:r>
      <w:proofErr w:type="spellEnd"/>
      <w:r w:rsidRPr="00913E66">
        <w:rPr>
          <w:rFonts w:ascii="Times New Roman" w:hAnsi="Times New Roman" w:cs="Times New Roman"/>
          <w:i/>
          <w:sz w:val="24"/>
          <w:szCs w:val="24"/>
        </w:rPr>
        <w:t xml:space="preserve"> New </w:t>
      </w:r>
      <w:proofErr w:type="spellStart"/>
      <w:r w:rsidRPr="00913E66">
        <w:rPr>
          <w:rFonts w:ascii="Times New Roman" w:hAnsi="Times New Roman" w:cs="Times New Roman"/>
          <w:i/>
          <w:sz w:val="24"/>
          <w:szCs w:val="24"/>
        </w:rPr>
        <w:t>Yorker</w:t>
      </w:r>
      <w:proofErr w:type="spellEnd"/>
      <w:r w:rsidRPr="00913E66">
        <w:rPr>
          <w:rFonts w:ascii="Times New Roman" w:hAnsi="Times New Roman" w:cs="Times New Roman"/>
          <w:sz w:val="24"/>
          <w:szCs w:val="24"/>
        </w:rPr>
        <w:t xml:space="preserve">, podemos leer sobre “la brutalidad de sus relatos, (…) una serie de cuentos sobre criaturas que chocan y se ahogan, o sobreviven para flotar de modo pasivo en el mar aislado de la compasión de la autora” (2). Margaret </w:t>
      </w:r>
      <w:proofErr w:type="spellStart"/>
      <w:r w:rsidRPr="00913E66">
        <w:rPr>
          <w:rFonts w:ascii="Times New Roman" w:hAnsi="Times New Roman" w:cs="Times New Roman"/>
          <w:sz w:val="24"/>
          <w:szCs w:val="24"/>
        </w:rPr>
        <w:t>Earley</w:t>
      </w:r>
      <w:proofErr w:type="spellEnd"/>
      <w:r w:rsidRPr="00913E66">
        <w:rPr>
          <w:rFonts w:ascii="Times New Roman" w:hAnsi="Times New Roman" w:cs="Times New Roman"/>
          <w:sz w:val="24"/>
          <w:szCs w:val="24"/>
        </w:rPr>
        <w:t xml:space="preserve"> </w:t>
      </w:r>
      <w:proofErr w:type="spellStart"/>
      <w:r w:rsidRPr="00913E66">
        <w:rPr>
          <w:rFonts w:ascii="Times New Roman" w:hAnsi="Times New Roman" w:cs="Times New Roman"/>
          <w:sz w:val="24"/>
          <w:szCs w:val="24"/>
        </w:rPr>
        <w:t>Whitt</w:t>
      </w:r>
      <w:proofErr w:type="spellEnd"/>
      <w:r w:rsidRPr="00913E66">
        <w:rPr>
          <w:rFonts w:ascii="Times New Roman" w:hAnsi="Times New Roman" w:cs="Times New Roman"/>
          <w:sz w:val="24"/>
          <w:szCs w:val="24"/>
        </w:rPr>
        <w:t xml:space="preserve"> </w:t>
      </w:r>
      <w:proofErr w:type="spellStart"/>
      <w:r w:rsidRPr="00913E66">
        <w:rPr>
          <w:rFonts w:ascii="Times New Roman" w:hAnsi="Times New Roman" w:cs="Times New Roman"/>
          <w:sz w:val="24"/>
          <w:szCs w:val="24"/>
        </w:rPr>
        <w:t>sintentiza</w:t>
      </w:r>
      <w:proofErr w:type="spellEnd"/>
      <w:r w:rsidRPr="00913E66">
        <w:rPr>
          <w:rFonts w:ascii="Times New Roman" w:hAnsi="Times New Roman" w:cs="Times New Roman"/>
          <w:sz w:val="24"/>
          <w:szCs w:val="24"/>
        </w:rPr>
        <w:t xml:space="preserve">: </w:t>
      </w:r>
    </w:p>
    <w:p w:rsidR="00E1453C" w:rsidRPr="00913E66" w:rsidRDefault="00E1453C" w:rsidP="00913E66">
      <w:pPr>
        <w:spacing w:after="0" w:line="240" w:lineRule="auto"/>
        <w:ind w:left="567" w:right="566"/>
        <w:jc w:val="both"/>
        <w:rPr>
          <w:rFonts w:ascii="Times New Roman" w:hAnsi="Times New Roman" w:cs="Times New Roman"/>
          <w:sz w:val="24"/>
          <w:szCs w:val="24"/>
        </w:rPr>
      </w:pPr>
      <w:r w:rsidRPr="00913E66">
        <w:rPr>
          <w:rFonts w:ascii="Times New Roman" w:hAnsi="Times New Roman" w:cs="Times New Roman"/>
          <w:sz w:val="24"/>
          <w:szCs w:val="24"/>
        </w:rPr>
        <w:t xml:space="preserve">Algo ocurría en estos relatos, pero los críticos, en su mayoría, no estaban seguros de cómo llamarlo […]. [Paulatinamente] Los críticos contemporáneos comenzaron a entender que algo significativo del Sur profundo y católico estaba desarrollándose en su trabajo. Aunque la crítica temprana la había colocado en la escuela del “gótico sureño”, el término se estaba reestructurando, expandiéndose. Su trabajo era violento, grotesco y horriblemente divertido, pero con un giro (2-3). </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Incluso en reseñas laudatorias, la lectura se detiene en el reconocimiento de lo grotesco (40) y no se lo identifica como un medio, sino como un fin en sí mismo (41). Tanto es así que la propia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decide abordar la cuestión en sus ensayos. Como “realista de las distancias” (1970: 179), quien escribe es un profeta (179) que con su pluma confiere forma verbal a una visión para que el misterio de lo real –“invisible para el ojo humano” (42</w:t>
      </w:r>
      <w:proofErr w:type="gramStart"/>
      <w:r w:rsidRPr="00913E66">
        <w:rPr>
          <w:rFonts w:ascii="Times New Roman" w:hAnsi="Times New Roman" w:cs="Times New Roman"/>
          <w:sz w:val="24"/>
          <w:szCs w:val="24"/>
        </w:rPr>
        <w:t>)–</w:t>
      </w:r>
      <w:proofErr w:type="gramEnd"/>
      <w:r w:rsidRPr="00913E66">
        <w:rPr>
          <w:rFonts w:ascii="Times New Roman" w:hAnsi="Times New Roman" w:cs="Times New Roman"/>
          <w:sz w:val="24"/>
          <w:szCs w:val="24"/>
        </w:rPr>
        <w:t xml:space="preserve"> se torne “evidente mediante un </w:t>
      </w:r>
      <w:r w:rsidRPr="00913E66">
        <w:rPr>
          <w:rFonts w:ascii="Times New Roman" w:hAnsi="Times New Roman" w:cs="Times New Roman"/>
          <w:i/>
          <w:sz w:val="24"/>
          <w:szCs w:val="24"/>
        </w:rPr>
        <w:t xml:space="preserve">shock </w:t>
      </w:r>
      <w:r w:rsidR="000248BB" w:rsidRPr="00913E66">
        <w:rPr>
          <w:rFonts w:ascii="Times New Roman" w:hAnsi="Times New Roman" w:cs="Times New Roman"/>
          <w:sz w:val="24"/>
          <w:szCs w:val="24"/>
        </w:rPr>
        <w:t>–</w:t>
      </w:r>
      <w:r w:rsidRPr="00913E66">
        <w:rPr>
          <w:rFonts w:ascii="Times New Roman" w:hAnsi="Times New Roman" w:cs="Times New Roman"/>
          <w:sz w:val="24"/>
          <w:szCs w:val="24"/>
        </w:rPr>
        <w:t xml:space="preserve">se grita para quienes tienen dificultades al escuchar; para quienes están casi ciegos, se dibujan figuras grandes y llamativas” (34), como escribe en “El escritor de ficción y su país”. Lo grotesco de su ficción es, en efecto, una herramienta para que quien lea pueda construir sentidos; la ofensa y la </w:t>
      </w:r>
      <w:proofErr w:type="spellStart"/>
      <w:r w:rsidRPr="00913E66">
        <w:rPr>
          <w:rFonts w:ascii="Times New Roman" w:hAnsi="Times New Roman" w:cs="Times New Roman"/>
          <w:sz w:val="24"/>
          <w:szCs w:val="24"/>
        </w:rPr>
        <w:t>escandalización</w:t>
      </w:r>
      <w:proofErr w:type="spellEnd"/>
      <w:r w:rsidRPr="00913E66">
        <w:rPr>
          <w:rFonts w:ascii="Times New Roman" w:hAnsi="Times New Roman" w:cs="Times New Roman"/>
          <w:sz w:val="24"/>
          <w:szCs w:val="24"/>
        </w:rPr>
        <w:t xml:space="preserve"> emergen como efecto cuando no se dispone de los recursos para comprender lo escrito, como observa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respecto de algunos lectores católicos (151). La escritora sureña es consciente de que su obra “no constituye una lectura reconfortante” (173). En “Algunos aspectos del gótico sureño”, se refiere a la carta mediante la que una anciana californiana le pide narraciones que “levanten el corazón” del “lector cansado [que] llega a casa a la noche” (47).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se pronuncia con determinación en contra de satisfacer tal demanda: </w:t>
      </w:r>
    </w:p>
    <w:p w:rsidR="00E1453C" w:rsidRPr="00913E66" w:rsidRDefault="00E1453C" w:rsidP="00913E66">
      <w:pPr>
        <w:spacing w:after="0" w:line="240" w:lineRule="auto"/>
        <w:ind w:left="567" w:right="566"/>
        <w:jc w:val="both"/>
        <w:rPr>
          <w:rFonts w:ascii="Times New Roman" w:hAnsi="Times New Roman" w:cs="Times New Roman"/>
          <w:sz w:val="24"/>
          <w:szCs w:val="24"/>
        </w:rPr>
      </w:pPr>
      <w:r w:rsidRPr="00913E66">
        <w:rPr>
          <w:rFonts w:ascii="Times New Roman" w:hAnsi="Times New Roman" w:cs="Times New Roman"/>
          <w:sz w:val="24"/>
          <w:szCs w:val="24"/>
        </w:rPr>
        <w:t xml:space="preserve">El problema de tal novelista será saber hasta dónde puede distorsionar sin destruir y, para no destruir, deberá descender lo suficiente hacia sí mismo para alcanzar las fuentes subterráneas que dan vida a los grandes trabajos. Este descenso hacia sí mismo será, a la vez, un descenso hacia su región. Será un descenso a través de la oscuridad de lo familiar hacia un mundo donde, como el hombre ciego que es curado en los evangelios, ve a los hombres como si fueran árboles, pero caminando. Este es el comienzo de la visión, y </w:t>
      </w:r>
      <w:proofErr w:type="gramStart"/>
      <w:r w:rsidRPr="00913E66">
        <w:rPr>
          <w:rFonts w:ascii="Times New Roman" w:hAnsi="Times New Roman" w:cs="Times New Roman"/>
          <w:sz w:val="24"/>
          <w:szCs w:val="24"/>
        </w:rPr>
        <w:t>siento</w:t>
      </w:r>
      <w:proofErr w:type="gramEnd"/>
      <w:r w:rsidRPr="00913E66">
        <w:rPr>
          <w:rFonts w:ascii="Times New Roman" w:hAnsi="Times New Roman" w:cs="Times New Roman"/>
          <w:sz w:val="24"/>
          <w:szCs w:val="24"/>
        </w:rPr>
        <w:t xml:space="preserve"> que es una visión que nosotros en el Sur debemos al menos intentar comprender si queremos participar de la continuidad de una literatura sureña vital (50).</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lastRenderedPageBreak/>
        <w:t xml:space="preserve">La narrativa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exige y construye un lector que lejos se encuentra del “lector cansado”; sucumbir a este implicaría la destrucción del escritor y de la literatura que este desarrolla.</w:t>
      </w: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 xml:space="preserve">La escritora invita, entonces, a leer la violencia que de múltiples modos y en diferentes grados forma parte de su ficción. La violencia se hace presente en la sordidez que compone su objeto de narración; en la deformación de la realidad narrada; en la ambientación y la construcción de marcos espacio-temporales; en la caracterización de sus personajes a partir de su descripción física y emocional, de sus conductas y de sus relaciones con otros; en las resistencias del público lector y en su propia figuración como escritora. </w:t>
      </w:r>
      <w:proofErr w:type="spellStart"/>
      <w:r w:rsidRPr="00913E66">
        <w:rPr>
          <w:rFonts w:ascii="Times New Roman" w:hAnsi="Times New Roman" w:cs="Times New Roman"/>
          <w:sz w:val="24"/>
          <w:szCs w:val="24"/>
        </w:rPr>
        <w:t>Rohman</w:t>
      </w:r>
      <w:proofErr w:type="spellEnd"/>
      <w:r w:rsidRPr="00913E66">
        <w:rPr>
          <w:rFonts w:ascii="Times New Roman" w:hAnsi="Times New Roman" w:cs="Times New Roman"/>
          <w:sz w:val="24"/>
          <w:szCs w:val="24"/>
        </w:rPr>
        <w:t xml:space="preserve"> sintetiza: “La violencia para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es una herramienta que sirve (diversos) propósitos” (2014: 284). La noción provista por el marco conceptual del catolicismo le permite dar forma a sus personajes y, a través de ellos, vincularse con el público lector:</w:t>
      </w:r>
    </w:p>
    <w:p w:rsidR="00E1453C" w:rsidRPr="00913E66" w:rsidRDefault="00E1453C" w:rsidP="00913E66">
      <w:pPr>
        <w:spacing w:after="0" w:line="240" w:lineRule="auto"/>
        <w:ind w:left="567" w:right="566"/>
        <w:jc w:val="both"/>
        <w:rPr>
          <w:rFonts w:ascii="Times New Roman" w:hAnsi="Times New Roman" w:cs="Times New Roman"/>
          <w:b/>
          <w:sz w:val="24"/>
          <w:szCs w:val="24"/>
        </w:rPr>
      </w:pPr>
      <w:r w:rsidRPr="00913E66">
        <w:rPr>
          <w:rFonts w:ascii="Times New Roman" w:hAnsi="Times New Roman" w:cs="Times New Roman"/>
          <w:sz w:val="24"/>
          <w:szCs w:val="24"/>
        </w:rPr>
        <w:t>La violencia es extrañamente capaz de devolver a mis personajes a la realidad y de prepararlos para aceptar su momento de gracia […]. La idea de que la realidad es algo a lo que se nos debe devolver a un considerable costo es rara vez entendida por el lector, aunque está implícita en la visión cristiana del mundo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1970: 112).</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Asimismo, la violencia permite configurar al escritor en relación con el lector:</w:t>
      </w:r>
    </w:p>
    <w:p w:rsidR="00E1453C" w:rsidRPr="00913E66" w:rsidRDefault="00E1453C" w:rsidP="00913E66">
      <w:pPr>
        <w:spacing w:after="0" w:line="240" w:lineRule="auto"/>
        <w:ind w:left="567" w:right="566"/>
        <w:jc w:val="both"/>
        <w:rPr>
          <w:rFonts w:ascii="Times New Roman" w:hAnsi="Times New Roman" w:cs="Times New Roman"/>
          <w:sz w:val="24"/>
          <w:szCs w:val="24"/>
        </w:rPr>
      </w:pPr>
      <w:r w:rsidRPr="00913E66">
        <w:rPr>
          <w:rFonts w:ascii="Times New Roman" w:hAnsi="Times New Roman" w:cs="Times New Roman"/>
          <w:sz w:val="24"/>
          <w:szCs w:val="24"/>
        </w:rPr>
        <w:t>El escritor católico con frecuencia se encuentra escribiendo en y para un mundo que no está preparado</w:t>
      </w:r>
      <w:r w:rsidR="000248BB" w:rsidRPr="00913E66">
        <w:rPr>
          <w:rFonts w:ascii="Times New Roman" w:hAnsi="Times New Roman" w:cs="Times New Roman"/>
          <w:sz w:val="24"/>
          <w:szCs w:val="24"/>
        </w:rPr>
        <w:t>,</w:t>
      </w:r>
      <w:r w:rsidRPr="00913E66">
        <w:rPr>
          <w:rFonts w:ascii="Times New Roman" w:hAnsi="Times New Roman" w:cs="Times New Roman"/>
          <w:sz w:val="24"/>
          <w:szCs w:val="24"/>
        </w:rPr>
        <w:t xml:space="preserve"> o no tiene voluntad de ver el sentido de la vida como él la ve. Esto implica que en ocasiones debe apelar a medios literarios violentos para comunicar su visión a una audiencia hostil, y las imágenes y acciones que crea pueden parecer distorsionadas o exageradas para el católico (185).</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La ubicuidad de la violencia se explica también en relación con el abordaje del misterio que, desde una óptica católica, constituye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w:t>
      </w:r>
    </w:p>
    <w:p w:rsidR="00E1453C" w:rsidRPr="00913E66" w:rsidRDefault="00E1453C" w:rsidP="00913E66">
      <w:pPr>
        <w:spacing w:after="0" w:line="240" w:lineRule="auto"/>
        <w:ind w:left="567" w:right="567"/>
        <w:jc w:val="both"/>
        <w:rPr>
          <w:rFonts w:ascii="Times New Roman" w:hAnsi="Times New Roman" w:cs="Times New Roman"/>
          <w:sz w:val="24"/>
          <w:szCs w:val="24"/>
        </w:rPr>
      </w:pPr>
      <w:r w:rsidRPr="00913E66">
        <w:rPr>
          <w:rFonts w:ascii="Times New Roman" w:hAnsi="Times New Roman" w:cs="Times New Roman"/>
          <w:sz w:val="24"/>
          <w:szCs w:val="24"/>
        </w:rPr>
        <w:t>Para asegurar el sentido de misterio, necesitamos un sentido de maldad que concibe al diablo como un espíritu real que debe forzarse a nombrarse a sí mismo (…) con su personalidad específica para cada ocasión. La literatura, como la virtud, no prospera (…) donde el diablo no es reconocido en sí mismo y como una necesidad dramática para el lector. […] He descubierto, (…) al leer mi propia escritura, que mi tema en la ficción es la acción de la gracia en un territorio ampliamente dominado por el diablo (117-118)</w:t>
      </w:r>
      <w:r w:rsidR="00782D68" w:rsidRPr="00913E66">
        <w:rPr>
          <w:rFonts w:ascii="Times New Roman" w:hAnsi="Times New Roman" w:cs="Times New Roman"/>
          <w:sz w:val="24"/>
          <w:szCs w:val="24"/>
        </w:rPr>
        <w:t>.</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 xml:space="preserve">La violencia se presenta, así, como tema a narrar, pero también constituye un principio de composición formal de la ficción de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en la región sureña.</w:t>
      </w:r>
    </w:p>
    <w:p w:rsidR="00E1453C" w:rsidRPr="00913E66" w:rsidRDefault="00E1453C" w:rsidP="00913E66">
      <w:pPr>
        <w:spacing w:after="0" w:line="240" w:lineRule="auto"/>
        <w:ind w:firstLine="284"/>
        <w:jc w:val="both"/>
        <w:rPr>
          <w:rFonts w:ascii="Times New Roman" w:hAnsi="Times New Roman" w:cs="Times New Roman"/>
          <w:sz w:val="24"/>
          <w:szCs w:val="24"/>
        </w:rPr>
      </w:pPr>
      <w:r w:rsidRPr="00913E66">
        <w:rPr>
          <w:rFonts w:ascii="Times New Roman" w:hAnsi="Times New Roman" w:cs="Times New Roman"/>
          <w:sz w:val="24"/>
          <w:szCs w:val="24"/>
        </w:rPr>
        <w:t>Uno de los relatos en los que la presencia de la violencia resulta ineludiblemente conspicua es “Un buen hombre es difícil de encontrar”</w:t>
      </w:r>
      <w:r w:rsidR="000248BB" w:rsidRPr="00913E66">
        <w:rPr>
          <w:rFonts w:ascii="Times New Roman" w:hAnsi="Times New Roman" w:cs="Times New Roman"/>
          <w:sz w:val="24"/>
          <w:szCs w:val="24"/>
        </w:rPr>
        <w:t xml:space="preserve">, de la antología </w:t>
      </w:r>
      <w:r w:rsidR="000248BB" w:rsidRPr="00913E66">
        <w:rPr>
          <w:rFonts w:ascii="Times New Roman" w:hAnsi="Times New Roman" w:cs="Times New Roman"/>
          <w:i/>
          <w:sz w:val="24"/>
          <w:szCs w:val="24"/>
        </w:rPr>
        <w:t xml:space="preserve">Modern </w:t>
      </w:r>
      <w:proofErr w:type="spellStart"/>
      <w:r w:rsidR="000248BB" w:rsidRPr="00913E66">
        <w:rPr>
          <w:rFonts w:ascii="Times New Roman" w:hAnsi="Times New Roman" w:cs="Times New Roman"/>
          <w:i/>
          <w:sz w:val="24"/>
          <w:szCs w:val="24"/>
        </w:rPr>
        <w:t>Writing</w:t>
      </w:r>
      <w:proofErr w:type="spellEnd"/>
      <w:r w:rsidR="000248BB" w:rsidRPr="00913E66">
        <w:rPr>
          <w:rFonts w:ascii="Times New Roman" w:hAnsi="Times New Roman" w:cs="Times New Roman"/>
          <w:i/>
          <w:sz w:val="24"/>
          <w:szCs w:val="24"/>
        </w:rPr>
        <w:t xml:space="preserve"> I</w:t>
      </w:r>
      <w:r w:rsidR="000248BB" w:rsidRPr="00913E66">
        <w:rPr>
          <w:rFonts w:ascii="Times New Roman" w:hAnsi="Times New Roman" w:cs="Times New Roman"/>
          <w:sz w:val="24"/>
          <w:szCs w:val="24"/>
        </w:rPr>
        <w:t xml:space="preserve">, editado por William Phillips and Philip </w:t>
      </w:r>
      <w:proofErr w:type="spellStart"/>
      <w:r w:rsidR="000248BB" w:rsidRPr="00913E66">
        <w:rPr>
          <w:rFonts w:ascii="Times New Roman" w:hAnsi="Times New Roman" w:cs="Times New Roman"/>
          <w:sz w:val="24"/>
          <w:szCs w:val="24"/>
        </w:rPr>
        <w:t>Rahv</w:t>
      </w:r>
      <w:proofErr w:type="spellEnd"/>
      <w:r w:rsidR="000248BB" w:rsidRPr="00913E66">
        <w:rPr>
          <w:rFonts w:ascii="Times New Roman" w:hAnsi="Times New Roman" w:cs="Times New Roman"/>
          <w:sz w:val="24"/>
          <w:szCs w:val="24"/>
        </w:rPr>
        <w:t xml:space="preserve"> y publicado por Avon en 1953 (Kirk, 2008: 76).</w:t>
      </w:r>
      <w:r w:rsidRPr="00913E66">
        <w:rPr>
          <w:rFonts w:ascii="Times New Roman" w:hAnsi="Times New Roman" w:cs="Times New Roman"/>
          <w:sz w:val="24"/>
          <w:szCs w:val="24"/>
        </w:rPr>
        <w:t xml:space="preserve"> El asesinato de toda una familia a cargo de un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que ha escapado de prisión y su pandilla es, sin duda, un episodio violento. Y también puede parecerlo la prosa que conduce a los lectores hacia ese desenlace a partir de un capricho de la abuela del relato, que tiene comportamientos infantiles: el desvío respecto del destino inicial conduce a una masacre que parece ser un desvío exagerado de lo que se presenta inicialmente como un inocente viaje en familia, compuesta por niños que, sin dejar de ser niños, poseen un cinismo que agudiza la percepción de la realidad y por padres pertenecientes a una “generación simbolizada por la remera estampada con un loro, de Bailey –que sugiere la repetición mecánica de lo dado– y por su mujer, cuyo pañuelo en la cabeza adopta la forma de orejas de conejo –que sugiere una reproducción mecánica y prolífica” (</w:t>
      </w:r>
      <w:proofErr w:type="spellStart"/>
      <w:r w:rsidRPr="00913E66">
        <w:rPr>
          <w:rFonts w:ascii="Times New Roman" w:hAnsi="Times New Roman" w:cs="Times New Roman"/>
          <w:sz w:val="24"/>
          <w:szCs w:val="24"/>
        </w:rPr>
        <w:t>Renner</w:t>
      </w:r>
      <w:proofErr w:type="spellEnd"/>
      <w:r w:rsidRPr="00913E66">
        <w:rPr>
          <w:rFonts w:ascii="Times New Roman" w:hAnsi="Times New Roman" w:cs="Times New Roman"/>
          <w:sz w:val="24"/>
          <w:szCs w:val="24"/>
        </w:rPr>
        <w:t xml:space="preserve">, 1982: 127)–. Tal desvío presenta inscripciones góticas: la anciana </w:t>
      </w:r>
      <w:r w:rsidRPr="00913E66">
        <w:rPr>
          <w:rFonts w:ascii="Times New Roman" w:hAnsi="Times New Roman" w:cs="Times New Roman"/>
          <w:sz w:val="24"/>
          <w:szCs w:val="24"/>
        </w:rPr>
        <w:lastRenderedPageBreak/>
        <w:t>los lleva hacia una enorme “casa con un panel secreto”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1971: 123) por un “camino [que] parecía no haber sido transitado en meses” (124), a lo que se le suma la sensación ominosa de la anciana cuando ve por primera vez al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sz w:val="24"/>
          <w:szCs w:val="24"/>
        </w:rPr>
        <w:t xml:space="preserve">: “tenía la peculiar sensación de que el hombre con gafas era alguien que ella conocía. Su cara le resultaba familiar, como si lo hubiese conocido de toda la vida, pero no podía recordar quién era” (126). No obstante, ese final –lleno de un terror más real que la fantasía asociada a la casa a la que se dirigían– está anunciado en la primera página del relato, por lo que esta anticipación se reviste de una carga irónica: “No llevaría a mis hijos al lugar donde ese criminal anda suelto. No podría responder por mi propia consciencia” (117). La abuela no solo termina conduciendo a la familia al encuentro con el criminal, sino que el carácter extremo de tal situación hace que deba vérselas con su conciencia. Este acto es facilitado por el propio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el personaje ejerce una acción aleccionadora sobre la anciana mediante la conversación que entablan. De hecho, al comienzo del diálogo, él corrige la descripción mentirosa de la abuela: el auto dio solo una vuelta en el aire, no dos, como había señalado (126). Al corregirla, también corrige al Sur al que ella representa:</w:t>
      </w:r>
    </w:p>
    <w:p w:rsidR="00E1453C" w:rsidRPr="00913E66" w:rsidRDefault="00E1453C" w:rsidP="00913E66">
      <w:pPr>
        <w:spacing w:after="0" w:line="240" w:lineRule="auto"/>
        <w:ind w:left="567" w:right="567"/>
        <w:jc w:val="both"/>
        <w:rPr>
          <w:rFonts w:ascii="Times New Roman" w:hAnsi="Times New Roman" w:cs="Times New Roman"/>
          <w:sz w:val="24"/>
          <w:szCs w:val="24"/>
        </w:rPr>
      </w:pPr>
      <w:r w:rsidRPr="00913E66">
        <w:rPr>
          <w:rFonts w:ascii="Times New Roman" w:hAnsi="Times New Roman" w:cs="Times New Roman"/>
          <w:sz w:val="24"/>
          <w:szCs w:val="24"/>
        </w:rPr>
        <w:t>Ella es (…) una caricatura del Sur, (…) con sus rasgos distintivos exagerados y burlados en clave satírica. (…) [P]</w:t>
      </w:r>
      <w:proofErr w:type="spellStart"/>
      <w:r w:rsidRPr="00913E66">
        <w:rPr>
          <w:rFonts w:ascii="Times New Roman" w:hAnsi="Times New Roman" w:cs="Times New Roman"/>
          <w:sz w:val="24"/>
          <w:szCs w:val="24"/>
        </w:rPr>
        <w:t>ersonifica</w:t>
      </w:r>
      <w:proofErr w:type="spellEnd"/>
      <w:r w:rsidRPr="00913E66">
        <w:rPr>
          <w:rFonts w:ascii="Times New Roman" w:hAnsi="Times New Roman" w:cs="Times New Roman"/>
          <w:sz w:val="24"/>
          <w:szCs w:val="24"/>
        </w:rPr>
        <w:t xml:space="preserve"> el ideal de finura, buenos modales y crianza </w:t>
      </w:r>
      <w:proofErr w:type="spellStart"/>
      <w:r w:rsidRPr="00913E66">
        <w:rPr>
          <w:rFonts w:ascii="Times New Roman" w:hAnsi="Times New Roman" w:cs="Times New Roman"/>
          <w:sz w:val="24"/>
          <w:szCs w:val="24"/>
        </w:rPr>
        <w:t>heradado</w:t>
      </w:r>
      <w:proofErr w:type="spellEnd"/>
      <w:r w:rsidRPr="00913E66">
        <w:rPr>
          <w:rFonts w:ascii="Times New Roman" w:hAnsi="Times New Roman" w:cs="Times New Roman"/>
          <w:sz w:val="24"/>
          <w:szCs w:val="24"/>
        </w:rPr>
        <w:t xml:space="preserve"> de la vieja cultura de las plantaciones. Sus guantes blancos y su vestido marinero (…) pueden no ser tan prácticos para un viaje en auto (…) pero al menos certifican que es una dama sureña. También aboga por el ideal sureño de la cortesía (…). Los niños deberían ser respetuosos para con los ancianos, uno debe ser amable y agradable a los extraños, conmoverse al ver a un “pequeño negrito adorable” muy pobre como para tener pantalones “y cosas como nosotros”. (…) [E]</w:t>
      </w:r>
      <w:proofErr w:type="spellStart"/>
      <w:r w:rsidRPr="00913E66">
        <w:rPr>
          <w:rFonts w:ascii="Times New Roman" w:hAnsi="Times New Roman" w:cs="Times New Roman"/>
          <w:sz w:val="24"/>
          <w:szCs w:val="24"/>
        </w:rPr>
        <w:t>jemplifica</w:t>
      </w:r>
      <w:proofErr w:type="spellEnd"/>
      <w:r w:rsidRPr="00913E66">
        <w:rPr>
          <w:rFonts w:ascii="Times New Roman" w:hAnsi="Times New Roman" w:cs="Times New Roman"/>
          <w:sz w:val="24"/>
          <w:szCs w:val="24"/>
        </w:rPr>
        <w:t xml:space="preserve"> la religiosidad simplista y acrítica por la que el Sur es conocido. (…) Se trata, por supuesto, de la tierra del gran sueño sureño hacia el cual, en mucha de la ficción de la región, la gente del Sur mira con una nostalgia exquisita y paralizante, la tierra de la vieja cultura de la plantación que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evoca en la ahora familiar imagen de la casa de la gran plantación (…). C. R. </w:t>
      </w:r>
      <w:proofErr w:type="spellStart"/>
      <w:r w:rsidRPr="00913E66">
        <w:rPr>
          <w:rFonts w:ascii="Times New Roman" w:hAnsi="Times New Roman" w:cs="Times New Roman"/>
          <w:sz w:val="24"/>
          <w:szCs w:val="24"/>
        </w:rPr>
        <w:t>Kropf</w:t>
      </w:r>
      <w:proofErr w:type="spellEnd"/>
      <w:r w:rsidRPr="00913E66">
        <w:rPr>
          <w:rFonts w:ascii="Times New Roman" w:hAnsi="Times New Roman" w:cs="Times New Roman"/>
          <w:sz w:val="24"/>
          <w:szCs w:val="24"/>
        </w:rPr>
        <w:t xml:space="preserve"> ha visto en ella, con razón, otro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sz w:val="24"/>
          <w:szCs w:val="24"/>
        </w:rPr>
        <w:t xml:space="preserve"> (</w:t>
      </w:r>
      <w:proofErr w:type="spellStart"/>
      <w:r w:rsidRPr="00913E66">
        <w:rPr>
          <w:rFonts w:ascii="Times New Roman" w:hAnsi="Times New Roman" w:cs="Times New Roman"/>
          <w:sz w:val="24"/>
          <w:szCs w:val="24"/>
        </w:rPr>
        <w:t>Renner</w:t>
      </w:r>
      <w:proofErr w:type="spellEnd"/>
      <w:r w:rsidRPr="00913E66">
        <w:rPr>
          <w:rFonts w:ascii="Times New Roman" w:hAnsi="Times New Roman" w:cs="Times New Roman"/>
          <w:sz w:val="24"/>
          <w:szCs w:val="24"/>
        </w:rPr>
        <w:t xml:space="preserve">, 1982: 125-126). </w:t>
      </w:r>
    </w:p>
    <w:p w:rsidR="00E1453C" w:rsidRPr="00913E66" w:rsidRDefault="00E1453C" w:rsidP="00913E66">
      <w:pPr>
        <w:spacing w:after="0" w:line="240" w:lineRule="auto"/>
        <w:jc w:val="both"/>
        <w:rPr>
          <w:rFonts w:ascii="Times New Roman" w:hAnsi="Times New Roman" w:cs="Times New Roman"/>
          <w:sz w:val="24"/>
          <w:szCs w:val="24"/>
        </w:rPr>
      </w:pPr>
      <w:r w:rsidRPr="00913E66">
        <w:rPr>
          <w:rFonts w:ascii="Times New Roman" w:hAnsi="Times New Roman" w:cs="Times New Roman"/>
          <w:sz w:val="24"/>
          <w:szCs w:val="24"/>
        </w:rPr>
        <w:t>En su caricaturización, la anciana es la imagen especular invertida del asesino, que corporeiza la “cruel violencia” (127) también atribuida al Sur. Mediante estos personajes, se narra la “paradoja del Sur”: “la incongruencia entre su gran cortesía y su extraña propensión a la ausencia de ley y violencia” (127). Tal paradoja da forma a una tensión entre opuestos que adopta aquí la forma de violencia. Ante las interminables y exasperantes intervenciones de la vieja “charlatana”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1971: 133), rogando finalmente por su vida, el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i/>
          <w:sz w:val="24"/>
          <w:szCs w:val="24"/>
        </w:rPr>
        <w:t xml:space="preserve"> </w:t>
      </w:r>
      <w:r w:rsidRPr="00913E66">
        <w:rPr>
          <w:rFonts w:ascii="Times New Roman" w:hAnsi="Times New Roman" w:cs="Times New Roman"/>
          <w:sz w:val="24"/>
          <w:szCs w:val="24"/>
        </w:rPr>
        <w:t xml:space="preserve">le advierte: “nunca nadie le dio consejos al sepulturero” (132). Sola frente al asesino, el caudal verbal de la abuela disminuye al punto de quedarse literalmente sin palabras puesto que pierde la voz (131). ¿Se las está viendo con su conciencia, luego de la masacre? ¿Qué es lo que la llama al silencio? ¿Qué ha comprendido? Este misterio es narrado mediante alusiones. En efecto, el propio narrador señala las ambivalencias de las exiguas expresiones de la anciana: “Abrió y cerró su boca varias veces antes de proferir algo. Finalmente dijo: “Jesús, Jesús”, que quería decir “Jesús te va a ayudar”, pero por el modo en que lo decía, sonaba como si estuviera maldiciendo” (131). Eventualmente, su lenguaje es como el de un bebé: “la anciana balbuceaba, sin saber qué era lo que estaba diciendo, se sintió tan mareada que se dejó caer en la zanja, con las piernas cruzadas” (132). Sus últimas palabras son un murmullo dirigido a un doble distorsionado –el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sz w:val="24"/>
          <w:szCs w:val="24"/>
        </w:rPr>
        <w:t xml:space="preserve"> se viste con la remera de su hijo, y la vieja así lo llama de hecho (132</w:t>
      </w:r>
      <w:proofErr w:type="gramStart"/>
      <w:r w:rsidRPr="00913E66">
        <w:rPr>
          <w:rFonts w:ascii="Times New Roman" w:hAnsi="Times New Roman" w:cs="Times New Roman"/>
          <w:sz w:val="24"/>
          <w:szCs w:val="24"/>
        </w:rPr>
        <w:t>)–</w:t>
      </w:r>
      <w:proofErr w:type="gramEnd"/>
      <w:r w:rsidRPr="00913E66">
        <w:rPr>
          <w:rFonts w:ascii="Times New Roman" w:hAnsi="Times New Roman" w:cs="Times New Roman"/>
          <w:sz w:val="24"/>
          <w:szCs w:val="24"/>
        </w:rPr>
        <w:t xml:space="preserve">. Una buena mujer es difícil de encontrar y el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sz w:val="24"/>
          <w:szCs w:val="24"/>
        </w:rPr>
        <w:t xml:space="preserve"> </w:t>
      </w:r>
      <w:r w:rsidRPr="00913E66">
        <w:rPr>
          <w:rFonts w:ascii="Times New Roman" w:hAnsi="Times New Roman" w:cs="Times New Roman"/>
          <w:sz w:val="24"/>
          <w:szCs w:val="24"/>
        </w:rPr>
        <w:lastRenderedPageBreak/>
        <w:t xml:space="preserve">parece arrogarse la responsabilidad de haber convertido a su víctima en ese tipo de mujer al haberla asesinado: “Podría haber sido una buena mujer, (…) si hubiese habido alguien que le disparara a cada minuto de su vida” (133). Ahora sí, “cualquier persona al verla muerta en la carretera sabría inmediatamente que era una dama” (117) pero no por sus joyas, sino por la acción redentora del </w:t>
      </w:r>
      <w:proofErr w:type="spellStart"/>
      <w:r w:rsidRPr="00913E66">
        <w:rPr>
          <w:rFonts w:ascii="Times New Roman" w:hAnsi="Times New Roman" w:cs="Times New Roman"/>
          <w:i/>
          <w:sz w:val="24"/>
          <w:szCs w:val="24"/>
        </w:rPr>
        <w:t>misfit</w:t>
      </w:r>
      <w:proofErr w:type="spellEnd"/>
      <w:r w:rsidRPr="00913E66">
        <w:rPr>
          <w:rFonts w:ascii="Times New Roman" w:hAnsi="Times New Roman" w:cs="Times New Roman"/>
          <w:sz w:val="24"/>
          <w:szCs w:val="24"/>
        </w:rPr>
        <w:t xml:space="preserve">. En tal acción, no hay “placer real”, asevera el asesino. Así es como la propia </w:t>
      </w:r>
      <w:proofErr w:type="spellStart"/>
      <w:r w:rsidRPr="00913E66">
        <w:rPr>
          <w:rFonts w:ascii="Times New Roman" w:hAnsi="Times New Roman" w:cs="Times New Roman"/>
          <w:sz w:val="24"/>
          <w:szCs w:val="24"/>
        </w:rPr>
        <w:t>O’Connor</w:t>
      </w:r>
      <w:proofErr w:type="spellEnd"/>
      <w:r w:rsidRPr="00913E66">
        <w:rPr>
          <w:rFonts w:ascii="Times New Roman" w:hAnsi="Times New Roman" w:cs="Times New Roman"/>
          <w:sz w:val="24"/>
          <w:szCs w:val="24"/>
        </w:rPr>
        <w:t xml:space="preserve"> concibe la narración del misterio de </w:t>
      </w:r>
      <w:r w:rsidRPr="00913E66">
        <w:rPr>
          <w:rFonts w:ascii="Times New Roman" w:hAnsi="Times New Roman" w:cs="Times New Roman"/>
          <w:i/>
          <w:sz w:val="24"/>
          <w:szCs w:val="24"/>
        </w:rPr>
        <w:t>lo real</w:t>
      </w:r>
      <w:r w:rsidRPr="00913E66">
        <w:rPr>
          <w:rFonts w:ascii="Times New Roman" w:hAnsi="Times New Roman" w:cs="Times New Roman"/>
          <w:sz w:val="24"/>
          <w:szCs w:val="24"/>
        </w:rPr>
        <w:t xml:space="preserve"> en el Sur.</w:t>
      </w:r>
    </w:p>
    <w:p w:rsidR="00E1453C" w:rsidRPr="00913E66" w:rsidRDefault="00E1453C" w:rsidP="00913E66">
      <w:pPr>
        <w:spacing w:after="0" w:line="240" w:lineRule="auto"/>
        <w:ind w:firstLine="284"/>
        <w:jc w:val="both"/>
        <w:rPr>
          <w:rFonts w:ascii="Times New Roman" w:hAnsi="Times New Roman" w:cs="Times New Roman"/>
          <w:b/>
          <w:sz w:val="24"/>
          <w:szCs w:val="24"/>
        </w:rPr>
      </w:pPr>
    </w:p>
    <w:p w:rsidR="00E1453C" w:rsidRPr="00913E66" w:rsidRDefault="00E1453C" w:rsidP="00913E66">
      <w:pPr>
        <w:spacing w:after="0" w:line="240" w:lineRule="auto"/>
        <w:jc w:val="both"/>
        <w:rPr>
          <w:rFonts w:ascii="Times New Roman" w:hAnsi="Times New Roman" w:cs="Times New Roman"/>
          <w:b/>
          <w:sz w:val="24"/>
          <w:szCs w:val="24"/>
          <w:lang w:val="en-US"/>
        </w:rPr>
      </w:pPr>
      <w:proofErr w:type="spellStart"/>
      <w:r w:rsidRPr="00913E66">
        <w:rPr>
          <w:rFonts w:ascii="Times New Roman" w:hAnsi="Times New Roman" w:cs="Times New Roman"/>
          <w:b/>
          <w:sz w:val="24"/>
          <w:szCs w:val="24"/>
          <w:lang w:val="en-US"/>
        </w:rPr>
        <w:t>Referencias</w:t>
      </w:r>
      <w:proofErr w:type="spellEnd"/>
    </w:p>
    <w:p w:rsidR="00E1453C" w:rsidRPr="00913E66" w:rsidRDefault="00E1453C" w:rsidP="00913E66">
      <w:pPr>
        <w:spacing w:after="0" w:line="240" w:lineRule="auto"/>
        <w:jc w:val="both"/>
        <w:rPr>
          <w:rFonts w:ascii="Times New Roman" w:hAnsi="Times New Roman" w:cs="Times New Roman"/>
          <w:sz w:val="24"/>
          <w:szCs w:val="24"/>
          <w:lang w:val="en-US"/>
        </w:rPr>
      </w:pPr>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proofErr w:type="spellStart"/>
      <w:proofErr w:type="gramStart"/>
      <w:r w:rsidRPr="00913E66">
        <w:rPr>
          <w:rFonts w:ascii="Times New Roman" w:hAnsi="Times New Roman" w:cs="Times New Roman"/>
          <w:sz w:val="24"/>
          <w:szCs w:val="24"/>
          <w:lang w:val="en-GB"/>
        </w:rPr>
        <w:t>Banco</w:t>
      </w:r>
      <w:proofErr w:type="spellEnd"/>
      <w:r w:rsidRPr="00913E66">
        <w:rPr>
          <w:rFonts w:ascii="Times New Roman" w:hAnsi="Times New Roman" w:cs="Times New Roman"/>
          <w:sz w:val="24"/>
          <w:szCs w:val="24"/>
          <w:lang w:val="en-GB"/>
        </w:rPr>
        <w:t>, Lindsay Michael.</w:t>
      </w:r>
      <w:proofErr w:type="gramEnd"/>
      <w:r w:rsidRPr="00913E66">
        <w:rPr>
          <w:rFonts w:ascii="Times New Roman" w:hAnsi="Times New Roman" w:cs="Times New Roman"/>
          <w:sz w:val="24"/>
          <w:szCs w:val="24"/>
          <w:lang w:val="en-GB"/>
        </w:rPr>
        <w:t xml:space="preserve"> “The ‘Peculiar Glare of Recognition’: Drunkenness and the Southern Gothic in Flannery O’Connor’s </w:t>
      </w:r>
      <w:r w:rsidRPr="00913E66">
        <w:rPr>
          <w:rFonts w:ascii="Times New Roman" w:hAnsi="Times New Roman" w:cs="Times New Roman"/>
          <w:i/>
          <w:sz w:val="24"/>
          <w:szCs w:val="24"/>
          <w:lang w:val="en-GB"/>
        </w:rPr>
        <w:t>The Violent Bear It Away</w:t>
      </w:r>
      <w:r w:rsidRPr="00913E66">
        <w:rPr>
          <w:rFonts w:ascii="Times New Roman" w:hAnsi="Times New Roman" w:cs="Times New Roman"/>
          <w:sz w:val="24"/>
          <w:szCs w:val="24"/>
          <w:lang w:val="en-GB"/>
        </w:rPr>
        <w:t xml:space="preserve">”. </w:t>
      </w:r>
      <w:proofErr w:type="gramStart"/>
      <w:r w:rsidRPr="00913E66">
        <w:rPr>
          <w:rFonts w:ascii="Times New Roman" w:hAnsi="Times New Roman" w:cs="Times New Roman"/>
          <w:i/>
          <w:sz w:val="24"/>
          <w:szCs w:val="24"/>
          <w:lang w:val="en-GB"/>
        </w:rPr>
        <w:t>Gothic Studies</w:t>
      </w:r>
      <w:r w:rsidRPr="00913E66">
        <w:rPr>
          <w:rFonts w:ascii="Times New Roman" w:hAnsi="Times New Roman" w:cs="Times New Roman"/>
          <w:sz w:val="24"/>
          <w:szCs w:val="24"/>
          <w:lang w:val="en-GB"/>
        </w:rPr>
        <w:t>.</w:t>
      </w:r>
      <w:proofErr w:type="gramEnd"/>
      <w:r w:rsidRPr="00913E66">
        <w:rPr>
          <w:rFonts w:ascii="Times New Roman" w:hAnsi="Times New Roman" w:cs="Times New Roman"/>
          <w:sz w:val="24"/>
          <w:szCs w:val="24"/>
          <w:lang w:val="en-GB"/>
        </w:rPr>
        <w:t xml:space="preserve"> </w:t>
      </w:r>
      <w:proofErr w:type="gramStart"/>
      <w:r w:rsidRPr="00913E66">
        <w:rPr>
          <w:rFonts w:ascii="Times New Roman" w:hAnsi="Times New Roman" w:cs="Times New Roman"/>
          <w:sz w:val="24"/>
          <w:szCs w:val="24"/>
          <w:lang w:val="en-GB"/>
        </w:rPr>
        <w:t>Vol. 11, N° .2 (2009), pp.</w:t>
      </w:r>
      <w:proofErr w:type="gramEnd"/>
      <w:r w:rsidRPr="00913E66">
        <w:rPr>
          <w:rFonts w:ascii="Times New Roman" w:hAnsi="Times New Roman" w:cs="Times New Roman"/>
          <w:sz w:val="24"/>
          <w:szCs w:val="24"/>
          <w:lang w:val="en-GB"/>
        </w:rPr>
        <w:t xml:space="preserve">  </w:t>
      </w:r>
      <w:proofErr w:type="gramStart"/>
      <w:r w:rsidRPr="00913E66">
        <w:rPr>
          <w:rFonts w:ascii="Times New Roman" w:hAnsi="Times New Roman" w:cs="Times New Roman"/>
          <w:sz w:val="24"/>
          <w:szCs w:val="24"/>
          <w:lang w:val="en-GB"/>
        </w:rPr>
        <w:t>63–73.</w:t>
      </w:r>
      <w:proofErr w:type="gramEnd"/>
    </w:p>
    <w:p w:rsidR="00E1453C" w:rsidRPr="00913E66" w:rsidRDefault="00E1453C" w:rsidP="00913E66">
      <w:pPr>
        <w:spacing w:after="0" w:line="240" w:lineRule="auto"/>
        <w:ind w:left="284" w:hanging="284"/>
        <w:jc w:val="both"/>
        <w:rPr>
          <w:rFonts w:ascii="Times New Roman" w:hAnsi="Times New Roman" w:cs="Times New Roman"/>
          <w:sz w:val="24"/>
          <w:szCs w:val="24"/>
        </w:rPr>
      </w:pPr>
      <w:r w:rsidRPr="00913E66">
        <w:rPr>
          <w:rFonts w:ascii="Times New Roman" w:hAnsi="Times New Roman" w:cs="Times New Roman"/>
          <w:sz w:val="24"/>
          <w:szCs w:val="24"/>
          <w:lang w:val="en-GB"/>
        </w:rPr>
        <w:t>Castillo Street, Susan y Charles L. Crow (</w:t>
      </w:r>
      <w:proofErr w:type="spellStart"/>
      <w:proofErr w:type="gramStart"/>
      <w:r w:rsidRPr="00913E66">
        <w:rPr>
          <w:rFonts w:ascii="Times New Roman" w:hAnsi="Times New Roman" w:cs="Times New Roman"/>
          <w:sz w:val="24"/>
          <w:szCs w:val="24"/>
          <w:lang w:val="en-GB"/>
        </w:rPr>
        <w:t>eds</w:t>
      </w:r>
      <w:proofErr w:type="spellEnd"/>
      <w:proofErr w:type="gramEnd"/>
      <w:r w:rsidRPr="00913E66">
        <w:rPr>
          <w:rFonts w:ascii="Times New Roman" w:hAnsi="Times New Roman" w:cs="Times New Roman"/>
          <w:sz w:val="24"/>
          <w:szCs w:val="24"/>
          <w:lang w:val="en-GB"/>
        </w:rPr>
        <w:t xml:space="preserve">). </w:t>
      </w:r>
      <w:proofErr w:type="gramStart"/>
      <w:r w:rsidRPr="00913E66">
        <w:rPr>
          <w:rFonts w:ascii="Times New Roman" w:hAnsi="Times New Roman" w:cs="Times New Roman"/>
          <w:i/>
          <w:sz w:val="24"/>
          <w:szCs w:val="24"/>
          <w:lang w:val="en-GB"/>
        </w:rPr>
        <w:t>The Palgrave Handbook of the Southern Gothic</w:t>
      </w:r>
      <w:r w:rsidRPr="00913E66">
        <w:rPr>
          <w:rFonts w:ascii="Times New Roman" w:hAnsi="Times New Roman" w:cs="Times New Roman"/>
          <w:sz w:val="24"/>
          <w:szCs w:val="24"/>
          <w:lang w:val="en-GB"/>
        </w:rPr>
        <w:t>.</w:t>
      </w:r>
      <w:proofErr w:type="gramEnd"/>
      <w:r w:rsidRPr="00913E66">
        <w:rPr>
          <w:rFonts w:ascii="Times New Roman" w:hAnsi="Times New Roman" w:cs="Times New Roman"/>
          <w:sz w:val="24"/>
          <w:szCs w:val="24"/>
          <w:lang w:val="en-GB"/>
        </w:rPr>
        <w:t xml:space="preserve"> </w:t>
      </w:r>
      <w:r w:rsidRPr="00913E66">
        <w:rPr>
          <w:rFonts w:ascii="Times New Roman" w:hAnsi="Times New Roman" w:cs="Times New Roman"/>
          <w:sz w:val="24"/>
          <w:szCs w:val="24"/>
        </w:rPr>
        <w:t xml:space="preserve">Londres: </w:t>
      </w:r>
      <w:proofErr w:type="spellStart"/>
      <w:r w:rsidRPr="00913E66">
        <w:rPr>
          <w:rFonts w:ascii="Times New Roman" w:hAnsi="Times New Roman" w:cs="Times New Roman"/>
          <w:sz w:val="24"/>
          <w:szCs w:val="24"/>
        </w:rPr>
        <w:t>Macmillan</w:t>
      </w:r>
      <w:proofErr w:type="spellEnd"/>
      <w:r w:rsidRPr="00913E66">
        <w:rPr>
          <w:rFonts w:ascii="Times New Roman" w:hAnsi="Times New Roman" w:cs="Times New Roman"/>
          <w:sz w:val="24"/>
          <w:szCs w:val="24"/>
        </w:rPr>
        <w:t xml:space="preserve"> </w:t>
      </w:r>
      <w:proofErr w:type="spellStart"/>
      <w:r w:rsidRPr="00913E66">
        <w:rPr>
          <w:rFonts w:ascii="Times New Roman" w:hAnsi="Times New Roman" w:cs="Times New Roman"/>
          <w:sz w:val="24"/>
          <w:szCs w:val="24"/>
        </w:rPr>
        <w:t>Publishers</w:t>
      </w:r>
      <w:proofErr w:type="spellEnd"/>
      <w:r w:rsidRPr="00913E66">
        <w:rPr>
          <w:rFonts w:ascii="Times New Roman" w:hAnsi="Times New Roman" w:cs="Times New Roman"/>
          <w:sz w:val="24"/>
          <w:szCs w:val="24"/>
        </w:rPr>
        <w:t xml:space="preserve"> Ltd., 2016.</w:t>
      </w:r>
    </w:p>
    <w:p w:rsidR="00E1453C" w:rsidRPr="00913E66" w:rsidRDefault="00E1453C" w:rsidP="00913E66">
      <w:pPr>
        <w:spacing w:after="0" w:line="240" w:lineRule="auto"/>
        <w:ind w:left="284" w:hanging="284"/>
        <w:jc w:val="both"/>
        <w:rPr>
          <w:rFonts w:ascii="Times New Roman" w:hAnsi="Times New Roman" w:cs="Times New Roman"/>
          <w:sz w:val="24"/>
          <w:szCs w:val="24"/>
        </w:rPr>
      </w:pPr>
      <w:r w:rsidRPr="00913E66">
        <w:rPr>
          <w:rFonts w:ascii="Times New Roman" w:hAnsi="Times New Roman" w:cs="Times New Roman"/>
          <w:sz w:val="24"/>
          <w:szCs w:val="24"/>
        </w:rPr>
        <w:t>Costa Picazo, Rolando. “El sur en la literatura estadounidense”. En León en el bidet, Buenos Aires, 1999, N° 12.</w:t>
      </w:r>
    </w:p>
    <w:p w:rsidR="00E1453C" w:rsidRPr="00913E66" w:rsidRDefault="00E1453C" w:rsidP="00913E66">
      <w:pPr>
        <w:spacing w:after="0" w:line="240" w:lineRule="auto"/>
        <w:ind w:left="284" w:hanging="284"/>
        <w:jc w:val="both"/>
        <w:rPr>
          <w:rFonts w:ascii="Times New Roman" w:hAnsi="Times New Roman" w:cs="Times New Roman"/>
          <w:sz w:val="24"/>
          <w:szCs w:val="24"/>
        </w:rPr>
      </w:pPr>
      <w:r w:rsidRPr="00913E66">
        <w:rPr>
          <w:rFonts w:ascii="Times New Roman" w:hAnsi="Times New Roman" w:cs="Times New Roman"/>
          <w:sz w:val="24"/>
          <w:szCs w:val="24"/>
          <w:lang w:val="en-US"/>
        </w:rPr>
        <w:t xml:space="preserve">Fitzgerald, Sally. </w:t>
      </w:r>
      <w:r w:rsidRPr="00913E66">
        <w:rPr>
          <w:rFonts w:ascii="Times New Roman" w:hAnsi="Times New Roman" w:cs="Times New Roman"/>
          <w:sz w:val="24"/>
          <w:szCs w:val="24"/>
          <w:lang w:val="en-GB"/>
        </w:rPr>
        <w:t xml:space="preserve">“Assumption and Experience: Flannery O'Connor's ‘A Temple of </w:t>
      </w:r>
      <w:proofErr w:type="gramStart"/>
      <w:r w:rsidRPr="00913E66">
        <w:rPr>
          <w:rFonts w:ascii="Times New Roman" w:hAnsi="Times New Roman" w:cs="Times New Roman"/>
          <w:sz w:val="24"/>
          <w:szCs w:val="24"/>
          <w:lang w:val="en-GB"/>
        </w:rPr>
        <w:t>The</w:t>
      </w:r>
      <w:proofErr w:type="gramEnd"/>
      <w:r w:rsidRPr="00913E66">
        <w:rPr>
          <w:rFonts w:ascii="Times New Roman" w:hAnsi="Times New Roman" w:cs="Times New Roman"/>
          <w:sz w:val="24"/>
          <w:szCs w:val="24"/>
          <w:lang w:val="en-GB"/>
        </w:rPr>
        <w:t xml:space="preserve"> Holy Ghost’”. </w:t>
      </w:r>
      <w:proofErr w:type="spellStart"/>
      <w:r w:rsidRPr="00913E66">
        <w:rPr>
          <w:rFonts w:ascii="Times New Roman" w:hAnsi="Times New Roman" w:cs="Times New Roman"/>
          <w:i/>
          <w:sz w:val="24"/>
          <w:szCs w:val="24"/>
        </w:rPr>
        <w:t>CrossCurrents</w:t>
      </w:r>
      <w:proofErr w:type="spellEnd"/>
      <w:r w:rsidRPr="00913E66">
        <w:rPr>
          <w:rFonts w:ascii="Times New Roman" w:hAnsi="Times New Roman" w:cs="Times New Roman"/>
          <w:sz w:val="24"/>
          <w:szCs w:val="24"/>
        </w:rPr>
        <w:t xml:space="preserve">, invierno 1981-1982, Vol. 31, N° 4, pp. 423-432. Disponible en: </w:t>
      </w:r>
      <w:hyperlink r:id="rId5" w:history="1">
        <w:r w:rsidRPr="00913E66">
          <w:rPr>
            <w:rStyle w:val="Hipervnculo"/>
            <w:rFonts w:ascii="Times New Roman" w:hAnsi="Times New Roman" w:cs="Times New Roman"/>
            <w:sz w:val="24"/>
            <w:szCs w:val="24"/>
          </w:rPr>
          <w:t>https://www.jstor.org/stable/24458473</w:t>
        </w:r>
      </w:hyperlink>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r w:rsidRPr="00913E66">
        <w:rPr>
          <w:rFonts w:ascii="Times New Roman" w:hAnsi="Times New Roman" w:cs="Times New Roman"/>
          <w:sz w:val="24"/>
          <w:szCs w:val="24"/>
          <w:lang w:val="en-GB"/>
        </w:rPr>
        <w:t xml:space="preserve">Kirk, Connie Ann. </w:t>
      </w:r>
      <w:r w:rsidRPr="00913E66">
        <w:rPr>
          <w:rFonts w:ascii="Times New Roman" w:hAnsi="Times New Roman" w:cs="Times New Roman"/>
          <w:i/>
          <w:sz w:val="24"/>
          <w:szCs w:val="24"/>
          <w:lang w:val="en-GB"/>
        </w:rPr>
        <w:t>Critical Companion to Flannery O’Connor</w:t>
      </w:r>
      <w:r w:rsidRPr="00913E66">
        <w:rPr>
          <w:rFonts w:ascii="Times New Roman" w:hAnsi="Times New Roman" w:cs="Times New Roman"/>
          <w:sz w:val="24"/>
          <w:szCs w:val="24"/>
          <w:lang w:val="en-GB"/>
        </w:rPr>
        <w:t xml:space="preserve">. Nueva York: </w:t>
      </w:r>
      <w:proofErr w:type="spellStart"/>
      <w:r w:rsidRPr="00913E66">
        <w:rPr>
          <w:rFonts w:ascii="Times New Roman" w:hAnsi="Times New Roman" w:cs="Times New Roman"/>
          <w:sz w:val="24"/>
          <w:szCs w:val="24"/>
          <w:lang w:val="en-GB"/>
        </w:rPr>
        <w:t>Infobase</w:t>
      </w:r>
      <w:proofErr w:type="spellEnd"/>
      <w:r w:rsidRPr="00913E66">
        <w:rPr>
          <w:rFonts w:ascii="Times New Roman" w:hAnsi="Times New Roman" w:cs="Times New Roman"/>
          <w:sz w:val="24"/>
          <w:szCs w:val="24"/>
          <w:lang w:val="en-GB"/>
        </w:rPr>
        <w:t xml:space="preserve"> Publishing, 2008.</w:t>
      </w:r>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r w:rsidRPr="00913E66">
        <w:rPr>
          <w:rFonts w:ascii="Times New Roman" w:hAnsi="Times New Roman" w:cs="Times New Roman"/>
          <w:sz w:val="24"/>
          <w:szCs w:val="24"/>
          <w:lang w:val="en-GB"/>
        </w:rPr>
        <w:t xml:space="preserve">O’Connor, Flannery. </w:t>
      </w:r>
      <w:r w:rsidRPr="00913E66">
        <w:rPr>
          <w:rFonts w:ascii="Times New Roman" w:hAnsi="Times New Roman" w:cs="Times New Roman"/>
          <w:i/>
          <w:sz w:val="24"/>
          <w:szCs w:val="24"/>
          <w:lang w:val="en-GB"/>
        </w:rPr>
        <w:t>Mystery and Manners: Occasional Prose</w:t>
      </w:r>
      <w:r w:rsidRPr="00913E66">
        <w:rPr>
          <w:rFonts w:ascii="Times New Roman" w:hAnsi="Times New Roman" w:cs="Times New Roman"/>
          <w:sz w:val="24"/>
          <w:szCs w:val="24"/>
          <w:lang w:val="en-GB"/>
        </w:rPr>
        <w:t xml:space="preserve">. </w:t>
      </w:r>
      <w:r w:rsidRPr="00913E66">
        <w:rPr>
          <w:rFonts w:ascii="Times New Roman" w:hAnsi="Times New Roman" w:cs="Times New Roman"/>
          <w:sz w:val="24"/>
          <w:szCs w:val="24"/>
        </w:rPr>
        <w:t xml:space="preserve">Selección y edición de Sally </w:t>
      </w:r>
      <w:proofErr w:type="spellStart"/>
      <w:r w:rsidRPr="00913E66">
        <w:rPr>
          <w:rFonts w:ascii="Times New Roman" w:hAnsi="Times New Roman" w:cs="Times New Roman"/>
          <w:sz w:val="24"/>
          <w:szCs w:val="24"/>
        </w:rPr>
        <w:t>Fitzgerald</w:t>
      </w:r>
      <w:proofErr w:type="spellEnd"/>
      <w:r w:rsidRPr="00913E66">
        <w:rPr>
          <w:rFonts w:ascii="Times New Roman" w:hAnsi="Times New Roman" w:cs="Times New Roman"/>
          <w:sz w:val="24"/>
          <w:szCs w:val="24"/>
        </w:rPr>
        <w:t xml:space="preserve"> y Robert </w:t>
      </w:r>
      <w:proofErr w:type="spellStart"/>
      <w:r w:rsidRPr="00913E66">
        <w:rPr>
          <w:rFonts w:ascii="Times New Roman" w:hAnsi="Times New Roman" w:cs="Times New Roman"/>
          <w:sz w:val="24"/>
          <w:szCs w:val="24"/>
        </w:rPr>
        <w:t>Fitzgerald</w:t>
      </w:r>
      <w:proofErr w:type="spellEnd"/>
      <w:r w:rsidRPr="00913E66">
        <w:rPr>
          <w:rFonts w:ascii="Times New Roman" w:hAnsi="Times New Roman" w:cs="Times New Roman"/>
          <w:sz w:val="24"/>
          <w:szCs w:val="24"/>
        </w:rPr>
        <w:t xml:space="preserve">. </w:t>
      </w:r>
      <w:r w:rsidRPr="00913E66">
        <w:rPr>
          <w:rFonts w:ascii="Times New Roman" w:hAnsi="Times New Roman" w:cs="Times New Roman"/>
          <w:sz w:val="24"/>
          <w:szCs w:val="24"/>
          <w:lang w:val="en-GB"/>
        </w:rPr>
        <w:t>Nueva York: Farrar, Straus &amp; Giroux, 1970.</w:t>
      </w:r>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r w:rsidRPr="00913E66">
        <w:rPr>
          <w:rFonts w:ascii="Times New Roman" w:hAnsi="Times New Roman" w:cs="Times New Roman"/>
          <w:sz w:val="24"/>
          <w:szCs w:val="24"/>
          <w:lang w:val="en-GB"/>
        </w:rPr>
        <w:t>-.</w:t>
      </w:r>
      <w:r w:rsidRPr="00913E66">
        <w:rPr>
          <w:rFonts w:ascii="Times New Roman" w:hAnsi="Times New Roman" w:cs="Times New Roman"/>
          <w:i/>
          <w:sz w:val="24"/>
          <w:szCs w:val="24"/>
          <w:lang w:val="en-GB"/>
        </w:rPr>
        <w:t xml:space="preserve"> </w:t>
      </w:r>
      <w:proofErr w:type="gramStart"/>
      <w:r w:rsidRPr="00913E66">
        <w:rPr>
          <w:rFonts w:ascii="Times New Roman" w:hAnsi="Times New Roman" w:cs="Times New Roman"/>
          <w:i/>
          <w:sz w:val="24"/>
          <w:szCs w:val="24"/>
          <w:lang w:val="en-GB"/>
        </w:rPr>
        <w:t>The Complete Stories</w:t>
      </w:r>
      <w:r w:rsidRPr="00913E66">
        <w:rPr>
          <w:rFonts w:ascii="Times New Roman" w:hAnsi="Times New Roman" w:cs="Times New Roman"/>
          <w:sz w:val="24"/>
          <w:szCs w:val="24"/>
          <w:lang w:val="en-GB"/>
        </w:rPr>
        <w:t>.</w:t>
      </w:r>
      <w:proofErr w:type="gramEnd"/>
      <w:r w:rsidRPr="00913E66">
        <w:rPr>
          <w:rFonts w:ascii="Times New Roman" w:hAnsi="Times New Roman" w:cs="Times New Roman"/>
          <w:sz w:val="24"/>
          <w:szCs w:val="24"/>
          <w:lang w:val="en-GB"/>
        </w:rPr>
        <w:t xml:space="preserve"> Nueva York: Farrar, Straus &amp; Giroux, 1971.</w:t>
      </w:r>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r w:rsidRPr="00913E66">
        <w:rPr>
          <w:rFonts w:ascii="Times New Roman" w:hAnsi="Times New Roman" w:cs="Times New Roman"/>
          <w:sz w:val="24"/>
          <w:szCs w:val="24"/>
          <w:lang w:val="en-GB"/>
        </w:rPr>
        <w:t xml:space="preserve">Renner, Stanley. “Secular Meaning in ‘A Good Man Is Hard to Find’”. </w:t>
      </w:r>
      <w:proofErr w:type="spellStart"/>
      <w:r w:rsidRPr="00913E66">
        <w:rPr>
          <w:rFonts w:ascii="Times New Roman" w:hAnsi="Times New Roman" w:cs="Times New Roman"/>
          <w:i/>
          <w:sz w:val="24"/>
          <w:szCs w:val="24"/>
        </w:rPr>
        <w:t>College</w:t>
      </w:r>
      <w:proofErr w:type="spellEnd"/>
      <w:r w:rsidRPr="00913E66">
        <w:rPr>
          <w:rFonts w:ascii="Times New Roman" w:hAnsi="Times New Roman" w:cs="Times New Roman"/>
          <w:i/>
          <w:sz w:val="24"/>
          <w:szCs w:val="24"/>
        </w:rPr>
        <w:t xml:space="preserve"> </w:t>
      </w:r>
      <w:proofErr w:type="spellStart"/>
      <w:proofErr w:type="gramStart"/>
      <w:r w:rsidRPr="00913E66">
        <w:rPr>
          <w:rFonts w:ascii="Times New Roman" w:hAnsi="Times New Roman" w:cs="Times New Roman"/>
          <w:i/>
          <w:sz w:val="24"/>
          <w:szCs w:val="24"/>
        </w:rPr>
        <w:t>Literature</w:t>
      </w:r>
      <w:proofErr w:type="spellEnd"/>
      <w:r w:rsidRPr="00913E66">
        <w:rPr>
          <w:rFonts w:ascii="Times New Roman" w:hAnsi="Times New Roman" w:cs="Times New Roman"/>
          <w:sz w:val="24"/>
          <w:szCs w:val="24"/>
        </w:rPr>
        <w:t xml:space="preserve"> ,</w:t>
      </w:r>
      <w:proofErr w:type="gramEnd"/>
      <w:r w:rsidRPr="00913E66">
        <w:rPr>
          <w:rFonts w:ascii="Times New Roman" w:hAnsi="Times New Roman" w:cs="Times New Roman"/>
          <w:sz w:val="24"/>
          <w:szCs w:val="24"/>
        </w:rPr>
        <w:t xml:space="preserve"> Primavera, 1982, Vol. 9, N° 2, pp. 123-132. Disponible en: </w:t>
      </w:r>
      <w:hyperlink r:id="rId6" w:history="1">
        <w:r w:rsidRPr="00913E66">
          <w:rPr>
            <w:rStyle w:val="Hipervnculo"/>
            <w:rFonts w:ascii="Times New Roman" w:hAnsi="Times New Roman" w:cs="Times New Roman"/>
            <w:sz w:val="24"/>
            <w:szCs w:val="24"/>
          </w:rPr>
          <w:t>https://www.jstor.org/stable/25111435</w:t>
        </w:r>
      </w:hyperlink>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proofErr w:type="spellStart"/>
      <w:r w:rsidRPr="00913E66">
        <w:rPr>
          <w:rFonts w:ascii="Times New Roman" w:hAnsi="Times New Roman" w:cs="Times New Roman"/>
          <w:sz w:val="24"/>
          <w:szCs w:val="24"/>
          <w:lang w:val="en-GB"/>
        </w:rPr>
        <w:t>Rohman</w:t>
      </w:r>
      <w:proofErr w:type="spellEnd"/>
      <w:r w:rsidRPr="00913E66">
        <w:rPr>
          <w:rFonts w:ascii="Times New Roman" w:hAnsi="Times New Roman" w:cs="Times New Roman"/>
          <w:sz w:val="24"/>
          <w:szCs w:val="24"/>
          <w:lang w:val="en-GB"/>
        </w:rPr>
        <w:t xml:space="preserve">, Chad. “Awful Mystery: Flannery O’Connor as Gothic Artist”. En Crow, Charles (ed.), </w:t>
      </w:r>
      <w:proofErr w:type="gramStart"/>
      <w:r w:rsidRPr="00913E66">
        <w:rPr>
          <w:rFonts w:ascii="Times New Roman" w:hAnsi="Times New Roman" w:cs="Times New Roman"/>
          <w:i/>
          <w:sz w:val="24"/>
          <w:szCs w:val="24"/>
          <w:lang w:val="en-GB"/>
        </w:rPr>
        <w:t>A</w:t>
      </w:r>
      <w:proofErr w:type="gramEnd"/>
      <w:r w:rsidRPr="00913E66">
        <w:rPr>
          <w:rFonts w:ascii="Times New Roman" w:hAnsi="Times New Roman" w:cs="Times New Roman"/>
          <w:i/>
          <w:sz w:val="24"/>
          <w:szCs w:val="24"/>
          <w:lang w:val="en-GB"/>
        </w:rPr>
        <w:t xml:space="preserve"> Companion to the American Gothic</w:t>
      </w:r>
      <w:r w:rsidRPr="00913E66">
        <w:rPr>
          <w:rFonts w:ascii="Times New Roman" w:hAnsi="Times New Roman" w:cs="Times New Roman"/>
          <w:sz w:val="24"/>
          <w:szCs w:val="24"/>
          <w:lang w:val="en-GB"/>
        </w:rPr>
        <w:t>. Sussex: John Wiley and Sons Ltd., 2014, pp. 279-290.</w:t>
      </w:r>
    </w:p>
    <w:p w:rsidR="00E1453C" w:rsidRPr="00913E66" w:rsidRDefault="00E1453C" w:rsidP="00913E66">
      <w:pPr>
        <w:spacing w:after="0" w:line="240" w:lineRule="auto"/>
        <w:ind w:left="284" w:hanging="284"/>
        <w:jc w:val="both"/>
        <w:rPr>
          <w:rFonts w:ascii="Times New Roman" w:hAnsi="Times New Roman" w:cs="Times New Roman"/>
          <w:sz w:val="24"/>
          <w:szCs w:val="24"/>
          <w:lang w:val="en-GB"/>
        </w:rPr>
      </w:pPr>
      <w:r w:rsidRPr="00913E66">
        <w:rPr>
          <w:rFonts w:ascii="Times New Roman" w:hAnsi="Times New Roman" w:cs="Times New Roman"/>
          <w:sz w:val="24"/>
          <w:szCs w:val="24"/>
          <w:lang w:val="en-GB"/>
        </w:rPr>
        <w:t xml:space="preserve">Whitt, Margaret Early. </w:t>
      </w:r>
      <w:proofErr w:type="gramStart"/>
      <w:r w:rsidRPr="00913E66">
        <w:rPr>
          <w:rFonts w:ascii="Times New Roman" w:hAnsi="Times New Roman" w:cs="Times New Roman"/>
          <w:i/>
          <w:sz w:val="24"/>
          <w:szCs w:val="24"/>
          <w:lang w:val="en-GB"/>
        </w:rPr>
        <w:t>Understanding Flannery O’Connor</w:t>
      </w:r>
      <w:r w:rsidRPr="00913E66">
        <w:rPr>
          <w:rFonts w:ascii="Times New Roman" w:hAnsi="Times New Roman" w:cs="Times New Roman"/>
          <w:sz w:val="24"/>
          <w:szCs w:val="24"/>
          <w:lang w:val="en-GB"/>
        </w:rPr>
        <w:t>.</w:t>
      </w:r>
      <w:proofErr w:type="gramEnd"/>
      <w:r w:rsidRPr="00913E66">
        <w:rPr>
          <w:rFonts w:ascii="Times New Roman" w:hAnsi="Times New Roman" w:cs="Times New Roman"/>
          <w:sz w:val="24"/>
          <w:szCs w:val="24"/>
          <w:lang w:val="en-GB"/>
        </w:rPr>
        <w:t xml:space="preserve"> Carolina: University of South Carolina Press, 1997.</w:t>
      </w:r>
    </w:p>
    <w:p w:rsidR="003238F7" w:rsidRPr="00913E66" w:rsidRDefault="003238F7" w:rsidP="00913E66">
      <w:pPr>
        <w:spacing w:after="0" w:line="240" w:lineRule="auto"/>
        <w:rPr>
          <w:rFonts w:ascii="Times New Roman" w:eastAsia="Times New Roman" w:hAnsi="Times New Roman" w:cs="Times New Roman"/>
          <w:color w:val="000000"/>
          <w:sz w:val="24"/>
          <w:szCs w:val="24"/>
          <w:lang w:eastAsia="es-AR"/>
        </w:rPr>
      </w:pPr>
    </w:p>
    <w:bookmarkEnd w:id="0"/>
    <w:p w:rsidR="00027C3E" w:rsidRPr="00913E66" w:rsidRDefault="00027C3E" w:rsidP="00913E66">
      <w:pPr>
        <w:spacing w:after="0" w:line="240" w:lineRule="auto"/>
        <w:jc w:val="right"/>
        <w:rPr>
          <w:rFonts w:ascii="Times New Roman" w:hAnsi="Times New Roman" w:cs="Times New Roman"/>
          <w:sz w:val="24"/>
          <w:szCs w:val="24"/>
        </w:rPr>
      </w:pPr>
    </w:p>
    <w:sectPr w:rsidR="00027C3E" w:rsidRPr="00913E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F7"/>
    <w:rsid w:val="000248BB"/>
    <w:rsid w:val="00027C3E"/>
    <w:rsid w:val="00205AFB"/>
    <w:rsid w:val="003238F7"/>
    <w:rsid w:val="003671E4"/>
    <w:rsid w:val="00675A87"/>
    <w:rsid w:val="00782D68"/>
    <w:rsid w:val="0080616E"/>
    <w:rsid w:val="00913E66"/>
    <w:rsid w:val="00937773"/>
    <w:rsid w:val="00BC42CF"/>
    <w:rsid w:val="00BD7CD2"/>
    <w:rsid w:val="00E145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38F7"/>
    <w:rPr>
      <w:color w:val="0000FF"/>
      <w:u w:val="single"/>
    </w:rPr>
  </w:style>
  <w:style w:type="paragraph" w:customStyle="1" w:styleId="Default">
    <w:name w:val="Default"/>
    <w:rsid w:val="003238F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38F7"/>
    <w:rPr>
      <w:color w:val="0000FF"/>
      <w:u w:val="single"/>
    </w:rPr>
  </w:style>
  <w:style w:type="paragraph" w:customStyle="1" w:styleId="Default">
    <w:name w:val="Default"/>
    <w:rsid w:val="003238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stor.org/stable/25111435" TargetMode="External"/><Relationship Id="rId5" Type="http://schemas.openxmlformats.org/officeDocument/2006/relationships/hyperlink" Target="https://www.jstor.org/stable/2445847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2021-07-21T21:21:00Z</dcterms:created>
  <dcterms:modified xsi:type="dcterms:W3CDTF">2021-09-22T13:14:00Z</dcterms:modified>
</cp:coreProperties>
</file>