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60D" w:rsidRPr="00DA360D" w:rsidRDefault="00243E4C" w:rsidP="00804FDE">
      <w:pPr>
        <w:jc w:val="center"/>
      </w:pPr>
      <w:r>
        <w:t>VI Jornadas “La Cocina de la I</w:t>
      </w:r>
      <w:r w:rsidR="00DA360D" w:rsidRPr="00DA360D">
        <w:t>nvestigación”.</w:t>
      </w:r>
    </w:p>
    <w:p w:rsidR="00DA360D" w:rsidRPr="00DA360D" w:rsidRDefault="00DA360D" w:rsidP="00DA360D">
      <w:pPr>
        <w:jc w:val="center"/>
      </w:pPr>
      <w:r w:rsidRPr="00DA360D">
        <w:t>Instituto de Historia Argentina y Americana “Dr. Emilio Ravignani” – Facultad de Filosofía y Letras – Universidad de Buenos Aires.</w:t>
      </w:r>
    </w:p>
    <w:p w:rsidR="00DA360D" w:rsidRPr="00DA360D" w:rsidRDefault="00DA360D" w:rsidP="00A12BE9">
      <w:pPr>
        <w:spacing w:after="360"/>
        <w:jc w:val="center"/>
      </w:pPr>
      <w:r w:rsidRPr="00DA360D">
        <w:t>12, 13 y 14 de octubre de 2022.</w:t>
      </w:r>
    </w:p>
    <w:p w:rsidR="00710898" w:rsidRPr="00710898" w:rsidRDefault="00710898" w:rsidP="00890691">
      <w:pPr>
        <w:rPr>
          <w:b/>
        </w:rPr>
      </w:pPr>
      <w:r w:rsidRPr="00710898">
        <w:rPr>
          <w:b/>
        </w:rPr>
        <w:t>Título de la ponencia:</w:t>
      </w:r>
    </w:p>
    <w:p w:rsidR="00710898" w:rsidRDefault="00710898" w:rsidP="00890691">
      <w:pPr>
        <w:spacing w:after="240"/>
        <w:jc w:val="both"/>
      </w:pPr>
      <w:r w:rsidRPr="00710898">
        <w:t xml:space="preserve">La </w:t>
      </w:r>
      <w:r w:rsidRPr="00710898">
        <w:rPr>
          <w:i/>
        </w:rPr>
        <w:t>Comisión Argentina de Cooperación Intelectual</w:t>
      </w:r>
      <w:r w:rsidRPr="00710898">
        <w:t xml:space="preserve">. </w:t>
      </w:r>
      <w:r w:rsidR="008009A9">
        <w:t>U</w:t>
      </w:r>
      <w:r w:rsidR="00003797">
        <w:t xml:space="preserve">na agencia de </w:t>
      </w:r>
      <w:r w:rsidRPr="00710898">
        <w:t xml:space="preserve">la diplomacia cultural del Estado argentino </w:t>
      </w:r>
      <w:r w:rsidR="00003797">
        <w:t>(1936 - 1948</w:t>
      </w:r>
      <w:r w:rsidRPr="00710898">
        <w:t>).</w:t>
      </w:r>
    </w:p>
    <w:p w:rsidR="00710898" w:rsidRDefault="00710898" w:rsidP="00890691">
      <w:pPr>
        <w:jc w:val="both"/>
      </w:pPr>
      <w:r w:rsidRPr="00710898">
        <w:rPr>
          <w:b/>
        </w:rPr>
        <w:t>Autor:</w:t>
      </w:r>
    </w:p>
    <w:p w:rsidR="00710898" w:rsidRDefault="00710898" w:rsidP="00890691">
      <w:pPr>
        <w:jc w:val="both"/>
      </w:pPr>
      <w:r>
        <w:t>Leandro Lacquaniti</w:t>
      </w:r>
    </w:p>
    <w:p w:rsidR="00312D92" w:rsidRDefault="00710898" w:rsidP="00664A6B">
      <w:pPr>
        <w:spacing w:after="360"/>
        <w:jc w:val="both"/>
      </w:pPr>
      <w:r>
        <w:t>CONICET / Instituto de Historia Argentina y Americana “Dr. Emilio Ravignani”- Facultad de Filosofía y Letras de la Universidad de Buenos Aires.</w:t>
      </w:r>
    </w:p>
    <w:p w:rsidR="00664A6B" w:rsidRDefault="00C05065" w:rsidP="00664A6B">
      <w:pPr>
        <w:spacing w:after="120"/>
      </w:pPr>
      <w:r w:rsidRPr="00890691">
        <w:rPr>
          <w:i/>
        </w:rPr>
        <w:t>Palabras claves</w:t>
      </w:r>
      <w:r w:rsidRPr="00C05065">
        <w:t xml:space="preserve">: </w:t>
      </w:r>
    </w:p>
    <w:p w:rsidR="00C05065" w:rsidRPr="00C05065" w:rsidRDefault="00C05065" w:rsidP="00A12BE9">
      <w:pPr>
        <w:spacing w:after="240"/>
        <w:jc w:val="both"/>
      </w:pPr>
      <w:r w:rsidRPr="00C05065">
        <w:t xml:space="preserve">Comisión Argentina de Cooperación Intelectual - agencias estatales </w:t>
      </w:r>
      <w:r w:rsidR="00664A6B">
        <w:t xml:space="preserve">- </w:t>
      </w:r>
      <w:r w:rsidRPr="00C05065">
        <w:t>diplomacia cultural</w:t>
      </w:r>
      <w:r w:rsidR="00804FDE">
        <w:t xml:space="preserve"> – políticas culturales - Carlos Ibarguren</w:t>
      </w:r>
    </w:p>
    <w:p w:rsidR="00C05065" w:rsidRDefault="009122CB" w:rsidP="00890691">
      <w:pPr>
        <w:jc w:val="both"/>
      </w:pPr>
      <w:r w:rsidRPr="00890691">
        <w:rPr>
          <w:i/>
        </w:rPr>
        <w:t>Resumen</w:t>
      </w:r>
      <w:r>
        <w:t>:</w:t>
      </w:r>
    </w:p>
    <w:p w:rsidR="00DA360D" w:rsidRDefault="009122CB" w:rsidP="00890691">
      <w:pPr>
        <w:spacing w:line="360" w:lineRule="auto"/>
        <w:jc w:val="both"/>
      </w:pPr>
      <w:r w:rsidRPr="009122CB">
        <w:t xml:space="preserve">En esta ponencia se analizan algunos rasgos del funcionamiento y de las políticas culturales implementadas por la Comisión Argentina de Cooperación Intelectual (CACI) entre 1936 y 1948. La CACI fue una agencia </w:t>
      </w:r>
      <w:r w:rsidR="00A12BE9">
        <w:t xml:space="preserve">de la diplomacia </w:t>
      </w:r>
      <w:r w:rsidRPr="009122CB">
        <w:t xml:space="preserve">cultural del Estado argentino que se encargó especialmente de gestionar intercambios con instituciones del extranjero, pero sobre todo organizó actividades que tenían como fin principal la difusión de la literatura argentina a través de diversas tareas de traducción, edición de libros, publicaciones periódicas y el montaje de exhibiciones. Con ello se buscó promover imágenes positivas de la nación y la cultura argentinas, a la vez que se intentó rectificar algunas representaciones del país que circulaban por entonces en el extranjero y que desde la mirada de las elites a cargo de esta agencia </w:t>
      </w:r>
      <w:r w:rsidR="00EA66C9">
        <w:t xml:space="preserve">diplomática </w:t>
      </w:r>
      <w:r w:rsidRPr="009122CB">
        <w:t xml:space="preserve">resultaban perjudiciales para la pretendida identidad nacional. </w:t>
      </w:r>
      <w:r w:rsidR="00AF1979">
        <w:t xml:space="preserve">Para ello, </w:t>
      </w:r>
      <w:r w:rsidRPr="009122CB">
        <w:t xml:space="preserve">el Estado argentino </w:t>
      </w:r>
      <w:r w:rsidR="00AF1979">
        <w:t xml:space="preserve">utilizó </w:t>
      </w:r>
      <w:r w:rsidRPr="009122CB">
        <w:t xml:space="preserve">estratégicamente diversas herramientas de cooperación, intercambio, promoción y difusión cultural </w:t>
      </w:r>
      <w:r w:rsidR="00AF1979">
        <w:t xml:space="preserve">con </w:t>
      </w:r>
      <w:r w:rsidR="00561521">
        <w:t xml:space="preserve">miras a </w:t>
      </w:r>
      <w:r w:rsidRPr="009122CB">
        <w:t xml:space="preserve">reposicionar a la Argentina en el contexto internacional. </w:t>
      </w:r>
      <w:r w:rsidR="00AF1979">
        <w:t xml:space="preserve">Así, </w:t>
      </w:r>
      <w:r w:rsidRPr="009122CB">
        <w:t>se presentaron imágenes del país como “refugio de la cultura y la civilización occidental” y como “faro cultural” de la latin</w:t>
      </w:r>
      <w:r w:rsidR="00AF1979">
        <w:t>idad en el continente americano</w:t>
      </w:r>
      <w:r w:rsidRPr="009122CB">
        <w:t xml:space="preserve"> frente a la barbarie ocurrida en Europa durante la segunda mitad de la década del treinta y la primera mitad de la década del cuarenta</w:t>
      </w:r>
      <w:r>
        <w:t>.</w:t>
      </w:r>
      <w:r w:rsidR="00DA360D">
        <w:br w:type="page"/>
      </w:r>
    </w:p>
    <w:p w:rsidR="00890691" w:rsidRDefault="009122CB" w:rsidP="00890691">
      <w:pPr>
        <w:spacing w:after="0"/>
        <w:ind w:left="289"/>
        <w:rPr>
          <w:sz w:val="32"/>
          <w:szCs w:val="32"/>
        </w:rPr>
      </w:pPr>
      <w:r w:rsidRPr="00890691">
        <w:rPr>
          <w:sz w:val="32"/>
          <w:szCs w:val="32"/>
        </w:rPr>
        <w:lastRenderedPageBreak/>
        <w:t xml:space="preserve">La </w:t>
      </w:r>
      <w:r w:rsidRPr="00890691">
        <w:rPr>
          <w:i/>
          <w:sz w:val="32"/>
          <w:szCs w:val="32"/>
        </w:rPr>
        <w:t>Comisión Argentina de Cooperación Intelectual</w:t>
      </w:r>
      <w:r w:rsidRPr="00890691">
        <w:rPr>
          <w:sz w:val="32"/>
          <w:szCs w:val="32"/>
        </w:rPr>
        <w:t xml:space="preserve">. </w:t>
      </w:r>
    </w:p>
    <w:p w:rsidR="009122CB" w:rsidRPr="00890691" w:rsidRDefault="009122CB" w:rsidP="00664A6B">
      <w:pPr>
        <w:spacing w:after="240"/>
        <w:ind w:left="289"/>
        <w:jc w:val="both"/>
        <w:rPr>
          <w:sz w:val="28"/>
          <w:szCs w:val="28"/>
        </w:rPr>
      </w:pPr>
      <w:r w:rsidRPr="00890691">
        <w:rPr>
          <w:sz w:val="28"/>
          <w:szCs w:val="28"/>
        </w:rPr>
        <w:t>Una agencia de la diplomacia cultural del Estado argentino (1936 - 1948).</w:t>
      </w:r>
    </w:p>
    <w:p w:rsidR="009122CB" w:rsidRDefault="009E60D2" w:rsidP="00890691">
      <w:pPr>
        <w:spacing w:after="600" w:line="360" w:lineRule="auto"/>
        <w:ind w:firstLine="289"/>
        <w:jc w:val="right"/>
      </w:pPr>
      <w:r>
        <w:t>Leandro Lacquaniti</w:t>
      </w:r>
    </w:p>
    <w:p w:rsidR="002414BF" w:rsidRDefault="00B103F0" w:rsidP="00890691">
      <w:pPr>
        <w:spacing w:after="60" w:line="360" w:lineRule="auto"/>
        <w:jc w:val="both"/>
      </w:pPr>
      <w:r>
        <w:t>E</w:t>
      </w:r>
      <w:r w:rsidR="00FD6679">
        <w:t>n e</w:t>
      </w:r>
      <w:r>
        <w:t xml:space="preserve">sta </w:t>
      </w:r>
      <w:r w:rsidR="0022797F">
        <w:t xml:space="preserve">ponencia </w:t>
      </w:r>
      <w:r w:rsidR="00FD6679">
        <w:t>se analizan algunos rasgos d</w:t>
      </w:r>
      <w:r>
        <w:t xml:space="preserve">el funcionamiento y </w:t>
      </w:r>
      <w:r w:rsidR="00183E5F">
        <w:t xml:space="preserve">de </w:t>
      </w:r>
      <w:r>
        <w:t>las políticas culturales implementadas por la Comisión Argentina de Cooperación Intelectual (CACI)</w:t>
      </w:r>
      <w:r w:rsidR="00FD6679">
        <w:t xml:space="preserve"> entre 1936 y 1948. Esta pesquisa</w:t>
      </w:r>
      <w:r>
        <w:t xml:space="preserve"> forma parte de mi investigación doctoral que tiene como objeto de estudio a la Comisión Nacional de Cultura</w:t>
      </w:r>
      <w:r w:rsidR="009B61F4">
        <w:t xml:space="preserve"> (CNC)</w:t>
      </w:r>
      <w:r w:rsidR="004B58EE">
        <w:t>. E</w:t>
      </w:r>
      <w:r w:rsidR="00311776">
        <w:t xml:space="preserve">sta </w:t>
      </w:r>
      <w:r w:rsidR="004B58EE">
        <w:t xml:space="preserve">última </w:t>
      </w:r>
      <w:r w:rsidR="00311776">
        <w:t>fue</w:t>
      </w:r>
      <w:r>
        <w:t xml:space="preserve"> una agencia estatal instituida por la ley de propiedad intelectual </w:t>
      </w:r>
      <w:r w:rsidR="00183E5F">
        <w:t xml:space="preserve">de </w:t>
      </w:r>
      <w:r w:rsidR="00831EDE">
        <w:t>1933</w:t>
      </w:r>
      <w:r w:rsidR="00311776">
        <w:t>,</w:t>
      </w:r>
      <w:r w:rsidR="002414BF">
        <w:t xml:space="preserve">que fue </w:t>
      </w:r>
      <w:r w:rsidR="00183E5F">
        <w:t xml:space="preserve">sancionada </w:t>
      </w:r>
      <w:r>
        <w:t xml:space="preserve">durante el gobierno nacional del Presidente Agustín P. Justo (1932-1938). </w:t>
      </w:r>
    </w:p>
    <w:p w:rsidR="00710898" w:rsidRDefault="00F478ED" w:rsidP="00890691">
      <w:pPr>
        <w:spacing w:after="60" w:line="360" w:lineRule="auto"/>
        <w:jc w:val="both"/>
      </w:pPr>
      <w:r>
        <w:t>Entre 1935 y 1955 l</w:t>
      </w:r>
      <w:r w:rsidR="00B103F0">
        <w:t xml:space="preserve">a CNC </w:t>
      </w:r>
      <w:r>
        <w:t xml:space="preserve">implementó </w:t>
      </w:r>
      <w:r w:rsidR="00B103F0">
        <w:t>un conjunto de políticas cultu</w:t>
      </w:r>
      <w:r>
        <w:t xml:space="preserve">rales y </w:t>
      </w:r>
      <w:r w:rsidR="0022797F">
        <w:t xml:space="preserve">gestionó </w:t>
      </w:r>
      <w:r>
        <w:t xml:space="preserve">una serie de instituciones destinadas </w:t>
      </w:r>
      <w:r w:rsidR="00B103F0">
        <w:t>a patrocinar e incentivar las actividades de los artistas y los intelectuales en Argentina en el área de</w:t>
      </w:r>
      <w:r w:rsidR="00E21C08">
        <w:t xml:space="preserve"> las ciencias, las letras, las bellas a</w:t>
      </w:r>
      <w:r w:rsidR="00B103F0">
        <w:t xml:space="preserve">rtes, la música, la radio, el cine y el teatro, entre otras. Dentro de ese conjunto de instituciones puede </w:t>
      </w:r>
      <w:r w:rsidR="0022797F">
        <w:t xml:space="preserve">incluirse </w:t>
      </w:r>
      <w:r w:rsidR="00B103F0">
        <w:t xml:space="preserve">a la CACI, </w:t>
      </w:r>
      <w:r w:rsidR="00183E5F">
        <w:t xml:space="preserve">agencia estatal </w:t>
      </w:r>
      <w:r w:rsidR="00B103F0">
        <w:t xml:space="preserve">que </w:t>
      </w:r>
      <w:r w:rsidR="009D007C">
        <w:t xml:space="preserve">operó </w:t>
      </w:r>
      <w:r w:rsidR="00B103F0">
        <w:t>como una especie de “apéndice de la diplo</w:t>
      </w:r>
      <w:r w:rsidR="00183E5F">
        <w:t xml:space="preserve">macia cultural” de la CNC. La CACI </w:t>
      </w:r>
      <w:r w:rsidR="00B103F0">
        <w:t xml:space="preserve">se encargó especialmente de </w:t>
      </w:r>
      <w:r w:rsidR="002254B1">
        <w:t xml:space="preserve">gestionar </w:t>
      </w:r>
      <w:r w:rsidR="00B103F0">
        <w:t>intercambios culturales entre el Est</w:t>
      </w:r>
      <w:r w:rsidR="0083190A">
        <w:t xml:space="preserve">ado argentino </w:t>
      </w:r>
      <w:r w:rsidR="009D007C">
        <w:t xml:space="preserve">y </w:t>
      </w:r>
      <w:r w:rsidR="0083190A">
        <w:t>otras instituciones del</w:t>
      </w:r>
      <w:r w:rsidR="00B103F0">
        <w:t xml:space="preserve"> extranjero, pero sobre todo se </w:t>
      </w:r>
      <w:r w:rsidR="0022797F">
        <w:t xml:space="preserve">concentró en </w:t>
      </w:r>
      <w:r w:rsidR="002254B1">
        <w:t>organizar</w:t>
      </w:r>
      <w:r w:rsidR="00B103F0">
        <w:t xml:space="preserve"> actividades que tenían como fin principal la difusión de la literatura argentina a través de </w:t>
      </w:r>
      <w:r w:rsidR="0022797F">
        <w:t xml:space="preserve">diversas tareas de traducción, </w:t>
      </w:r>
      <w:r w:rsidR="00B103F0">
        <w:t>edición de libros y publicaciones periódicas. Por su parte, muchas de las actividades que en principio debía administr</w:t>
      </w:r>
      <w:r>
        <w:t xml:space="preserve">ar la CACI recayeron en la CNC, como por ejemplo </w:t>
      </w:r>
      <w:r w:rsidR="00B103F0">
        <w:t>el intercambio entre estudiantes y profesores universitarios y la concesión de becas de investigación y perfeccionamient</w:t>
      </w:r>
      <w:r w:rsidR="00392845">
        <w:t>o en Argentina y</w:t>
      </w:r>
      <w:r w:rsidR="009B61F4">
        <w:t xml:space="preserve"> en otros países</w:t>
      </w:r>
      <w:r w:rsidR="00392845">
        <w:t>.</w:t>
      </w:r>
    </w:p>
    <w:p w:rsidR="00183E5F" w:rsidRDefault="0022797F" w:rsidP="00890691">
      <w:pPr>
        <w:spacing w:after="60" w:line="360" w:lineRule="auto"/>
        <w:jc w:val="both"/>
      </w:pPr>
      <w:r>
        <w:t>L</w:t>
      </w:r>
      <w:r w:rsidR="00710898">
        <w:t xml:space="preserve">a </w:t>
      </w:r>
      <w:r w:rsidR="008E2800">
        <w:t xml:space="preserve">instauración </w:t>
      </w:r>
      <w:r w:rsidR="00710898">
        <w:t>de la CACI</w:t>
      </w:r>
      <w:r>
        <w:t xml:space="preserve"> tuvo lugar en julio de 1936 a través de un decreto del Presidente de la República Argentina Agustín P. Justo</w:t>
      </w:r>
      <w:r w:rsidR="009B61F4">
        <w:t>.</w:t>
      </w:r>
      <w:r w:rsidR="009B61F4">
        <w:rPr>
          <w:rStyle w:val="Refdenotaalpie"/>
        </w:rPr>
        <w:footnoteReference w:id="2"/>
      </w:r>
      <w:r w:rsidR="00183E5F">
        <w:t xml:space="preserve">Ésta </w:t>
      </w:r>
      <w:r w:rsidR="009B61F4" w:rsidRPr="009B61F4">
        <w:t>desarrolló sus funciones bajo dependencia del Ministerio de Justicia e I</w:t>
      </w:r>
      <w:r w:rsidR="00183E5F">
        <w:t>nstrucción Pública de la Nación y</w:t>
      </w:r>
      <w:r w:rsidR="009B61F4" w:rsidRPr="009B61F4">
        <w:t xml:space="preserve"> en coordinación con el Ministerio de Relaciones Exteriores y Culto. </w:t>
      </w:r>
      <w:r w:rsidR="00183E5F">
        <w:t xml:space="preserve">La CACI enmarcó sus actividades </w:t>
      </w:r>
      <w:r w:rsidR="00710898">
        <w:t>dentro del programa de cooperación intelectual promovido por la Sociedad de Naciones a través de la Comisión Internacional de Cooperación Intelectual</w:t>
      </w:r>
      <w:r w:rsidR="00CB644B">
        <w:t xml:space="preserve"> (</w:t>
      </w:r>
      <w:r w:rsidR="00183E5F">
        <w:t>l</w:t>
      </w:r>
      <w:r w:rsidR="00CB644B" w:rsidRPr="00CB644B">
        <w:t xml:space="preserve">a bibliografía reciente sobre la CICI es prolífica; a modo de síntesis, que de ningún modo </w:t>
      </w:r>
      <w:r w:rsidR="00CB644B" w:rsidRPr="00CB644B">
        <w:lastRenderedPageBreak/>
        <w:t>es excluyente se pueden indicar los siguientes trabajos:Herrera León</w:t>
      </w:r>
      <w:r w:rsidR="00362B98">
        <w:t xml:space="preserve"> 2008</w:t>
      </w:r>
      <w:r w:rsidR="00CB644B">
        <w:t>, 169</w:t>
      </w:r>
      <w:r w:rsidR="00921E60">
        <w:t>-</w:t>
      </w:r>
      <w:r w:rsidR="00CB644B" w:rsidRPr="00CB644B">
        <w:t>200</w:t>
      </w:r>
      <w:r w:rsidR="00CB644B">
        <w:t xml:space="preserve">; </w:t>
      </w:r>
      <w:r w:rsidR="00362B98">
        <w:t>Laqua 2011, 223-247; Pita González 2014; Pernet 2014, 342-358; Pernet 2015, 135-153; Sánchez Román 2015, 47-69</w:t>
      </w:r>
      <w:r w:rsidR="00921E60">
        <w:t xml:space="preserve">; Dumont 2018; Grandjean 2018; </w:t>
      </w:r>
      <w:r w:rsidR="0009306C">
        <w:t xml:space="preserve">Grandjean 2020, 65-89; </w:t>
      </w:r>
      <w:r w:rsidR="00921E60">
        <w:t>Pernet 2020, 209-2019</w:t>
      </w:r>
      <w:r w:rsidR="002244D2">
        <w:t>; Fólica and Ikoff 2020, 247-271</w:t>
      </w:r>
      <w:r w:rsidR="00921E60">
        <w:t xml:space="preserve">). </w:t>
      </w:r>
    </w:p>
    <w:p w:rsidR="00733729" w:rsidRDefault="00710898" w:rsidP="00890691">
      <w:pPr>
        <w:spacing w:after="60" w:line="360" w:lineRule="auto"/>
        <w:jc w:val="both"/>
      </w:pPr>
      <w:r>
        <w:t xml:space="preserve">La creación de </w:t>
      </w:r>
      <w:r w:rsidR="00183E5F">
        <w:t xml:space="preserve">la CACI </w:t>
      </w:r>
      <w:r>
        <w:t>no</w:t>
      </w:r>
      <w:r w:rsidR="00844090">
        <w:t xml:space="preserve"> fue</w:t>
      </w:r>
      <w:r>
        <w:t xml:space="preserve"> un caso aislado en el continente americano, sino que se sum</w:t>
      </w:r>
      <w:r w:rsidR="00844090">
        <w:t xml:space="preserve">ó </w:t>
      </w:r>
      <w:r>
        <w:t xml:space="preserve">a otras iniciativas alentadas por la Sociedad de Naciones y los respectivos gobiernos nacionales </w:t>
      </w:r>
      <w:r w:rsidR="00A53AC9">
        <w:t xml:space="preserve">en cuanto a la </w:t>
      </w:r>
      <w:r w:rsidR="0022797F">
        <w:t xml:space="preserve">institucionalización </w:t>
      </w:r>
      <w:r w:rsidR="00A53AC9">
        <w:t xml:space="preserve">de este tipo de comisiones de cooperación intelectual hacia </w:t>
      </w:r>
      <w:r w:rsidR="00733729">
        <w:t xml:space="preserve">mediados </w:t>
      </w:r>
      <w:r w:rsidR="00A53AC9">
        <w:t>de los años treinta</w:t>
      </w:r>
      <w:r w:rsidR="00B13447">
        <w:t xml:space="preserve"> (Pita González 2014, 203-236)</w:t>
      </w:r>
      <w:r w:rsidR="009471B5">
        <w:t>.</w:t>
      </w:r>
      <w:r w:rsidR="00183E5F">
        <w:t>U</w:t>
      </w:r>
      <w:r w:rsidR="00D77F26">
        <w:t xml:space="preserve">no de los motivos que </w:t>
      </w:r>
      <w:r w:rsidR="00183E5F">
        <w:t xml:space="preserve">podría </w:t>
      </w:r>
      <w:r w:rsidR="006873E5">
        <w:t xml:space="preserve">haber influido en </w:t>
      </w:r>
      <w:r w:rsidR="00183E5F">
        <w:t xml:space="preserve">la decisión del </w:t>
      </w:r>
      <w:r w:rsidR="00733729">
        <w:t xml:space="preserve">presidente Justo </w:t>
      </w:r>
      <w:r w:rsidR="002254B1">
        <w:t>para</w:t>
      </w:r>
      <w:r w:rsidR="00D77F26">
        <w:t xml:space="preserve">crear esta agencia de la diplomacia cultural </w:t>
      </w:r>
      <w:r w:rsidR="00183E5F">
        <w:t xml:space="preserve">del Estado argentino </w:t>
      </w:r>
      <w:r w:rsidR="00733729">
        <w:t xml:space="preserve">pudo haber </w:t>
      </w:r>
      <w:r w:rsidR="00183E5F">
        <w:t xml:space="preserve">sido su deseo </w:t>
      </w:r>
      <w:r w:rsidR="00733729">
        <w:t xml:space="preserve">de modificar algunas imágenes negativas sobre su gobierno que </w:t>
      </w:r>
      <w:r w:rsidR="002414BF">
        <w:t xml:space="preserve">por entonces </w:t>
      </w:r>
      <w:r w:rsidR="00733729">
        <w:t xml:space="preserve">estaban circulando en el plano internacional. Especialmente algunos escritores antifascistas habían catalogado a su gobierno como una administración que coartaba la opinión pública y </w:t>
      </w:r>
      <w:r w:rsidR="006873E5">
        <w:t xml:space="preserve">que </w:t>
      </w:r>
      <w:r w:rsidR="00733729">
        <w:t xml:space="preserve">utilizaba </w:t>
      </w:r>
      <w:r w:rsidR="00D77F26">
        <w:t>“</w:t>
      </w:r>
      <w:r w:rsidR="00733729">
        <w:t>prácticas fascista</w:t>
      </w:r>
      <w:r w:rsidR="00D77F26">
        <w:t>s”</w:t>
      </w:r>
      <w:r w:rsidR="00733729">
        <w:t xml:space="preserve"> para perseguir a intelectuales opositores</w:t>
      </w:r>
      <w:r w:rsidR="00CB644B">
        <w:t xml:space="preserve"> (Saítta</w:t>
      </w:r>
      <w:r w:rsidR="00B13447">
        <w:t xml:space="preserve"> 2001, 408-409</w:t>
      </w:r>
      <w:r w:rsidR="00CB644B">
        <w:t>)</w:t>
      </w:r>
      <w:r w:rsidR="009471B5">
        <w:t>.</w:t>
      </w:r>
      <w:r w:rsidR="009471B5">
        <w:rPr>
          <w:rStyle w:val="Refdenotaalpie"/>
        </w:rPr>
        <w:footnoteReference w:id="3"/>
      </w:r>
      <w:r w:rsidR="00733729">
        <w:t xml:space="preserve">En este sentido, la creación de la CACI acompañó a otras iniciativas oficiales que en ese mismo año de 1936 se tradujeron en la organización de </w:t>
      </w:r>
      <w:r w:rsidR="00D77F26">
        <w:t xml:space="preserve">distintos </w:t>
      </w:r>
      <w:r w:rsidR="00733729">
        <w:t>congresos internacionales en la ciudad de Buenos Aires</w:t>
      </w:r>
      <w:r w:rsidR="0022797F">
        <w:t xml:space="preserve">y </w:t>
      </w:r>
      <w:r w:rsidR="00D77F26">
        <w:t>que tuvieron</w:t>
      </w:r>
      <w:r w:rsidR="0083190A">
        <w:t>,</w:t>
      </w:r>
      <w:r w:rsidR="00D77F26">
        <w:t xml:space="preserve"> entre sus fines</w:t>
      </w:r>
      <w:r w:rsidR="0083190A">
        <w:t>,</w:t>
      </w:r>
      <w:r w:rsidR="00D77F26">
        <w:t xml:space="preserve"> promover imágenes positivas del país</w:t>
      </w:r>
      <w:r w:rsidR="002414BF">
        <w:t>, del gobierno nacional</w:t>
      </w:r>
      <w:r w:rsidR="00D77F26">
        <w:t xml:space="preserve"> y su </w:t>
      </w:r>
      <w:r w:rsidR="002414BF">
        <w:t xml:space="preserve">actividad </w:t>
      </w:r>
      <w:r w:rsidR="00D77F26">
        <w:t xml:space="preserve">cultural: </w:t>
      </w:r>
      <w:r w:rsidR="00733729">
        <w:t>el congreso del P</w:t>
      </w:r>
      <w:r w:rsidR="008A57EF">
        <w:t>.</w:t>
      </w:r>
      <w:r w:rsidR="00733729">
        <w:t>E</w:t>
      </w:r>
      <w:r w:rsidR="008A57EF">
        <w:t>.</w:t>
      </w:r>
      <w:r w:rsidR="00733729">
        <w:t>N</w:t>
      </w:r>
      <w:r w:rsidR="008A57EF">
        <w:t>.</w:t>
      </w:r>
      <w:r w:rsidR="00733729">
        <w:t xml:space="preserve"> CLUB, el </w:t>
      </w:r>
      <w:r w:rsidR="00733729" w:rsidRPr="00D77F26">
        <w:rPr>
          <w:i/>
        </w:rPr>
        <w:t>Entretien</w:t>
      </w:r>
      <w:r w:rsidR="00733729">
        <w:t xml:space="preserve"> de la Sociedad de Naciones y la Conf</w:t>
      </w:r>
      <w:r w:rsidR="009471B5">
        <w:t>erencia Panamericana por la Paz</w:t>
      </w:r>
      <w:r w:rsidR="00B02062">
        <w:t xml:space="preserve"> (Manzoni 2007 a, 3-17; Manzoni 2007 b, 161-172; Manzoni 2009, 541-568; Pernet 2007, 66-73; Gaioto 2018, 238-257; Lida 2019, 6-17; de Aldama Ordóñez 2019, 329-356; Giuliani 2020, 127-143; Mazzucchelli 2021, 208-237; Pita González 2021, 337-357) </w:t>
      </w:r>
      <w:r w:rsidR="009471B5">
        <w:t>.</w:t>
      </w:r>
    </w:p>
    <w:p w:rsidR="00111C62" w:rsidRDefault="00111C62" w:rsidP="00890691">
      <w:pPr>
        <w:spacing w:after="60" w:line="360" w:lineRule="auto"/>
        <w:jc w:val="both"/>
      </w:pPr>
      <w:r>
        <w:t>E</w:t>
      </w:r>
      <w:r w:rsidR="002414BF">
        <w:t xml:space="preserve">ntre </w:t>
      </w:r>
      <w:r w:rsidR="002808AC">
        <w:t xml:space="preserve">los objetivos principales </w:t>
      </w:r>
      <w:r w:rsidR="002414BF">
        <w:t xml:space="preserve">fijados en </w:t>
      </w:r>
      <w:r w:rsidR="0022797F">
        <w:t xml:space="preserve">el </w:t>
      </w:r>
      <w:r w:rsidR="002808AC">
        <w:t xml:space="preserve">programa </w:t>
      </w:r>
      <w:r w:rsidR="00D77F26">
        <w:t xml:space="preserve">de </w:t>
      </w:r>
      <w:r w:rsidR="002808AC">
        <w:t xml:space="preserve">la CACI </w:t>
      </w:r>
      <w:r w:rsidR="00FA5C20">
        <w:t>se encontraba aque</w:t>
      </w:r>
      <w:r w:rsidR="002414BF">
        <w:t xml:space="preserve">l intento </w:t>
      </w:r>
      <w:r w:rsidR="002808AC">
        <w:t xml:space="preserve">de rectificar ciertas representaciones </w:t>
      </w:r>
      <w:r w:rsidR="002254B1">
        <w:t xml:space="preserve">sobre la República Argentina </w:t>
      </w:r>
      <w:r w:rsidR="0022797F">
        <w:t xml:space="preserve">que </w:t>
      </w:r>
      <w:r w:rsidR="00D77F26">
        <w:t xml:space="preserve">circulaban en el exterior. </w:t>
      </w:r>
      <w:r>
        <w:t xml:space="preserve">Se buscó así </w:t>
      </w:r>
      <w:r w:rsidR="002808AC">
        <w:t>ofrecer una imagen de</w:t>
      </w:r>
      <w:r w:rsidR="00733729">
        <w:t xml:space="preserve">l país </w:t>
      </w:r>
      <w:r w:rsidR="00D77F26">
        <w:t>a la vanguardia de la producción científica, artística y literaria. El</w:t>
      </w:r>
      <w:r w:rsidR="0022797F">
        <w:t xml:space="preserve"> propósito</w:t>
      </w:r>
      <w:r w:rsidR="0083190A">
        <w:t>, como indicó</w:t>
      </w:r>
      <w:r w:rsidR="00D77F26">
        <w:t xml:space="preserve"> su primer presidente Carlos Ibarguren, </w:t>
      </w:r>
      <w:r w:rsidR="00311776">
        <w:t xml:space="preserve">fue </w:t>
      </w:r>
      <w:r w:rsidR="00D77F26">
        <w:t xml:space="preserve">el </w:t>
      </w:r>
      <w:r w:rsidR="00733729">
        <w:t xml:space="preserve">de dar a </w:t>
      </w:r>
      <w:r w:rsidR="002808AC">
        <w:t>“</w:t>
      </w:r>
      <w:r w:rsidR="002808AC" w:rsidRPr="00F2238D">
        <w:t xml:space="preserve">conocer al mundo la cultura y el pensamiento argentino, de modo que nuestra patria no sea mirada únicamente como </w:t>
      </w:r>
      <w:r w:rsidR="002808AC" w:rsidRPr="00F2238D">
        <w:lastRenderedPageBreak/>
        <w:t>productor de carnes o cereales o como centro comercial cuyo mercado interesa únicamente de éste punto de vista material a las naciones del mundo”.</w:t>
      </w:r>
      <w:r w:rsidR="002808AC" w:rsidRPr="00F2238D">
        <w:rPr>
          <w:vertAlign w:val="superscript"/>
        </w:rPr>
        <w:footnoteReference w:id="4"/>
      </w:r>
    </w:p>
    <w:p w:rsidR="002808AC" w:rsidRDefault="00D77F26" w:rsidP="00890691">
      <w:pPr>
        <w:spacing w:after="60" w:line="360" w:lineRule="auto"/>
        <w:jc w:val="both"/>
      </w:pPr>
      <w:r>
        <w:t>E</w:t>
      </w:r>
      <w:r w:rsidR="002808AC">
        <w:t xml:space="preserve">ntre los años de la Guerra Civil Española y la Segunda Guerra Mundial, </w:t>
      </w:r>
      <w:r>
        <w:t xml:space="preserve">el gobierno argentino </w:t>
      </w:r>
      <w:r w:rsidR="00111C62">
        <w:t xml:space="preserve">utilizó </w:t>
      </w:r>
      <w:r w:rsidR="00CD434D">
        <w:t xml:space="preserve">estratégicamente </w:t>
      </w:r>
      <w:r w:rsidR="009D504F">
        <w:t>alguno</w:t>
      </w:r>
      <w:r w:rsidR="00386EBD">
        <w:t xml:space="preserve">s </w:t>
      </w:r>
      <w:r w:rsidR="009D504F">
        <w:t>discursos elaborado</w:t>
      </w:r>
      <w:r w:rsidR="00386EBD">
        <w:t xml:space="preserve">s por </w:t>
      </w:r>
      <w:r w:rsidR="00CD434D">
        <w:t xml:space="preserve">escritores, intelectuales </w:t>
      </w:r>
      <w:r w:rsidR="00386EBD">
        <w:t>y diplomáticos</w:t>
      </w:r>
      <w:r w:rsidR="009D504F">
        <w:t>que presentaban</w:t>
      </w:r>
      <w:r w:rsidR="00CD434D">
        <w:t xml:space="preserve">a Argentina </w:t>
      </w:r>
      <w:r w:rsidR="00386EBD">
        <w:t>como “refugio” del humanismo y la cultura occidental en América Latina. Ello tenía lugar</w:t>
      </w:r>
      <w:r w:rsidR="002808AC">
        <w:t xml:space="preserve"> en el contexto de consolidación del fascismo, del nazismo y otras dictaduras mil</w:t>
      </w:r>
      <w:r w:rsidR="002254B1">
        <w:t xml:space="preserve">itares en el “Viejo Continente” </w:t>
      </w:r>
      <w:r w:rsidR="00386EBD">
        <w:t>que amenazaban, de acuerdo a la</w:t>
      </w:r>
      <w:r w:rsidR="0083190A">
        <w:t>s impresiones de esos</w:t>
      </w:r>
      <w:r w:rsidR="00111C62">
        <w:t xml:space="preserve"> letrados</w:t>
      </w:r>
      <w:r w:rsidR="0083190A">
        <w:t xml:space="preserve">, </w:t>
      </w:r>
      <w:r w:rsidR="009471B5">
        <w:t xml:space="preserve">con </w:t>
      </w:r>
      <w:r w:rsidR="00386EBD">
        <w:t>la continuidad de la civilización</w:t>
      </w:r>
      <w:r w:rsidR="000F03A3">
        <w:t xml:space="preserve"> europea</w:t>
      </w:r>
      <w:r w:rsidR="00386EBD">
        <w:t>. El uso de</w:t>
      </w:r>
      <w:r>
        <w:t xml:space="preserve">estas </w:t>
      </w:r>
      <w:r w:rsidR="00733729">
        <w:t>imá</w:t>
      </w:r>
      <w:r w:rsidR="002808AC">
        <w:t>gen</w:t>
      </w:r>
      <w:r w:rsidR="00733729">
        <w:t>es</w:t>
      </w:r>
      <w:r w:rsidR="00386EBD">
        <w:t>fue recurrente, por ejemplo,</w:t>
      </w:r>
      <w:r w:rsidR="002808AC">
        <w:t xml:space="preserve"> en</w:t>
      </w:r>
      <w:r>
        <w:t xml:space="preserve"> l</w:t>
      </w:r>
      <w:r w:rsidR="00311776">
        <w:t xml:space="preserve">os discursos </w:t>
      </w:r>
      <w:r>
        <w:t>de los escritores, políticos y diplomáticos que participaron</w:t>
      </w:r>
      <w:r w:rsidR="002254B1">
        <w:t xml:space="preserve"> en </w:t>
      </w:r>
      <w:r w:rsidR="00311776">
        <w:t>las conferencias d</w:t>
      </w:r>
      <w:r w:rsidR="002808AC">
        <w:t xml:space="preserve">el </w:t>
      </w:r>
      <w:r w:rsidR="002808AC" w:rsidRPr="00F2238D">
        <w:rPr>
          <w:i/>
        </w:rPr>
        <w:t>Entretien</w:t>
      </w:r>
      <w:r w:rsidR="002808AC">
        <w:t xml:space="preserve"> de Buenos Aires </w:t>
      </w:r>
      <w:r w:rsidR="002254B1">
        <w:t xml:space="preserve">en </w:t>
      </w:r>
      <w:r w:rsidR="002808AC">
        <w:t>1936 y en otros congresos organizados p</w:t>
      </w:r>
      <w:r w:rsidR="00311776">
        <w:t>or la CACI en los años sucesivo</w:t>
      </w:r>
      <w:r w:rsidR="002808AC">
        <w:t xml:space="preserve">s. </w:t>
      </w:r>
    </w:p>
    <w:p w:rsidR="005C05E7" w:rsidRDefault="007C0DB8" w:rsidP="00890691">
      <w:pPr>
        <w:spacing w:after="60" w:line="360" w:lineRule="auto"/>
        <w:jc w:val="both"/>
      </w:pPr>
      <w:r>
        <w:t xml:space="preserve">La herramienta privilegiadapor la CACI </w:t>
      </w:r>
      <w:r w:rsidR="0064590C">
        <w:t xml:space="preserve">para la </w:t>
      </w:r>
      <w:r>
        <w:t>difusión de la cultura argentina en el ext</w:t>
      </w:r>
      <w:r w:rsidR="005A1D7C">
        <w:t xml:space="preserve">erior </w:t>
      </w:r>
      <w:r>
        <w:t>fue el libro</w:t>
      </w:r>
      <w:r w:rsidR="001B2D5C">
        <w:t xml:space="preserve"> impreso</w:t>
      </w:r>
      <w:r>
        <w:t>. Ello se</w:t>
      </w:r>
      <w:r w:rsidR="005A1D7C">
        <w:t xml:space="preserve"> materializó</w:t>
      </w:r>
      <w:r>
        <w:t xml:space="preserve"> en la organización de la “Exposición del libro argentino” en las capitales de</w:t>
      </w:r>
      <w:r w:rsidR="00CD434D">
        <w:t xml:space="preserve"> algunos países de Europa (Roma</w:t>
      </w:r>
      <w:r>
        <w:t>, París, Bruselas) y América (Rio de Janeiro, Santiago de Chile, Lima, Asunción del Paraguay). Como parte de es</w:t>
      </w:r>
      <w:r w:rsidR="005E5B28">
        <w:t xml:space="preserve">as exposiciones </w:t>
      </w:r>
      <w:r>
        <w:t>se invi</w:t>
      </w:r>
      <w:r w:rsidR="00311776">
        <w:t>tó a intelectuales, escritores</w:t>
      </w:r>
      <w:r w:rsidR="00111C62">
        <w:t xml:space="preserve"> y artistas, quienes </w:t>
      </w:r>
      <w:r>
        <w:t xml:space="preserve">brindaron conferencias que luego la CACI editó en distintos libros que fueron distribuidos gratuitamente en bibliotecas públicas y otras instituciones culturales y educativas del extranjero. </w:t>
      </w:r>
      <w:r w:rsidR="002808AC">
        <w:t>La concentración de</w:t>
      </w:r>
      <w:r w:rsidR="005A1D7C">
        <w:t xml:space="preserve"> esfuerzos y</w:t>
      </w:r>
      <w:r w:rsidR="002808AC">
        <w:t xml:space="preserve"> recursos en la difusión del libro como </w:t>
      </w:r>
      <w:r w:rsidR="005A1D7C">
        <w:t xml:space="preserve">principal </w:t>
      </w:r>
      <w:r w:rsidR="002808AC">
        <w:t xml:space="preserve">instrumento de cooperación intelectual </w:t>
      </w:r>
      <w:r w:rsidR="0064590C">
        <w:t>respondió a dos factores determinantes</w:t>
      </w:r>
      <w:r w:rsidR="005A1D7C">
        <w:t xml:space="preserve">. En primer lugar, </w:t>
      </w:r>
      <w:r w:rsidR="0064590C">
        <w:t>la elección de es</w:t>
      </w:r>
      <w:r w:rsidR="005A1D7C">
        <w:t xml:space="preserve">te objeto </w:t>
      </w:r>
      <w:r w:rsidR="002254B1">
        <w:t>en detrimento</w:t>
      </w:r>
      <w:r w:rsidR="0064590C">
        <w:t xml:space="preserve"> de otros bienes culturales</w:t>
      </w:r>
      <w:r w:rsidR="005A1D7C">
        <w:t xml:space="preserve"> estuvo condicionada por el presupuesto que el Poder Ejecutivo Nacional le asi</w:t>
      </w:r>
      <w:r w:rsidR="00FA5C20">
        <w:t>gnaba anualmente a la CACI</w:t>
      </w:r>
      <w:r w:rsidR="002254B1">
        <w:t xml:space="preserve">; y que </w:t>
      </w:r>
      <w:r w:rsidR="0064590C">
        <w:t>fue</w:t>
      </w:r>
      <w:r w:rsidR="00CD434D">
        <w:t xml:space="preserve"> lo </w:t>
      </w:r>
      <w:r w:rsidR="002808AC">
        <w:t>suficientemente acotado</w:t>
      </w:r>
      <w:r w:rsidR="0064590C">
        <w:t xml:space="preserve"> como para emprender una empresa más ambiciosa </w:t>
      </w:r>
      <w:r w:rsidR="00FF2C8C">
        <w:t xml:space="preserve">que contemplase la promoción </w:t>
      </w:r>
      <w:r w:rsidR="002808AC">
        <w:t>de otras actividades vinculadas con el desarrollo de la industria cultural</w:t>
      </w:r>
      <w:r w:rsidR="00CD434D">
        <w:t xml:space="preserve">, </w:t>
      </w:r>
      <w:r w:rsidR="00FF2C8C">
        <w:t xml:space="preserve">como por ejemplo </w:t>
      </w:r>
      <w:r w:rsidR="00CD434D">
        <w:t>el cine.</w:t>
      </w:r>
      <w:r w:rsidR="00CD434D">
        <w:rPr>
          <w:rStyle w:val="Refdenotaalpie"/>
        </w:rPr>
        <w:footnoteReference w:id="5"/>
      </w:r>
      <w:r w:rsidR="000A53A6">
        <w:t xml:space="preserve">En segundo lugar, las políticas </w:t>
      </w:r>
      <w:r w:rsidR="00AF3343">
        <w:t>culturales de la CACI respondieron principalmente a</w:t>
      </w:r>
      <w:r w:rsidR="000A53A6">
        <w:t xml:space="preserve"> los criterios estéticos y los gustos personales de </w:t>
      </w:r>
      <w:r w:rsidR="00AF3343">
        <w:t xml:space="preserve">Carlos Ibarguren, </w:t>
      </w:r>
      <w:r w:rsidR="000A53A6">
        <w:t>quien fu</w:t>
      </w:r>
      <w:r w:rsidR="00AF3343">
        <w:t>esu presidente entre 1937 y 1945</w:t>
      </w:r>
      <w:r w:rsidR="000A53A6">
        <w:t xml:space="preserve">. Este escritor, vinculado con el movimiento y las ideas del </w:t>
      </w:r>
      <w:r w:rsidR="000A53A6">
        <w:lastRenderedPageBreak/>
        <w:t xml:space="preserve">nacionalismo </w:t>
      </w:r>
      <w:r w:rsidR="0083190A">
        <w:t xml:space="preserve">católico </w:t>
      </w:r>
      <w:r w:rsidR="00111C62">
        <w:t xml:space="preserve">hispanizante </w:t>
      </w:r>
      <w:r w:rsidR="000A53A6">
        <w:t>argentino en los años de entreguerras, en más de una ocasión demostró cierto desprecio hacia el cine, el cual no podía ser comparado, desde su perspectiva, con otras manifestaciones artísticas de “milenaria jerarquía”</w:t>
      </w:r>
      <w:r w:rsidR="009471B5" w:rsidRPr="00AF3343">
        <w:rPr>
          <w:vertAlign w:val="superscript"/>
        </w:rPr>
        <w:footnoteReference w:id="6"/>
      </w:r>
      <w:r w:rsidR="000A53A6">
        <w:t>, entre ellas el libro y el teatro.</w:t>
      </w:r>
    </w:p>
    <w:p w:rsidR="00D15E35" w:rsidRDefault="00AF3343" w:rsidP="00890691">
      <w:pPr>
        <w:spacing w:after="60" w:line="360" w:lineRule="auto"/>
        <w:jc w:val="both"/>
      </w:pPr>
      <w:r>
        <w:t xml:space="preserve">La </w:t>
      </w:r>
      <w:r w:rsidR="00E43664">
        <w:t xml:space="preserve">personalidad </w:t>
      </w:r>
      <w:r>
        <w:t xml:space="preserve">de </w:t>
      </w:r>
      <w:r w:rsidR="00311776">
        <w:t xml:space="preserve">Carlos </w:t>
      </w:r>
      <w:r>
        <w:t>Ibarguren es entonces central para comprender los rasgos</w:t>
      </w:r>
      <w:r w:rsidR="0083190A">
        <w:t xml:space="preserve"> específicos</w:t>
      </w:r>
      <w:r>
        <w:t xml:space="preserve"> de las políticas culturales de la CACI</w:t>
      </w:r>
      <w:r w:rsidR="00B72896">
        <w:t xml:space="preserve"> entre 1937 y 1945</w:t>
      </w:r>
      <w:r w:rsidR="00A90336">
        <w:t>, a pesar de que ésta contaba con una Comisión Asesora conformada por otros diecinueve miembros provenientes de distintas disciplinas académicas</w:t>
      </w:r>
      <w:r>
        <w:t>.</w:t>
      </w:r>
      <w:r w:rsidR="00111C62">
        <w:rPr>
          <w:rStyle w:val="Refdenotaalpie"/>
        </w:rPr>
        <w:footnoteReference w:id="7"/>
      </w:r>
      <w:r>
        <w:t>I</w:t>
      </w:r>
      <w:r w:rsidR="00311776">
        <w:t>barguren</w:t>
      </w:r>
      <w:r w:rsidR="008E314C">
        <w:t>poseía una reconocida trayectoria en el campo intelectua</w:t>
      </w:r>
      <w:r w:rsidR="000F03A3">
        <w:t>l argentino que lo ubicó simultáneame</w:t>
      </w:r>
      <w:r w:rsidR="008E314C">
        <w:t>nte en cargos importantes en distintas instituciones culturales: en esos años ofició como presidente de la Academia Argentin</w:t>
      </w:r>
      <w:r w:rsidR="008A57EF">
        <w:t>a de Letras, como miembro del P.</w:t>
      </w:r>
      <w:r w:rsidR="008E314C">
        <w:t xml:space="preserve">E.N. Club de Buenos Aires y como integrante de la Comisión Directiva de la CNC desde 1933 hasta 1951, de la que además </w:t>
      </w:r>
      <w:r w:rsidR="00111C62">
        <w:t xml:space="preserve">fue </w:t>
      </w:r>
      <w:r w:rsidR="008E314C">
        <w:t>su Presi</w:t>
      </w:r>
      <w:r w:rsidR="00FF2C8C">
        <w:t>dente entre 1942 y 1944. Así, su</w:t>
      </w:r>
      <w:r w:rsidR="008E314C">
        <w:t xml:space="preserve"> actuación como presidente de la CACI </w:t>
      </w:r>
      <w:r w:rsidR="00FF2C8C">
        <w:t xml:space="preserve">puede ser pensada en su rol de </w:t>
      </w:r>
      <w:r w:rsidR="00111C62">
        <w:t>“</w:t>
      </w:r>
      <w:r w:rsidR="008E314C">
        <w:t>a</w:t>
      </w:r>
      <w:r w:rsidR="00FF2C8C">
        <w:t>rticulador cultural</w:t>
      </w:r>
      <w:r w:rsidR="00111C62">
        <w:t>”</w:t>
      </w:r>
      <w:r w:rsidR="00F10CE6">
        <w:t xml:space="preserve"> (Bruno 2017)</w:t>
      </w:r>
      <w:r w:rsidR="0083190A">
        <w:t xml:space="preserve"> entre la CNC y la CACI</w:t>
      </w:r>
      <w:r w:rsidR="008E314C">
        <w:t>. Determinante también fue su participación como Presidente del P</w:t>
      </w:r>
      <w:r w:rsidR="008A57EF">
        <w:t>.</w:t>
      </w:r>
      <w:r w:rsidR="008E314C">
        <w:t>E</w:t>
      </w:r>
      <w:r w:rsidR="008A57EF">
        <w:t>.</w:t>
      </w:r>
      <w:r w:rsidR="008E314C">
        <w:t>N</w:t>
      </w:r>
      <w:r w:rsidR="008A57EF">
        <w:t>.</w:t>
      </w:r>
      <w:r w:rsidR="008E314C">
        <w:t xml:space="preserve"> Club argentino durante la organización del congreso internacional del P</w:t>
      </w:r>
      <w:r w:rsidR="008A57EF">
        <w:t>.</w:t>
      </w:r>
      <w:r w:rsidR="008E314C">
        <w:t>E</w:t>
      </w:r>
      <w:r w:rsidR="008A57EF">
        <w:t>.</w:t>
      </w:r>
      <w:r w:rsidR="008E314C">
        <w:t>N</w:t>
      </w:r>
      <w:r w:rsidR="008A57EF">
        <w:t>.</w:t>
      </w:r>
      <w:r w:rsidR="008E314C">
        <w:t xml:space="preserve"> Club </w:t>
      </w:r>
      <w:r>
        <w:t xml:space="preserve">y el </w:t>
      </w:r>
      <w:r w:rsidRPr="00AF3343">
        <w:rPr>
          <w:i/>
        </w:rPr>
        <w:t>Entretien</w:t>
      </w:r>
      <w:r w:rsidR="008E314C">
        <w:t xml:space="preserve">en Buenos Aires en 1936, junto a su secretario </w:t>
      </w:r>
      <w:r w:rsidR="001126A3">
        <w:t xml:space="preserve">el escritor </w:t>
      </w:r>
      <w:r>
        <w:t>Antonio Aita</w:t>
      </w:r>
      <w:r w:rsidR="008E314C">
        <w:t xml:space="preserve"> quien al año siguiente también fue </w:t>
      </w:r>
      <w:r>
        <w:t xml:space="preserve">designado en el puesto de </w:t>
      </w:r>
      <w:r w:rsidR="008E314C">
        <w:t>secretario de la CACI.</w:t>
      </w:r>
    </w:p>
    <w:p w:rsidR="00B858F4" w:rsidRDefault="00D15E35" w:rsidP="00890691">
      <w:pPr>
        <w:spacing w:after="60" w:line="360" w:lineRule="auto"/>
        <w:jc w:val="both"/>
      </w:pPr>
      <w:r>
        <w:lastRenderedPageBreak/>
        <w:t xml:space="preserve">El estudio de </w:t>
      </w:r>
      <w:r w:rsidR="00311776">
        <w:t xml:space="preserve">esta agencia diplomática </w:t>
      </w:r>
      <w:r>
        <w:t xml:space="preserve">ilumina algunas facetas </w:t>
      </w:r>
      <w:r w:rsidR="00270A2E">
        <w:t xml:space="preserve">relevantes </w:t>
      </w:r>
      <w:r>
        <w:t>para pensar</w:t>
      </w:r>
      <w:r w:rsidR="00B103F0">
        <w:t xml:space="preserve"> no solo el posicionamiento del Estado argentino en el concierto internacional, sino también para estudiar</w:t>
      </w:r>
      <w:r>
        <w:t xml:space="preserve"> la co</w:t>
      </w:r>
      <w:r w:rsidR="00003797">
        <w:t xml:space="preserve">nstrucción del </w:t>
      </w:r>
      <w:r w:rsidR="00B103F0">
        <w:t xml:space="preserve">aparato estatal </w:t>
      </w:r>
      <w:r w:rsidR="00003797">
        <w:t xml:space="preserve">y sus dinámicas de </w:t>
      </w:r>
      <w:r>
        <w:t xml:space="preserve">funcionamiento durante la segunda mitad de los años treinta y la primera mitad de la década del cuarenta. </w:t>
      </w:r>
      <w:r w:rsidR="00003797">
        <w:t>En este sentido, el enfoque de esta investigación se puede enmarcar dentro de los estudios que en la historiografía argentina han recibido el nombre de “el Estado desde adentro”</w:t>
      </w:r>
      <w:r w:rsidR="00B02062">
        <w:t xml:space="preserve"> (Bohoslavsky y Soprano 2010; Plotkin y Zimmermann 2012 a &amp; b; Soprano 2007, 19-48; Di Liscia y Soprano, 2017)</w:t>
      </w:r>
      <w:r w:rsidR="001C081E">
        <w:t>.</w:t>
      </w:r>
      <w:r w:rsidR="00EC6F84">
        <w:t xml:space="preserve">Por un lado, </w:t>
      </w:r>
      <w:r w:rsidR="001C081E">
        <w:t xml:space="preserve">como se indicó, </w:t>
      </w:r>
      <w:r w:rsidR="00EC6F84">
        <w:t>este trabajo se nutre de las investigaciones recientes que han ahondado en el estudio de las relaciones internacionales, las redes intelectuales y de sociabilidad</w:t>
      </w:r>
      <w:r w:rsidR="00311776">
        <w:t>, y los proyectos de cooperación intelectual</w:t>
      </w:r>
      <w:r w:rsidR="00EC6F84">
        <w:t xml:space="preserve"> en clave trasnacional y/o global </w:t>
      </w:r>
      <w:r w:rsidR="00AE223A">
        <w:t>durante el período de entreguerras</w:t>
      </w:r>
      <w:r w:rsidR="00EC6F84">
        <w:t>, cuyos aportes son imprescindibles para pensar la conformación de las prácticas, los saberes y las políticas culturales del Estado a</w:t>
      </w:r>
      <w:r w:rsidR="001126A3">
        <w:t>rgentino</w:t>
      </w:r>
      <w:r w:rsidR="00311776">
        <w:t xml:space="preserve">en general </w:t>
      </w:r>
      <w:r w:rsidR="001C081E">
        <w:t>y los de la CACI en particular</w:t>
      </w:r>
      <w:r w:rsidR="001126A3">
        <w:t>. No obstante, también</w:t>
      </w:r>
      <w:r w:rsidR="00FA7551">
        <w:t xml:space="preserve">repara </w:t>
      </w:r>
      <w:r w:rsidR="00EC6F84">
        <w:t>en ciertas especif</w:t>
      </w:r>
      <w:r w:rsidR="00FA7551">
        <w:t>icidades propias de la estructur</w:t>
      </w:r>
      <w:r w:rsidR="002706DD">
        <w:t xml:space="preserve">a estatal en el contexto local. </w:t>
      </w:r>
      <w:r w:rsidR="00FA7551">
        <w:t xml:space="preserve">Así, el análisis de la CNC y la CACI a lo largo de la década del treinta y la primera mitad de los años cuarenta, revela </w:t>
      </w:r>
      <w:r w:rsidR="002706DD">
        <w:t>ciertas dinámicas d</w:t>
      </w:r>
      <w:r w:rsidR="00FA7551">
        <w:t xml:space="preserve">el funcionamiento de un Estado que, lejos de ser una estructura homogénea, presentaba un </w:t>
      </w:r>
      <w:r w:rsidR="00E87101">
        <w:t xml:space="preserve">agregado de agencias </w:t>
      </w:r>
      <w:r w:rsidR="00E87101" w:rsidRPr="00E87101">
        <w:t>—</w:t>
      </w:r>
      <w:r w:rsidR="00E87101">
        <w:t>entre ella</w:t>
      </w:r>
      <w:r w:rsidR="00FA7551">
        <w:t>s, juntas y co</w:t>
      </w:r>
      <w:r w:rsidR="00E87101">
        <w:t>misiones</w:t>
      </w:r>
      <w:r w:rsidR="00E87101" w:rsidRPr="00E87101">
        <w:t>—</w:t>
      </w:r>
      <w:r w:rsidR="002706DD">
        <w:t>que muchas veces se superponían en sus funciones</w:t>
      </w:r>
      <w:r w:rsidR="0041623B">
        <w:t xml:space="preserve"> (Cattaruzza y Eujanian 2003, 221; Persello 2015)</w:t>
      </w:r>
      <w:r w:rsidR="001C081E">
        <w:t>.</w:t>
      </w:r>
      <w:r w:rsidR="002706DD">
        <w:t xml:space="preserve"> Esa “hipertrofia burocrática”</w:t>
      </w:r>
      <w:r w:rsidR="0041623B">
        <w:t xml:space="preserve"> (Campione 2007) </w:t>
      </w:r>
      <w:r w:rsidR="002706DD">
        <w:t>fue, en varios sentidos, una respuesta ensayada por el Estado argentino a la crisis general del liberalismo de comienzos de la década del treinta.</w:t>
      </w:r>
      <w:r w:rsidR="00AF3343">
        <w:t xml:space="preserve"> Además,</w:t>
      </w:r>
      <w:r w:rsidR="00630756">
        <w:t xml:space="preserve"> se evidencia en la burocracia cultural de este mismo Estado una preponderancia de funcionarios </w:t>
      </w:r>
      <w:r w:rsidR="00CD434D">
        <w:t xml:space="preserve">que comulgaban con </w:t>
      </w:r>
      <w:r w:rsidR="00630756">
        <w:t>el pensamiento del nacionalismo católico</w:t>
      </w:r>
      <w:r w:rsidR="0041623B">
        <w:t xml:space="preserve"> (Zanatta 2005; Tato 2009, 149-169)</w:t>
      </w:r>
      <w:r w:rsidR="00F53193">
        <w:t>.</w:t>
      </w:r>
    </w:p>
    <w:p w:rsidR="00FE0C68" w:rsidRDefault="00230347" w:rsidP="00890691">
      <w:pPr>
        <w:spacing w:after="60" w:line="360" w:lineRule="auto"/>
        <w:jc w:val="both"/>
      </w:pPr>
      <w:r>
        <w:t>E</w:t>
      </w:r>
      <w:r w:rsidR="002706DD">
        <w:t xml:space="preserve">l análisis de determinadas políticas culturales y </w:t>
      </w:r>
      <w:r w:rsidR="005C74C8">
        <w:t xml:space="preserve">ciertos </w:t>
      </w:r>
      <w:r w:rsidR="002706DD">
        <w:t xml:space="preserve">elencos de </w:t>
      </w:r>
      <w:r w:rsidR="001709C1">
        <w:t xml:space="preserve">intelectuales que se vincularon </w:t>
      </w:r>
      <w:r w:rsidR="00B103F0">
        <w:t xml:space="preserve">de alguna manera </w:t>
      </w:r>
      <w:r w:rsidR="002706DD">
        <w:t xml:space="preserve">con el funcionamiento de estas dos agencias estatales entre 1933 y 1946 </w:t>
      </w:r>
      <w:r w:rsidR="00630756">
        <w:t>demuestra que las continuidades</w:t>
      </w:r>
      <w:r w:rsidR="002706DD" w:rsidRPr="002706DD">
        <w:t xml:space="preserve">entre los sucesivos gobiernos </w:t>
      </w:r>
      <w:r w:rsidR="002706DD">
        <w:t xml:space="preserve">nacionales </w:t>
      </w:r>
      <w:r w:rsidR="002706DD" w:rsidRPr="002706DD">
        <w:t>fueron más acusadas de lo que indica una mirada atenta y ceñida a la política electoral</w:t>
      </w:r>
      <w:r w:rsidR="00EB6F1B">
        <w:t xml:space="preserve"> (Lacquaniti,</w:t>
      </w:r>
      <w:r w:rsidR="00D0528B">
        <w:t xml:space="preserve"> 2021)</w:t>
      </w:r>
      <w:r w:rsidR="002706DD" w:rsidRPr="002706DD">
        <w:t>.</w:t>
      </w:r>
      <w:r w:rsidR="002706DD">
        <w:t xml:space="preserve"> En este sentido, el triunfo de Juan Domingo Perón en las elecciones de febrero de 1946 marcó </w:t>
      </w:r>
      <w:r w:rsidR="00CD434D">
        <w:t xml:space="preserve">definitivamente </w:t>
      </w:r>
      <w:r w:rsidR="002706DD">
        <w:t xml:space="preserve">un </w:t>
      </w:r>
      <w:r w:rsidR="002808AC">
        <w:t>punto de quiebre en el universo cultural y político argentino</w:t>
      </w:r>
      <w:r w:rsidR="00CD434D">
        <w:t xml:space="preserve">, </w:t>
      </w:r>
      <w:r w:rsidR="003C5463">
        <w:t>sujeto</w:t>
      </w:r>
      <w:r w:rsidR="005C74C8">
        <w:t xml:space="preserve"> a divisiones </w:t>
      </w:r>
      <w:r w:rsidR="00CD434D">
        <w:t>entre detractores y partidarios de la política oficial</w:t>
      </w:r>
      <w:r w:rsidR="002808AC">
        <w:t>.</w:t>
      </w:r>
      <w:r w:rsidR="006D66CD">
        <w:t xml:space="preserve"> En cuanto al funcionamient</w:t>
      </w:r>
      <w:r w:rsidR="002808AC">
        <w:t xml:space="preserve">o de </w:t>
      </w:r>
      <w:r w:rsidR="002706DD">
        <w:t>la CACI, se puede</w:t>
      </w:r>
      <w:r w:rsidR="002808AC">
        <w:t>n</w:t>
      </w:r>
      <w:r w:rsidR="002706DD">
        <w:t xml:space="preserve"> observar</w:t>
      </w:r>
      <w:r w:rsidR="00B103F0">
        <w:t xml:space="preserve"> continuidades y</w:t>
      </w:r>
      <w:r w:rsidR="00C03FA8">
        <w:t>cambios en e</w:t>
      </w:r>
      <w:r w:rsidR="002808AC">
        <w:t>l modo de imaginar a la nación y de proyectar ese imaginario en el extranjero</w:t>
      </w:r>
      <w:r w:rsidR="00CD434D">
        <w:t xml:space="preserve"> durante los primeros años del gobierno peronista</w:t>
      </w:r>
      <w:r w:rsidR="002808AC">
        <w:t xml:space="preserve">. </w:t>
      </w:r>
      <w:r w:rsidR="00FB3CD8">
        <w:t xml:space="preserve">En </w:t>
      </w:r>
      <w:r w:rsidR="003C5463">
        <w:t xml:space="preserve">lo que atañe </w:t>
      </w:r>
      <w:r w:rsidR="00FB3CD8">
        <w:t xml:space="preserve">a aquellos procesos relacionados con </w:t>
      </w:r>
      <w:r w:rsidR="006D66CD" w:rsidRPr="006D66CD">
        <w:t>la “invención de tradiciones”</w:t>
      </w:r>
      <w:r w:rsidR="006D66CD">
        <w:t xml:space="preserve">, </w:t>
      </w:r>
      <w:r w:rsidR="00E21C08">
        <w:t xml:space="preserve">se observa </w:t>
      </w:r>
      <w:r w:rsidR="007C61DD">
        <w:t>que</w:t>
      </w:r>
      <w:r w:rsidR="006D66CD">
        <w:t>en la última publicación de la CACI</w:t>
      </w:r>
      <w:r w:rsidR="003C5463">
        <w:t>,</w:t>
      </w:r>
      <w:r w:rsidR="006D66CD" w:rsidRPr="006D66CD">
        <w:rPr>
          <w:i/>
        </w:rPr>
        <w:t>Argentina en Marcha</w:t>
      </w:r>
      <w:r w:rsidR="005F342D">
        <w:t>de 1948</w:t>
      </w:r>
      <w:r w:rsidR="006D66CD">
        <w:t xml:space="preserve">, </w:t>
      </w:r>
      <w:r w:rsidR="006D66CD" w:rsidRPr="006D66CD">
        <w:t>el peronismo recuperó en gran parte representaciones oficiales</w:t>
      </w:r>
      <w:r w:rsidR="006D66CD">
        <w:t xml:space="preserve"> que habían circulado </w:t>
      </w:r>
      <w:r w:rsidR="00FF2C8C">
        <w:t xml:space="preserve">anteriormente </w:t>
      </w:r>
      <w:r w:rsidR="006D66CD">
        <w:t xml:space="preserve">sobre el significado de </w:t>
      </w:r>
      <w:r w:rsidR="006D66CD" w:rsidRPr="006D66CD">
        <w:t>la cultura argentina</w:t>
      </w:r>
      <w:r w:rsidR="00FF2C8C">
        <w:t>, sobre todo en relación con</w:t>
      </w:r>
      <w:r w:rsidR="006D66CD">
        <w:t xml:space="preserve"> la difusión del</w:t>
      </w:r>
      <w:r w:rsidR="006D66CD" w:rsidRPr="006D66CD">
        <w:t xml:space="preserve"> folklore</w:t>
      </w:r>
      <w:r w:rsidR="006D66CD">
        <w:t xml:space="preserve"> y la construcción oficial del gaucho criollo como arquetipo nacional</w:t>
      </w:r>
      <w:r w:rsidR="006D66CD" w:rsidRPr="006D66CD">
        <w:t>.</w:t>
      </w:r>
      <w:r w:rsidR="00630756">
        <w:t xml:space="preserve"> Lo mismo se puede indicar acerca de los esfuerzos pararesignificar una imagen construida en los años previos que situaba a la Argentina como defensora de la latinidad y el hispanismo</w:t>
      </w:r>
      <w:r w:rsidR="004D0754">
        <w:t xml:space="preserve"> en América</w:t>
      </w:r>
      <w:r w:rsidR="00630756">
        <w:t xml:space="preserve">. </w:t>
      </w:r>
      <w:r w:rsidR="003C5463">
        <w:t>Pero q</w:t>
      </w:r>
      <w:r w:rsidR="00630756">
        <w:t>uizás</w:t>
      </w:r>
      <w:r w:rsidR="006D66CD" w:rsidRPr="006D66CD">
        <w:t xml:space="preserve">el rasgo más innovador dentro del imaginario nacional </w:t>
      </w:r>
      <w:r w:rsidR="00630756">
        <w:t xml:space="preserve">promovido por el </w:t>
      </w:r>
      <w:r w:rsidR="006D66CD" w:rsidRPr="006D66CD">
        <w:t>peronismo haya sido la i</w:t>
      </w:r>
      <w:r w:rsidR="00B103F0">
        <w:t xml:space="preserve">mportancia que le atribuyó al saber técnico y al desarrollo de </w:t>
      </w:r>
      <w:r w:rsidR="006D66CD" w:rsidRPr="006D66CD">
        <w:t>la te</w:t>
      </w:r>
      <w:r w:rsidR="004D0754">
        <w:t>cnología. Otro aspecto original</w:t>
      </w:r>
      <w:r w:rsidR="006D66CD" w:rsidRPr="006D66CD">
        <w:t xml:space="preserve"> estuvo dado por la valorización y la incorporación del tango al patrimonio cultural </w:t>
      </w:r>
      <w:r w:rsidR="00252155">
        <w:t xml:space="preserve">y al canon artístico </w:t>
      </w:r>
      <w:r w:rsidR="006D66CD" w:rsidRPr="006D66CD">
        <w:t>de la nación.</w:t>
      </w:r>
    </w:p>
    <w:p w:rsidR="00DA360D" w:rsidRDefault="00FE0C68" w:rsidP="00890691">
      <w:pPr>
        <w:spacing w:after="60" w:line="360" w:lineRule="auto"/>
        <w:jc w:val="both"/>
      </w:pPr>
      <w:r>
        <w:t>Por último</w:t>
      </w:r>
      <w:r w:rsidR="006D66CD">
        <w:t>, a diferencia de lo que había sucedido hast</w:t>
      </w:r>
      <w:r w:rsidR="007C61DD">
        <w:t xml:space="preserve">a entonces, la CACI </w:t>
      </w:r>
      <w:r>
        <w:t xml:space="preserve">se estableció como un órgano de propaganda de la doctrina del gobierno oficial de turno, y </w:t>
      </w:r>
      <w:r w:rsidRPr="00FE0C68">
        <w:rPr>
          <w:i/>
        </w:rPr>
        <w:t>Argentina en marcha</w:t>
      </w:r>
      <w:r>
        <w:t xml:space="preserve"> fue una plataforma para presentar </w:t>
      </w:r>
      <w:r w:rsidR="004D0754">
        <w:t xml:space="preserve">la simbología y </w:t>
      </w:r>
      <w:r>
        <w:t>la</w:t>
      </w:r>
      <w:r w:rsidR="003C5463">
        <w:t xml:space="preserve">s ideas </w:t>
      </w:r>
      <w:r>
        <w:t>pero</w:t>
      </w:r>
      <w:r w:rsidR="004D0754">
        <w:t>nistas</w:t>
      </w:r>
      <w:r w:rsidR="00AE223A">
        <w:t xml:space="preserve"> en el extranjero.</w:t>
      </w:r>
      <w:r w:rsidR="00876428">
        <w:rPr>
          <w:rStyle w:val="Refdenotaalpie"/>
        </w:rPr>
        <w:footnoteReference w:id="8"/>
      </w:r>
      <w:r w:rsidR="00AE223A">
        <w:t>Además</w:t>
      </w:r>
      <w:r w:rsidR="00876428">
        <w:t>en esta publicación</w:t>
      </w:r>
      <w:r w:rsidR="00FF2C8C">
        <w:t>,</w:t>
      </w:r>
      <w:r w:rsidR="00FB3CD8">
        <w:t xml:space="preserve">el gobierno </w:t>
      </w:r>
      <w:r>
        <w:t>de Perón</w:t>
      </w:r>
      <w:r w:rsidR="004D0754">
        <w:t>,</w:t>
      </w:r>
      <w:r>
        <w:t xml:space="preserve"> a través de la voz de sus intelectuales</w:t>
      </w:r>
      <w:r w:rsidR="004D0754">
        <w:t xml:space="preserve"> orgánicos</w:t>
      </w:r>
      <w:r w:rsidR="00131FB3">
        <w:t>,</w:t>
      </w:r>
      <w:r w:rsidR="00630756">
        <w:t xml:space="preserve">expuso </w:t>
      </w:r>
      <w:r w:rsidR="00FB3CD8">
        <w:t xml:space="preserve">una postura crítica frente al funcionamiento de la ONU, </w:t>
      </w:r>
      <w:r w:rsidR="007C61DD">
        <w:t xml:space="preserve">organismo multilateral </w:t>
      </w:r>
      <w:r w:rsidR="00FB3CD8">
        <w:t xml:space="preserve">al que percibía </w:t>
      </w:r>
      <w:r w:rsidR="007C61DD">
        <w:t xml:space="preserve">estar </w:t>
      </w:r>
      <w:r w:rsidR="00FB3CD8">
        <w:t xml:space="preserve">dominado por los intereses de las dos potencias beligerantes en </w:t>
      </w:r>
      <w:r w:rsidR="007C61DD">
        <w:t xml:space="preserve">esos años iniciales de la </w:t>
      </w:r>
      <w:r w:rsidR="00FB3CD8">
        <w:t>Guerra Fría: los</w:t>
      </w:r>
      <w:r w:rsidR="007C61DD">
        <w:t xml:space="preserve"> Estados Unidos y la Unión Sovié</w:t>
      </w:r>
      <w:r w:rsidR="00FB3CD8">
        <w:t xml:space="preserve">tica. Frente a esos dos modelos diferentes de organización </w:t>
      </w:r>
      <w:r w:rsidR="004D0754">
        <w:t>social</w:t>
      </w:r>
      <w:r w:rsidR="00FB3CD8">
        <w:t xml:space="preserve">, el peronismo opondrá su doctrina de la </w:t>
      </w:r>
      <w:r w:rsidR="007A7C47">
        <w:t>“</w:t>
      </w:r>
      <w:r w:rsidR="00FB3CD8">
        <w:t>Tercera Posición</w:t>
      </w:r>
      <w:r w:rsidR="007A7C47">
        <w:t>”</w:t>
      </w:r>
      <w:r w:rsidR="0041623B">
        <w:t xml:space="preserve"> (Paradiso 2002, 523-572)</w:t>
      </w:r>
      <w:r w:rsidR="00B858F4">
        <w:t>.</w:t>
      </w:r>
      <w:r w:rsidR="00FB3CD8">
        <w:t xml:space="preserve"> No obstante, esto no significó una ruptura </w:t>
      </w:r>
      <w:r w:rsidR="007C61DD">
        <w:t xml:space="preserve">absoluta </w:t>
      </w:r>
      <w:r w:rsidR="00FB3CD8">
        <w:t>con los programas de colaboración e intercambio cultural promovidos por la ONU. En 1948 el gobierno de Perón se mostraría dispuesto a trabajar conjuntamente con la UNESCO a través de la reciente</w:t>
      </w:r>
      <w:r w:rsidR="00FF2C8C">
        <w:t>mente</w:t>
      </w:r>
      <w:r w:rsidR="00FB3CD8">
        <w:t xml:space="preserve">creada Junta Nacional de Intelectuales. Sin embargo, el itinerario </w:t>
      </w:r>
      <w:r w:rsidR="00E52710">
        <w:t xml:space="preserve">y el significado </w:t>
      </w:r>
      <w:r w:rsidR="00630756">
        <w:t>de ese programa</w:t>
      </w:r>
      <w:r w:rsidR="00FB3CD8">
        <w:t xml:space="preserve"> excede</w:t>
      </w:r>
      <w:r w:rsidR="004342A8">
        <w:t>n</w:t>
      </w:r>
      <w:r w:rsidR="00FB3CD8">
        <w:t xml:space="preserve"> los límites de esta ponencia</w:t>
      </w:r>
      <w:r w:rsidR="007C61DD">
        <w:t xml:space="preserve">, aspectos que serán estudiados en otra ocasión. </w:t>
      </w:r>
    </w:p>
    <w:p w:rsidR="00890691" w:rsidRDefault="00890691" w:rsidP="00890691">
      <w:pPr>
        <w:spacing w:after="60" w:line="360" w:lineRule="auto"/>
        <w:jc w:val="both"/>
      </w:pPr>
    </w:p>
    <w:p w:rsidR="00890691" w:rsidRDefault="00890691" w:rsidP="00890691">
      <w:pPr>
        <w:spacing w:after="60" w:line="360" w:lineRule="auto"/>
        <w:jc w:val="both"/>
      </w:pPr>
    </w:p>
    <w:p w:rsidR="00270A2E" w:rsidRDefault="00270A2E" w:rsidP="00890691">
      <w:pPr>
        <w:spacing w:after="60" w:line="360" w:lineRule="auto"/>
        <w:jc w:val="both"/>
      </w:pPr>
    </w:p>
    <w:p w:rsidR="005F342D" w:rsidRDefault="005F342D" w:rsidP="00890691">
      <w:pPr>
        <w:spacing w:after="60" w:line="360" w:lineRule="auto"/>
        <w:jc w:val="both"/>
      </w:pPr>
    </w:p>
    <w:p w:rsidR="005F342D" w:rsidRDefault="005F342D" w:rsidP="00890691">
      <w:pPr>
        <w:spacing w:after="60" w:line="360" w:lineRule="auto"/>
        <w:jc w:val="both"/>
      </w:pPr>
      <w:bookmarkStart w:id="0" w:name="_GoBack"/>
      <w:bookmarkEnd w:id="0"/>
    </w:p>
    <w:p w:rsidR="00270A2E" w:rsidRDefault="00270A2E" w:rsidP="00890691">
      <w:pPr>
        <w:spacing w:after="60" w:line="360" w:lineRule="auto"/>
        <w:jc w:val="both"/>
      </w:pPr>
    </w:p>
    <w:p w:rsidR="00CB644B" w:rsidRPr="003828D2" w:rsidRDefault="00CB644B" w:rsidP="00A3422D">
      <w:pPr>
        <w:spacing w:after="120" w:line="360" w:lineRule="auto"/>
        <w:jc w:val="both"/>
        <w:rPr>
          <w:i/>
        </w:rPr>
      </w:pPr>
      <w:r w:rsidRPr="003828D2">
        <w:rPr>
          <w:i/>
        </w:rPr>
        <w:t>Referencias bibliográficas:</w:t>
      </w:r>
    </w:p>
    <w:p w:rsidR="00CF6D71" w:rsidRDefault="00B67109" w:rsidP="008B69CB">
      <w:pPr>
        <w:spacing w:after="100" w:line="240" w:lineRule="auto"/>
        <w:jc w:val="both"/>
      </w:pPr>
      <w:r w:rsidRPr="00B67109">
        <w:t>BOHOSLAVSKY</w:t>
      </w:r>
      <w:r w:rsidR="00CF6D71" w:rsidRPr="00CB644B">
        <w:t xml:space="preserve">, Ernesto y </w:t>
      </w:r>
      <w:r w:rsidRPr="00B67109">
        <w:t>SOPRANO</w:t>
      </w:r>
      <w:r w:rsidR="00CF6D71" w:rsidRPr="00CB644B">
        <w:t xml:space="preserve">, Germán. </w:t>
      </w:r>
      <w:r w:rsidR="00CF6D71">
        <w:t xml:space="preserve">2010. </w:t>
      </w:r>
      <w:r w:rsidR="00CF6D71" w:rsidRPr="00CB644B">
        <w:rPr>
          <w:i/>
        </w:rPr>
        <w:t>Un Estado con rostro humano. Funcionarios e instituciones estatales en Argentina (de 1880 a la actualidad)</w:t>
      </w:r>
      <w:r w:rsidR="00CF6D71" w:rsidRPr="00CB644B">
        <w:t>, Buenos Aires</w:t>
      </w:r>
      <w:r w:rsidR="00CF6D71">
        <w:t>:</w:t>
      </w:r>
      <w:r w:rsidR="00CF6D71" w:rsidRPr="00CB644B">
        <w:t>Universidad Gene</w:t>
      </w:r>
      <w:r w:rsidR="00CF6D71">
        <w:t>ral Sarmiento y Prometeo Libros.</w:t>
      </w:r>
    </w:p>
    <w:p w:rsidR="00F10CE6" w:rsidRDefault="00F10CE6" w:rsidP="008B69CB">
      <w:pPr>
        <w:spacing w:after="100" w:line="240" w:lineRule="auto"/>
        <w:jc w:val="both"/>
      </w:pPr>
      <w:r>
        <w:t xml:space="preserve">BRUNO, Paula: </w:t>
      </w:r>
      <w:r w:rsidRPr="00144E51">
        <w:t xml:space="preserve">“Las derivas de Paul Groussac como articulador cultural. Entre exposiciones internacionales, celebraciones y eventos públicos, 1882-1911”, </w:t>
      </w:r>
      <w:r w:rsidRPr="00144E51">
        <w:rPr>
          <w:i/>
        </w:rPr>
        <w:t>Anuario IEHS</w:t>
      </w:r>
      <w:r w:rsidRPr="00144E51">
        <w:t>, 32</w:t>
      </w:r>
      <w:r>
        <w:t xml:space="preserve"> (1), Tandil, 2017, pp. 111-13</w:t>
      </w:r>
    </w:p>
    <w:p w:rsidR="00CF6D71" w:rsidRPr="00CB644B" w:rsidRDefault="00B67109" w:rsidP="008B69CB">
      <w:pPr>
        <w:spacing w:after="100" w:line="240" w:lineRule="auto"/>
        <w:jc w:val="both"/>
      </w:pPr>
      <w:r w:rsidRPr="00B67109">
        <w:t>CAMPIONE</w:t>
      </w:r>
      <w:r w:rsidR="00CF6D71">
        <w:t>,</w:t>
      </w:r>
      <w:r w:rsidR="00CF6D71" w:rsidRPr="00CB644B">
        <w:t xml:space="preserve"> Daniel.</w:t>
      </w:r>
      <w:r w:rsidR="00CF6D71">
        <w:t>2007.</w:t>
      </w:r>
      <w:r w:rsidR="00CF6D71" w:rsidRPr="00CB644B">
        <w:rPr>
          <w:i/>
        </w:rPr>
        <w:t>Los orígenes estatales del peronismo</w:t>
      </w:r>
      <w:r w:rsidR="00CF6D71" w:rsidRPr="00CB644B">
        <w:t>, Buenos Aires</w:t>
      </w:r>
      <w:r w:rsidR="00CF6D71">
        <w:t>:Miño y Dávila.</w:t>
      </w:r>
    </w:p>
    <w:p w:rsidR="00CF6D71" w:rsidRDefault="00B67109" w:rsidP="008B69CB">
      <w:pPr>
        <w:spacing w:after="100" w:line="240" w:lineRule="auto"/>
        <w:jc w:val="both"/>
      </w:pPr>
      <w:r w:rsidRPr="00B67109">
        <w:t>CATTARUZZA</w:t>
      </w:r>
      <w:r w:rsidR="00CF6D71" w:rsidRPr="00CB644B">
        <w:t xml:space="preserve">, Alejandro y </w:t>
      </w:r>
      <w:r w:rsidRPr="00B67109">
        <w:t>EUJANIAN</w:t>
      </w:r>
      <w:r w:rsidR="00CF6D71" w:rsidRPr="00CB644B">
        <w:t xml:space="preserve">, Alejandro. </w:t>
      </w:r>
      <w:r w:rsidR="00CF6D71">
        <w:t xml:space="preserve">2003. </w:t>
      </w:r>
      <w:r w:rsidR="00CF6D71" w:rsidRPr="00CB644B">
        <w:rPr>
          <w:i/>
        </w:rPr>
        <w:t>Políticas de la Historia</w:t>
      </w:r>
      <w:r w:rsidR="00CF6D71" w:rsidRPr="00CB644B">
        <w:t xml:space="preserve">, </w:t>
      </w:r>
      <w:r w:rsidR="00CF6D71">
        <w:t>Buenos Aires:</w:t>
      </w:r>
      <w:r w:rsidR="00CF6D71" w:rsidRPr="00CB644B">
        <w:t xml:space="preserve"> Alia</w:t>
      </w:r>
      <w:r w:rsidR="00CF6D71">
        <w:t>nza.</w:t>
      </w:r>
    </w:p>
    <w:p w:rsidR="00CF6D71" w:rsidRDefault="00B67109" w:rsidP="008B69CB">
      <w:pPr>
        <w:spacing w:after="100" w:line="240" w:lineRule="auto"/>
        <w:jc w:val="both"/>
      </w:pPr>
      <w:r w:rsidRPr="00B67109">
        <w:t>DE ALDAMA ORDÓÑEZ</w:t>
      </w:r>
      <w:r w:rsidR="00CF6D71">
        <w:t>,</w:t>
      </w:r>
      <w:r w:rsidR="00CF6D71" w:rsidRPr="00CB644B">
        <w:t xml:space="preserve"> Celia</w:t>
      </w:r>
      <w:r w:rsidR="00CF6D71">
        <w:t>. 2019.</w:t>
      </w:r>
      <w:r w:rsidR="00CF6D71" w:rsidRPr="00CB644B">
        <w:t xml:space="preserve"> “1936. La pluma y la espada. Marinetti, Puccini y Unga</w:t>
      </w:r>
      <w:r w:rsidR="00CF6D71">
        <w:t>retti en el P</w:t>
      </w:r>
      <w:r w:rsidR="008A57EF">
        <w:t>.</w:t>
      </w:r>
      <w:r w:rsidR="00CF6D71">
        <w:t>E</w:t>
      </w:r>
      <w:r w:rsidR="008A57EF">
        <w:t>.</w:t>
      </w:r>
      <w:r w:rsidR="00CF6D71">
        <w:t>N</w:t>
      </w:r>
      <w:r w:rsidR="008A57EF">
        <w:t>.</w:t>
      </w:r>
      <w:r w:rsidR="00CF6D71">
        <w:t xml:space="preserve"> Club argentino.”</w:t>
      </w:r>
      <w:r w:rsidR="00CF6D71" w:rsidRPr="00CB644B">
        <w:rPr>
          <w:i/>
        </w:rPr>
        <w:t>Anuario de Estudios Americanos</w:t>
      </w:r>
      <w:r w:rsidR="00CF6D71" w:rsidRPr="00CB644B">
        <w:t>, 76, 1</w:t>
      </w:r>
      <w:r w:rsidR="00CF6D71">
        <w:t>, enero-junio, pp. 329-356.</w:t>
      </w:r>
    </w:p>
    <w:p w:rsidR="00CF6D71" w:rsidRDefault="00B67109" w:rsidP="008B69CB">
      <w:pPr>
        <w:spacing w:after="100" w:line="240" w:lineRule="auto"/>
        <w:jc w:val="both"/>
      </w:pPr>
      <w:r w:rsidRPr="00B67109">
        <w:rPr>
          <w:lang w:val="it-IT"/>
        </w:rPr>
        <w:t>DI LISCIA</w:t>
      </w:r>
      <w:r w:rsidR="00CF6D71" w:rsidRPr="00AF5BBC">
        <w:rPr>
          <w:lang w:val="it-IT"/>
        </w:rPr>
        <w:t xml:space="preserve">, María Silvia y </w:t>
      </w:r>
      <w:r w:rsidRPr="00B67109">
        <w:rPr>
          <w:lang w:val="it-IT"/>
        </w:rPr>
        <w:t>SOPRANO</w:t>
      </w:r>
      <w:r w:rsidR="00CF6D71" w:rsidRPr="00AF5BBC">
        <w:rPr>
          <w:lang w:val="it-IT"/>
        </w:rPr>
        <w:t>, Germán (ed</w:t>
      </w:r>
      <w:r w:rsidR="00CF6D71">
        <w:rPr>
          <w:lang w:val="it-IT"/>
        </w:rPr>
        <w:t>.</w:t>
      </w:r>
      <w:r w:rsidR="00CF6D71" w:rsidRPr="00AF5BBC">
        <w:rPr>
          <w:lang w:val="it-IT"/>
        </w:rPr>
        <w:t xml:space="preserve">). </w:t>
      </w:r>
      <w:r w:rsidR="00CF6D71" w:rsidRPr="00884A05">
        <w:t xml:space="preserve">2017. </w:t>
      </w:r>
      <w:r w:rsidR="00CF6D71" w:rsidRPr="00CB644B">
        <w:rPr>
          <w:i/>
        </w:rPr>
        <w:t>Burocracias estatales. Problemas, enfoques y estudios de caso en la Argentina (entre fines del siglo XIX y XX)</w:t>
      </w:r>
      <w:r w:rsidR="00CF6D71" w:rsidRPr="00CB644B">
        <w:t>, Rosario</w:t>
      </w:r>
      <w:r w:rsidR="00CF6D71">
        <w:t>:Prohistoria-UNLPam.</w:t>
      </w:r>
    </w:p>
    <w:p w:rsidR="00CF6D71" w:rsidRDefault="00B67109" w:rsidP="008B69CB">
      <w:pPr>
        <w:spacing w:after="100" w:line="240" w:lineRule="auto"/>
        <w:jc w:val="both"/>
      </w:pPr>
      <w:r w:rsidRPr="00B67109">
        <w:t>DUMONT</w:t>
      </w:r>
      <w:r w:rsidR="00CF6D71">
        <w:t>,</w:t>
      </w:r>
      <w:r w:rsidR="00CF6D71" w:rsidRPr="00CB644B">
        <w:t>Juliette.</w:t>
      </w:r>
      <w:r w:rsidR="00CF6D71">
        <w:t xml:space="preserve"> 2018.</w:t>
      </w:r>
      <w:r w:rsidR="00CF6D71" w:rsidRPr="00CB644B">
        <w:rPr>
          <w:i/>
        </w:rPr>
        <w:t>Diplomatiesculturelles et fabrique des identités. Argentine, Brésil, Chili (1919 - 1946)</w:t>
      </w:r>
      <w:r w:rsidR="00CF6D71" w:rsidRPr="00CB644B">
        <w:t xml:space="preserve">, </w:t>
      </w:r>
      <w:r w:rsidR="00CF6D71">
        <w:t xml:space="preserve">France, </w:t>
      </w:r>
      <w:r w:rsidR="00CF6D71" w:rsidRPr="00CB644B">
        <w:t>Presses</w:t>
      </w:r>
      <w:r w:rsidR="00CF6D71">
        <w:t>Universitaires de Rennes.</w:t>
      </w:r>
    </w:p>
    <w:p w:rsidR="00CF6D71" w:rsidRPr="005C05E7" w:rsidRDefault="00B67109" w:rsidP="008B69CB">
      <w:pPr>
        <w:spacing w:after="100" w:line="240" w:lineRule="auto"/>
        <w:jc w:val="both"/>
      </w:pPr>
      <w:r w:rsidRPr="00B67109">
        <w:t>FÓLICA</w:t>
      </w:r>
      <w:r w:rsidR="00CF6D71" w:rsidRPr="00623AF5">
        <w:t xml:space="preserve">, Laura and </w:t>
      </w:r>
      <w:r w:rsidRPr="00B67109">
        <w:t>IKOFF</w:t>
      </w:r>
      <w:r w:rsidR="00CF6D71" w:rsidRPr="00623AF5">
        <w:t xml:space="preserve">, Ventsislav. </w:t>
      </w:r>
      <w:r w:rsidR="00CF6D71" w:rsidRPr="00623AF5">
        <w:rPr>
          <w:lang w:val="en-US"/>
        </w:rPr>
        <w:t>2020. “Between the Local and the International: Enrique Gómez Carrillo and Antonio Aita at the International Institute of Intellectual Cooperation</w:t>
      </w:r>
      <w:r w:rsidR="00CF6D71">
        <w:rPr>
          <w:lang w:val="en-US"/>
        </w:rPr>
        <w:t>.</w:t>
      </w:r>
      <w:r w:rsidR="00CF6D71" w:rsidRPr="00623AF5">
        <w:rPr>
          <w:lang w:val="en-US"/>
        </w:rPr>
        <w:t xml:space="preserve">” </w:t>
      </w:r>
      <w:r w:rsidR="00CF6D71">
        <w:rPr>
          <w:lang w:val="en-US"/>
        </w:rPr>
        <w:t xml:space="preserve">In </w:t>
      </w:r>
      <w:r w:rsidR="00CF6D71" w:rsidRPr="00623AF5">
        <w:rPr>
          <w:i/>
          <w:lang w:val="en-US"/>
        </w:rPr>
        <w:t>Cultural Organizations, Networks and Mediators in contemporary Ibero-América</w:t>
      </w:r>
      <w:r w:rsidR="00CF6D71">
        <w:rPr>
          <w:i/>
          <w:lang w:val="en-US"/>
        </w:rPr>
        <w:t>,</w:t>
      </w:r>
      <w:r w:rsidR="00CF6D71">
        <w:rPr>
          <w:lang w:val="en-US"/>
        </w:rPr>
        <w:t xml:space="preserve"> edited by Roig-Sanz, </w:t>
      </w:r>
      <w:r w:rsidR="00CF6D71" w:rsidRPr="00623AF5">
        <w:rPr>
          <w:lang w:val="en-US"/>
        </w:rPr>
        <w:t>Dian</w:t>
      </w:r>
      <w:r w:rsidR="00CF6D71">
        <w:rPr>
          <w:lang w:val="en-US"/>
        </w:rPr>
        <w:t xml:space="preserve">a and Subirana, Jaume, </w:t>
      </w:r>
      <w:r w:rsidR="00CF6D71" w:rsidRPr="009607F6">
        <w:rPr>
          <w:lang w:val="en-US"/>
        </w:rPr>
        <w:t xml:space="preserve">247-271. </w:t>
      </w:r>
      <w:r w:rsidR="00CF6D71" w:rsidRPr="005C05E7">
        <w:t>New York: Routledge.</w:t>
      </w:r>
    </w:p>
    <w:p w:rsidR="00CF6D71" w:rsidRPr="005C05E7" w:rsidRDefault="00B67109" w:rsidP="008B69CB">
      <w:pPr>
        <w:spacing w:after="100" w:line="240" w:lineRule="auto"/>
        <w:jc w:val="both"/>
        <w:rPr>
          <w:lang w:val="en-US"/>
        </w:rPr>
      </w:pPr>
      <w:r w:rsidRPr="00B67109">
        <w:t>GAIOTO</w:t>
      </w:r>
      <w:r w:rsidR="00CF6D71">
        <w:t>,</w:t>
      </w:r>
      <w:r w:rsidR="00CF6D71" w:rsidRPr="00CB644B">
        <w:t>Mateus Américo</w:t>
      </w:r>
      <w:r w:rsidR="00CF6D71">
        <w:t>. 2018.</w:t>
      </w:r>
      <w:r w:rsidR="00CF6D71" w:rsidRPr="00CB644B">
        <w:t xml:space="preserve"> “O XIV Congreso Internacional dos P.E.N. Clubes (1936): intelectuais, cultura e política no entre guerras</w:t>
      </w:r>
      <w:r w:rsidR="00CF6D71">
        <w:t>.”</w:t>
      </w:r>
      <w:r w:rsidR="00CF6D71" w:rsidRPr="005C05E7">
        <w:rPr>
          <w:i/>
          <w:lang w:val="en-US"/>
        </w:rPr>
        <w:t>Aedos</w:t>
      </w:r>
      <w:r w:rsidR="00CF6D71" w:rsidRPr="005C05E7">
        <w:rPr>
          <w:lang w:val="en-US"/>
        </w:rPr>
        <w:t>, vol. 10, núm. 23, Porto Alegre: 238-257.</w:t>
      </w:r>
    </w:p>
    <w:p w:rsidR="00CF6D71" w:rsidRPr="009607F6" w:rsidRDefault="00B67109" w:rsidP="008B69CB">
      <w:pPr>
        <w:spacing w:after="100" w:line="240" w:lineRule="auto"/>
        <w:jc w:val="both"/>
        <w:rPr>
          <w:lang w:val="en-US"/>
        </w:rPr>
      </w:pPr>
      <w:r w:rsidRPr="00B67109">
        <w:rPr>
          <w:lang w:val="en-US"/>
        </w:rPr>
        <w:t>GIULIANI</w:t>
      </w:r>
      <w:r w:rsidR="00CF6D71" w:rsidRPr="009607F6">
        <w:rPr>
          <w:lang w:val="en-US"/>
        </w:rPr>
        <w:t>, Alejandra. 2020. “The 1936 Meetings of the P</w:t>
      </w:r>
      <w:r w:rsidR="008A57EF">
        <w:rPr>
          <w:lang w:val="en-US"/>
        </w:rPr>
        <w:t>.</w:t>
      </w:r>
      <w:r w:rsidR="00CF6D71" w:rsidRPr="009607F6">
        <w:rPr>
          <w:lang w:val="en-US"/>
        </w:rPr>
        <w:t>E</w:t>
      </w:r>
      <w:r w:rsidR="008A57EF">
        <w:rPr>
          <w:lang w:val="en-US"/>
        </w:rPr>
        <w:t>.</w:t>
      </w:r>
      <w:r w:rsidR="00CF6D71" w:rsidRPr="009607F6">
        <w:rPr>
          <w:lang w:val="en-US"/>
        </w:rPr>
        <w:t>N</w:t>
      </w:r>
      <w:r w:rsidR="008A57EF">
        <w:rPr>
          <w:lang w:val="en-US"/>
        </w:rPr>
        <w:t>.</w:t>
      </w:r>
      <w:r w:rsidR="00CF6D71" w:rsidRPr="009607F6">
        <w:rPr>
          <w:lang w:val="en-US"/>
        </w:rPr>
        <w:t xml:space="preserve"> Clubs and the International Institute of Intellectual Cooperation in Buenos Aires”</w:t>
      </w:r>
      <w:r w:rsidR="00CF6D71">
        <w:rPr>
          <w:lang w:val="en-US"/>
        </w:rPr>
        <w:t>. In</w:t>
      </w:r>
      <w:r w:rsidR="00CF6D71" w:rsidRPr="009607F6">
        <w:rPr>
          <w:i/>
          <w:lang w:val="en-US"/>
        </w:rPr>
        <w:t>Cultural Organizations, Networks and Mediators in contemporary Ibero-América</w:t>
      </w:r>
      <w:r w:rsidR="00CF6D71" w:rsidRPr="009607F6">
        <w:rPr>
          <w:lang w:val="en-US"/>
        </w:rPr>
        <w:t xml:space="preserve">,edited by </w:t>
      </w:r>
      <w:r w:rsidR="00CF6D71">
        <w:rPr>
          <w:lang w:val="en-US"/>
        </w:rPr>
        <w:t>Roig-Sanz, Diana and Subirana, Jaume</w:t>
      </w:r>
      <w:r w:rsidR="00CF6D71" w:rsidRPr="009607F6">
        <w:rPr>
          <w:lang w:val="en-US"/>
        </w:rPr>
        <w:t>127-143</w:t>
      </w:r>
      <w:r w:rsidR="00CF6D71">
        <w:rPr>
          <w:lang w:val="en-US"/>
        </w:rPr>
        <w:t xml:space="preserve">.New York: </w:t>
      </w:r>
      <w:r w:rsidR="00CF6D71" w:rsidRPr="009607F6">
        <w:rPr>
          <w:lang w:val="en-US"/>
        </w:rPr>
        <w:t>Routled</w:t>
      </w:r>
      <w:r w:rsidR="00CF6D71">
        <w:rPr>
          <w:lang w:val="en-US"/>
        </w:rPr>
        <w:t>ge.</w:t>
      </w:r>
    </w:p>
    <w:p w:rsidR="00CF6D71" w:rsidRPr="00844090" w:rsidRDefault="00B67109" w:rsidP="008B69CB">
      <w:pPr>
        <w:spacing w:after="100" w:line="240" w:lineRule="auto"/>
        <w:jc w:val="both"/>
      </w:pPr>
      <w:r w:rsidRPr="00B67109">
        <w:rPr>
          <w:lang w:val="en-US"/>
        </w:rPr>
        <w:t>GRANDJEAN</w:t>
      </w:r>
      <w:r w:rsidR="00CF6D71" w:rsidRPr="005C05E7">
        <w:rPr>
          <w:lang w:val="en-US"/>
        </w:rPr>
        <w:t xml:space="preserve">, Martin. 2018. </w:t>
      </w:r>
      <w:r w:rsidR="00CF6D71" w:rsidRPr="005C05E7">
        <w:rPr>
          <w:i/>
          <w:lang w:val="en-US"/>
        </w:rPr>
        <w:t xml:space="preserve">Les réseaux de la coopérationintellectuelle. </w:t>
      </w:r>
      <w:r w:rsidR="00CF6D71" w:rsidRPr="00DA360D">
        <w:rPr>
          <w:i/>
          <w:lang w:val="es-ES"/>
        </w:rPr>
        <w:t>La Société des Nationscommeactrice des échangesscientifiques et culturelsdansl'entre-deux-guerres</w:t>
      </w:r>
      <w:r w:rsidR="00CF6D71" w:rsidRPr="00DA360D">
        <w:rPr>
          <w:lang w:val="es-ES"/>
        </w:rPr>
        <w:t xml:space="preserve">. </w:t>
      </w:r>
      <w:r w:rsidR="00CF6D71" w:rsidRPr="00844090">
        <w:t>Thèse de Doctoratprésentée à la Faculté des lettres de l’Université de Lausannepourl’obtention du grade de Docteurèslettres.</w:t>
      </w:r>
    </w:p>
    <w:p w:rsidR="0009306C" w:rsidRPr="005C05E7" w:rsidRDefault="00B67109" w:rsidP="008B69CB">
      <w:pPr>
        <w:spacing w:after="100" w:line="240" w:lineRule="auto"/>
        <w:jc w:val="both"/>
      </w:pPr>
      <w:r w:rsidRPr="00B67109">
        <w:rPr>
          <w:lang w:val="en-US"/>
        </w:rPr>
        <w:t>GRANDJEAN,</w:t>
      </w:r>
      <w:r w:rsidR="0009306C" w:rsidRPr="0009306C">
        <w:rPr>
          <w:lang w:val="en-US"/>
        </w:rPr>
        <w:t xml:space="preserve"> Martin</w:t>
      </w:r>
      <w:r w:rsidR="0009306C">
        <w:rPr>
          <w:lang w:val="en-US"/>
        </w:rPr>
        <w:t>. 2020.</w:t>
      </w:r>
      <w:r w:rsidR="0009306C" w:rsidRPr="0009306C">
        <w:rPr>
          <w:lang w:val="en-US"/>
        </w:rPr>
        <w:t xml:space="preserve"> “A Representative Organization? Ibero-Américan Networks in the Committee on Intellectual Cooperation of the League of Nations (1922-1939)</w:t>
      </w:r>
      <w:r w:rsidR="0009306C">
        <w:rPr>
          <w:lang w:val="en-US"/>
        </w:rPr>
        <w:t>.”</w:t>
      </w:r>
      <w:r w:rsidR="0009306C" w:rsidRPr="0009306C">
        <w:rPr>
          <w:lang w:val="en-US"/>
        </w:rPr>
        <w:t xml:space="preserve"> In </w:t>
      </w:r>
      <w:r w:rsidR="0009306C" w:rsidRPr="0009306C">
        <w:rPr>
          <w:i/>
          <w:lang w:val="en-US"/>
        </w:rPr>
        <w:t>Cultural Organizations, Networks and Mediators in contemporary Ibero-América</w:t>
      </w:r>
      <w:r w:rsidR="0009306C" w:rsidRPr="0009306C">
        <w:rPr>
          <w:lang w:val="en-US"/>
        </w:rPr>
        <w:t>,edited by Roig-Sanz, Diana and Subirana, Jaume</w:t>
      </w:r>
      <w:r w:rsidR="0009306C">
        <w:rPr>
          <w:lang w:val="en-US"/>
        </w:rPr>
        <w:t>65-89</w:t>
      </w:r>
      <w:r w:rsidR="0009306C" w:rsidRPr="0009306C">
        <w:rPr>
          <w:lang w:val="en-US"/>
        </w:rPr>
        <w:t xml:space="preserve">. </w:t>
      </w:r>
      <w:r w:rsidR="0009306C" w:rsidRPr="005C05E7">
        <w:t>New York: Routledge.</w:t>
      </w:r>
    </w:p>
    <w:p w:rsidR="00500A74" w:rsidRDefault="00B67109" w:rsidP="008B69CB">
      <w:pPr>
        <w:spacing w:after="100" w:line="240" w:lineRule="auto"/>
        <w:jc w:val="both"/>
      </w:pPr>
      <w:r w:rsidRPr="00B67109">
        <w:t>HERRERA LEÓN</w:t>
      </w:r>
      <w:r w:rsidR="00AF5BBC" w:rsidRPr="005C05E7">
        <w:t xml:space="preserve">, </w:t>
      </w:r>
      <w:r w:rsidR="00CB644B" w:rsidRPr="005C05E7">
        <w:t xml:space="preserve">Fabián. </w:t>
      </w:r>
      <w:r w:rsidR="00AF5BBC">
        <w:t xml:space="preserve">2008. </w:t>
      </w:r>
      <w:r w:rsidR="00CB644B" w:rsidRPr="00CB644B">
        <w:t>“México y el Instituto Internacional de Cinematografía Educativa, 1927-1937</w:t>
      </w:r>
      <w:r w:rsidR="00AF5BBC">
        <w:t xml:space="preserve">.” </w:t>
      </w:r>
      <w:r w:rsidR="00CB644B" w:rsidRPr="00CB644B">
        <w:rPr>
          <w:i/>
        </w:rPr>
        <w:t>Estudios de Historia Moderna y Contemporánea de México</w:t>
      </w:r>
      <w:r w:rsidR="00AF5BBC">
        <w:t>, núm.</w:t>
      </w:r>
      <w:r w:rsidR="00CB644B" w:rsidRPr="00CB644B">
        <w:t xml:space="preserve"> 36, j</w:t>
      </w:r>
      <w:r w:rsidR="00AF5BBC">
        <w:t>ulio-diciembre 2008:</w:t>
      </w:r>
      <w:r w:rsidR="00500A74">
        <w:t xml:space="preserve"> 221-259.</w:t>
      </w:r>
    </w:p>
    <w:p w:rsidR="00500A74" w:rsidRDefault="00B67109" w:rsidP="008B69CB">
      <w:pPr>
        <w:spacing w:after="100" w:line="240" w:lineRule="auto"/>
        <w:jc w:val="both"/>
      </w:pPr>
      <w:r w:rsidRPr="00B67109">
        <w:t>HERRERA LEÓN</w:t>
      </w:r>
      <w:r w:rsidR="00AF5BBC">
        <w:t>,</w:t>
      </w:r>
      <w:r w:rsidR="00CB644B" w:rsidRPr="00CB644B">
        <w:t>Fabián</w:t>
      </w:r>
      <w:r w:rsidR="00AF5BBC">
        <w:t>. 2009.</w:t>
      </w:r>
      <w:r w:rsidR="00CB644B" w:rsidRPr="00CB644B">
        <w:t xml:space="preserve"> “México y el Instituto Internacional de Cooperación Intelectual 1926 </w:t>
      </w:r>
      <w:r w:rsidR="00AF5BBC">
        <w:t>–</w:t>
      </w:r>
      <w:r w:rsidR="00CB644B" w:rsidRPr="00CB644B">
        <w:t xml:space="preserve"> 1939</w:t>
      </w:r>
      <w:r w:rsidR="00AF5BBC">
        <w:t xml:space="preserve">.” </w:t>
      </w:r>
      <w:r w:rsidR="00CB644B" w:rsidRPr="00CB644B">
        <w:rPr>
          <w:i/>
        </w:rPr>
        <w:t>TZINTZUN. Revista de Estudios Históricos</w:t>
      </w:r>
      <w:r w:rsidR="00CB644B" w:rsidRPr="00CB644B">
        <w:t>, Programa de doctorado en Hi</w:t>
      </w:r>
      <w:r w:rsidR="00AF5BBC">
        <w:t>storia. El Colegio de México, núm.</w:t>
      </w:r>
      <w:r w:rsidR="00CB644B" w:rsidRPr="00CB644B">
        <w:t xml:space="preserve"> 49, ene</w:t>
      </w:r>
      <w:r w:rsidR="00AF5BBC">
        <w:t xml:space="preserve">ro-junio de 2009: </w:t>
      </w:r>
      <w:r w:rsidR="00500A74">
        <w:t>169</w:t>
      </w:r>
      <w:r w:rsidR="00AF5BBC">
        <w:t>-</w:t>
      </w:r>
      <w:r w:rsidR="00500A74">
        <w:t>200.</w:t>
      </w:r>
    </w:p>
    <w:p w:rsidR="00D0528B" w:rsidRPr="00D0528B" w:rsidRDefault="00B67109" w:rsidP="008B69CB">
      <w:pPr>
        <w:spacing w:after="100" w:line="240" w:lineRule="auto"/>
        <w:jc w:val="both"/>
      </w:pPr>
      <w:r w:rsidRPr="00B67109">
        <w:t>LACQUANITI</w:t>
      </w:r>
      <w:r w:rsidR="00D0528B" w:rsidRPr="005C05E7">
        <w:t xml:space="preserve">, Leandro Gustavo. 2021. </w:t>
      </w:r>
      <w:r w:rsidR="00D0528B" w:rsidRPr="00D0528B">
        <w:rPr>
          <w:i/>
        </w:rPr>
        <w:t>La Comisión Nacional de Cultura. Estado y política cultural en la Argentina de la década del treinta (1933 – 1943)</w:t>
      </w:r>
      <w:r w:rsidR="00D0528B" w:rsidRPr="00D0528B">
        <w:t>, Tesis de Maestría en Historia, Universidad Torcuato Di Tell</w:t>
      </w:r>
      <w:r w:rsidR="00D0528B">
        <w:t>a, Buenos Aires.</w:t>
      </w:r>
    </w:p>
    <w:p w:rsidR="00500A74" w:rsidRPr="00DA360D" w:rsidRDefault="00B67109" w:rsidP="008B69CB">
      <w:pPr>
        <w:spacing w:after="100" w:line="240" w:lineRule="auto"/>
        <w:jc w:val="both"/>
        <w:rPr>
          <w:lang w:val="es-ES"/>
        </w:rPr>
      </w:pPr>
      <w:r w:rsidRPr="00B67109">
        <w:rPr>
          <w:lang w:val="en-US"/>
        </w:rPr>
        <w:t>LAQUA</w:t>
      </w:r>
      <w:r w:rsidR="00FE4F56" w:rsidRPr="00FE4F56">
        <w:rPr>
          <w:lang w:val="en-US"/>
        </w:rPr>
        <w:t xml:space="preserve">, </w:t>
      </w:r>
      <w:r w:rsidR="00CB644B" w:rsidRPr="00FE4F56">
        <w:rPr>
          <w:lang w:val="en-US"/>
        </w:rPr>
        <w:t>Daniel</w:t>
      </w:r>
      <w:r w:rsidR="00FE4F56" w:rsidRPr="00FE4F56">
        <w:rPr>
          <w:lang w:val="en-US"/>
        </w:rPr>
        <w:t>. 2011.</w:t>
      </w:r>
      <w:r w:rsidR="00CB644B" w:rsidRPr="00FE4F56">
        <w:rPr>
          <w:lang w:val="en-US"/>
        </w:rPr>
        <w:t xml:space="preserve"> “Transnational Intellectual Cooperation, the League of Nations, and the problem of orden</w:t>
      </w:r>
      <w:r w:rsidR="00FE4F56">
        <w:rPr>
          <w:lang w:val="en-US"/>
        </w:rPr>
        <w:t xml:space="preserve">.” </w:t>
      </w:r>
      <w:r w:rsidR="00CB644B" w:rsidRPr="00DA360D">
        <w:rPr>
          <w:i/>
          <w:lang w:val="es-ES"/>
        </w:rPr>
        <w:t>Journal of Global History</w:t>
      </w:r>
      <w:r w:rsidR="00CB644B" w:rsidRPr="00DA360D">
        <w:rPr>
          <w:lang w:val="es-ES"/>
        </w:rPr>
        <w:t>,</w:t>
      </w:r>
      <w:r w:rsidR="00FE4F56" w:rsidRPr="00DA360D">
        <w:rPr>
          <w:lang w:val="es-ES"/>
        </w:rPr>
        <w:t xml:space="preserve"> vol. 6, julio 2011: </w:t>
      </w:r>
      <w:r w:rsidR="00500A74" w:rsidRPr="00DA360D">
        <w:rPr>
          <w:lang w:val="es-ES"/>
        </w:rPr>
        <w:t>223-247.</w:t>
      </w:r>
    </w:p>
    <w:p w:rsidR="00CF6D71" w:rsidRDefault="00B67109" w:rsidP="008B69CB">
      <w:pPr>
        <w:spacing w:after="100" w:line="240" w:lineRule="auto"/>
        <w:jc w:val="both"/>
      </w:pPr>
      <w:r w:rsidRPr="00B67109">
        <w:t>LIDA,</w:t>
      </w:r>
      <w:r w:rsidR="00CF6D71" w:rsidRPr="00CB644B">
        <w:t xml:space="preserve"> Miranda</w:t>
      </w:r>
      <w:r w:rsidR="00CF6D71">
        <w:t>. 2019.</w:t>
      </w:r>
      <w:r w:rsidR="00CF6D71" w:rsidRPr="00CB644B">
        <w:t xml:space="preserve"> “El Congreso del P.E.N. Club en Buenos Aires</w:t>
      </w:r>
      <w:r w:rsidR="00CF6D71">
        <w:t xml:space="preserve">.” </w:t>
      </w:r>
      <w:r w:rsidR="00CF6D71" w:rsidRPr="00CB644B">
        <w:rPr>
          <w:i/>
        </w:rPr>
        <w:t>Todo es Historia</w:t>
      </w:r>
      <w:r w:rsidR="00CF6D71">
        <w:t>, núm. 619, pp. 6-17.</w:t>
      </w:r>
    </w:p>
    <w:p w:rsidR="00AF5BBC" w:rsidRDefault="00B67109" w:rsidP="008B69CB">
      <w:pPr>
        <w:spacing w:after="100" w:line="240" w:lineRule="auto"/>
        <w:jc w:val="both"/>
      </w:pPr>
      <w:r w:rsidRPr="00B67109">
        <w:t>MANZONI</w:t>
      </w:r>
      <w:r w:rsidR="00623AF5">
        <w:t>,</w:t>
      </w:r>
      <w:r w:rsidR="00CB644B" w:rsidRPr="00CB644B">
        <w:t>Celina</w:t>
      </w:r>
      <w:r w:rsidR="00623AF5">
        <w:t>. 2005.</w:t>
      </w:r>
      <w:r w:rsidR="00CB644B" w:rsidRPr="00CB644B">
        <w:t xml:space="preserve"> “Buenos Aires 1936. Debate en la república de las letras</w:t>
      </w:r>
      <w:r w:rsidR="00623AF5">
        <w:t>.”</w:t>
      </w:r>
      <w:r w:rsidR="00CB644B" w:rsidRPr="00CB644B">
        <w:rPr>
          <w:i/>
        </w:rPr>
        <w:t>Hispamérica</w:t>
      </w:r>
      <w:r w:rsidR="00CB644B" w:rsidRPr="00CB644B">
        <w:t>,</w:t>
      </w:r>
      <w:r w:rsidR="00623AF5">
        <w:t xml:space="preserve"> año 34, núm.</w:t>
      </w:r>
      <w:r w:rsidR="00AF5BBC">
        <w:t xml:space="preserve"> 100, pp. 3-17.</w:t>
      </w:r>
    </w:p>
    <w:p w:rsidR="00AF5BBC" w:rsidRDefault="00A3422D" w:rsidP="008B69CB">
      <w:pPr>
        <w:spacing w:after="100" w:line="240" w:lineRule="auto"/>
        <w:jc w:val="both"/>
      </w:pPr>
      <w:r w:rsidRPr="00A3422D">
        <w:t>MANZONI</w:t>
      </w:r>
      <w:r w:rsidR="00623AF5">
        <w:t>,</w:t>
      </w:r>
      <w:r w:rsidR="00CB644B" w:rsidRPr="00CB644B">
        <w:t>Celina</w:t>
      </w:r>
      <w:r w:rsidR="00623AF5">
        <w:t>. 2007.</w:t>
      </w:r>
      <w:r w:rsidR="00CB644B" w:rsidRPr="00CB644B">
        <w:t xml:space="preserve"> “Liberalismo, Izquierda y Nacionalismo en los debates de 1936 en Buenos Aires”, </w:t>
      </w:r>
      <w:r w:rsidR="00CB644B" w:rsidRPr="00CB644B">
        <w:rPr>
          <w:i/>
        </w:rPr>
        <w:t>Telar: Revista del Instituto Interdisciplinario de Estudios Latinoamericanos</w:t>
      </w:r>
      <w:r w:rsidR="00623AF5">
        <w:t>, núm.</w:t>
      </w:r>
      <w:r w:rsidR="00AF5BBC">
        <w:t xml:space="preserve"> 5, 2007, pp. 161-172.</w:t>
      </w:r>
    </w:p>
    <w:p w:rsidR="00AF5BBC" w:rsidRDefault="00A3422D" w:rsidP="008B69CB">
      <w:pPr>
        <w:spacing w:after="100" w:line="240" w:lineRule="auto"/>
        <w:jc w:val="both"/>
      </w:pPr>
      <w:r w:rsidRPr="00A3422D">
        <w:t>MANZONI,</w:t>
      </w:r>
      <w:r w:rsidR="00CB644B" w:rsidRPr="00CB644B">
        <w:t>Celina</w:t>
      </w:r>
      <w:r w:rsidR="00623AF5">
        <w:t xml:space="preserve">. 2009. </w:t>
      </w:r>
      <w:r w:rsidR="00CB644B" w:rsidRPr="00CB644B">
        <w:t>“Vacilaciones de un rol: los intelectuales en 1936”</w:t>
      </w:r>
      <w:r w:rsidR="00623AF5">
        <w:t xml:space="preserve">. In </w:t>
      </w:r>
      <w:r w:rsidR="00623AF5" w:rsidRPr="00CB644B">
        <w:rPr>
          <w:i/>
        </w:rPr>
        <w:t>Rupturas</w:t>
      </w:r>
      <w:r w:rsidR="00623AF5" w:rsidRPr="00CB644B">
        <w:t xml:space="preserve">. </w:t>
      </w:r>
      <w:r w:rsidR="00623AF5" w:rsidRPr="00CB644B">
        <w:rPr>
          <w:i/>
        </w:rPr>
        <w:t>Historia crítica de la literatura argentina</w:t>
      </w:r>
      <w:r w:rsidR="00623AF5">
        <w:t xml:space="preserve">editedbyManzoni, Celina,vol. 7, Buenos Aires, Emecé: </w:t>
      </w:r>
      <w:r w:rsidR="00CB644B" w:rsidRPr="00CB644B">
        <w:t>541–568</w:t>
      </w:r>
      <w:r w:rsidR="00AF5BBC">
        <w:t>.</w:t>
      </w:r>
    </w:p>
    <w:p w:rsidR="00AF5BBC" w:rsidRDefault="00A3422D" w:rsidP="008B69CB">
      <w:pPr>
        <w:spacing w:after="100" w:line="240" w:lineRule="auto"/>
        <w:jc w:val="both"/>
      </w:pPr>
      <w:r w:rsidRPr="00A3422D">
        <w:t>MAZZUCCHELLI,</w:t>
      </w:r>
      <w:r w:rsidR="00CB644B" w:rsidRPr="00AF5BBC">
        <w:t>Aldo</w:t>
      </w:r>
      <w:r w:rsidR="00CF6D71">
        <w:t>. 2021.</w:t>
      </w:r>
      <w:r w:rsidR="00CB644B" w:rsidRPr="00AF5BBC">
        <w:t xml:space="preserve"> “La segunda visita de Marinetti a Buenos Aires en 1936. </w:t>
      </w:r>
      <w:r w:rsidR="00CB644B" w:rsidRPr="00CB644B">
        <w:t>Arte e Vita Futurista, y la visión de ‘Europa’ desde América del Sur</w:t>
      </w:r>
      <w:r w:rsidR="00CF6D71">
        <w:t>.”</w:t>
      </w:r>
      <w:r w:rsidR="00CB644B" w:rsidRPr="00CB644B">
        <w:rPr>
          <w:i/>
        </w:rPr>
        <w:t>Revista de literatura hispánica</w:t>
      </w:r>
      <w:r w:rsidR="00CF6D71">
        <w:t>, vol. 1, núm. 93,</w:t>
      </w:r>
      <w:r w:rsidR="00AF5BBC">
        <w:t xml:space="preserve"> pp. 208-237.</w:t>
      </w:r>
    </w:p>
    <w:p w:rsidR="00CF6D71" w:rsidRDefault="00A3422D" w:rsidP="008B69CB">
      <w:pPr>
        <w:spacing w:after="100" w:line="240" w:lineRule="auto"/>
        <w:jc w:val="both"/>
      </w:pPr>
      <w:r w:rsidRPr="00A3422D">
        <w:t>PARADISO</w:t>
      </w:r>
      <w:r w:rsidR="00CF6D71">
        <w:t>, José. 2002.</w:t>
      </w:r>
      <w:r w:rsidR="00CF6D71" w:rsidRPr="00CB644B">
        <w:t xml:space="preserve"> “Vicisitudes de una po</w:t>
      </w:r>
      <w:r w:rsidR="00CF6D71">
        <w:t xml:space="preserve">lítica exterior independiente.” In </w:t>
      </w:r>
      <w:r w:rsidR="00CF6D71" w:rsidRPr="00CB644B">
        <w:rPr>
          <w:i/>
        </w:rPr>
        <w:t>Nueva Historia Argentina: Los años peronistas (1943-1955)</w:t>
      </w:r>
      <w:r w:rsidR="00CF6D71">
        <w:t xml:space="preserve">, editedby Juan Carlos Torre, 523-552. </w:t>
      </w:r>
      <w:r w:rsidR="00CF6D71" w:rsidRPr="00CB644B">
        <w:t>Buenos Aires</w:t>
      </w:r>
      <w:r w:rsidR="00CF6D71">
        <w:t>:Sudamericana.</w:t>
      </w:r>
    </w:p>
    <w:p w:rsidR="00CF6D71" w:rsidRPr="005C05E7" w:rsidRDefault="00A3422D" w:rsidP="008B69CB">
      <w:pPr>
        <w:spacing w:after="100" w:line="240" w:lineRule="auto"/>
        <w:jc w:val="both"/>
        <w:rPr>
          <w:lang w:val="en-US"/>
        </w:rPr>
      </w:pPr>
      <w:r w:rsidRPr="00A3422D">
        <w:t>PERNET</w:t>
      </w:r>
      <w:r w:rsidR="00CF6D71">
        <w:t>,</w:t>
      </w:r>
      <w:r w:rsidR="00CF6D71" w:rsidRPr="00CB644B">
        <w:t>Corinne</w:t>
      </w:r>
      <w:r w:rsidR="00CF6D71">
        <w:t>. 2007.</w:t>
      </w:r>
      <w:r w:rsidR="00CF6D71" w:rsidRPr="00CB644B">
        <w:t xml:space="preserve"> “La cultura como política: los intercambios culturales entre Europa y América Latina en los años de entreguerras</w:t>
      </w:r>
      <w:r w:rsidR="00CF6D71">
        <w:t>.”</w:t>
      </w:r>
      <w:r w:rsidR="00CF6D71" w:rsidRPr="005C05E7">
        <w:rPr>
          <w:i/>
          <w:lang w:val="en-US"/>
        </w:rPr>
        <w:t>Puente@Europa</w:t>
      </w:r>
      <w:r w:rsidR="00CF6D71" w:rsidRPr="005C05E7">
        <w:rPr>
          <w:lang w:val="en-US"/>
        </w:rPr>
        <w:t>, vol. 5, núm. 3-4, Universidad de Bologna: 66-73.</w:t>
      </w:r>
    </w:p>
    <w:p w:rsidR="00CE53FA" w:rsidRDefault="00A3422D" w:rsidP="008B69CB">
      <w:pPr>
        <w:spacing w:after="100" w:line="240" w:lineRule="auto"/>
        <w:jc w:val="both"/>
        <w:rPr>
          <w:iCs/>
          <w:lang w:val="en-US"/>
        </w:rPr>
      </w:pPr>
      <w:r w:rsidRPr="00A3422D">
        <w:rPr>
          <w:lang w:val="en-US"/>
        </w:rPr>
        <w:t>PERNET,</w:t>
      </w:r>
      <w:r w:rsidR="00CE53FA" w:rsidRPr="00CF6D71">
        <w:rPr>
          <w:lang w:val="en-US"/>
        </w:rPr>
        <w:t xml:space="preserve"> Corinne</w:t>
      </w:r>
      <w:r w:rsidR="00CE53FA">
        <w:rPr>
          <w:lang w:val="en-US"/>
        </w:rPr>
        <w:t>. 2014.</w:t>
      </w:r>
      <w:r w:rsidR="00CE53FA" w:rsidRPr="00500A74">
        <w:rPr>
          <w:lang w:val="en-US"/>
        </w:rPr>
        <w:t xml:space="preserve"> “</w:t>
      </w:r>
      <w:r w:rsidR="00CE53FA" w:rsidRPr="00500A74">
        <w:rPr>
          <w:iCs/>
          <w:lang w:val="en-US"/>
        </w:rPr>
        <w:t>Twists, Turns and Dead Alleys: The League of Nations and Intellectual Cooperation in Times of War”</w:t>
      </w:r>
      <w:r w:rsidR="00CE53FA" w:rsidRPr="00CB644B">
        <w:rPr>
          <w:i/>
          <w:iCs/>
          <w:lang w:val="en-US"/>
        </w:rPr>
        <w:t>Journal of Modern European History</w:t>
      </w:r>
      <w:r w:rsidR="00CE53FA" w:rsidRPr="00CB644B">
        <w:rPr>
          <w:iCs/>
          <w:lang w:val="en-US"/>
        </w:rPr>
        <w:t xml:space="preserve">, 12(3), </w:t>
      </w:r>
      <w:r w:rsidR="00CE53FA">
        <w:rPr>
          <w:iCs/>
          <w:lang w:val="en-US"/>
        </w:rPr>
        <w:t xml:space="preserve">pp. </w:t>
      </w:r>
      <w:r w:rsidR="00CE53FA" w:rsidRPr="00CB644B">
        <w:rPr>
          <w:iCs/>
          <w:lang w:val="en-US"/>
        </w:rPr>
        <w:t>342–358</w:t>
      </w:r>
      <w:r w:rsidR="00CE53FA">
        <w:rPr>
          <w:iCs/>
          <w:lang w:val="en-US"/>
        </w:rPr>
        <w:t>.</w:t>
      </w:r>
    </w:p>
    <w:p w:rsidR="00CE53FA" w:rsidRDefault="00A3422D" w:rsidP="008B69CB">
      <w:pPr>
        <w:spacing w:after="100" w:line="240" w:lineRule="auto"/>
        <w:jc w:val="both"/>
        <w:rPr>
          <w:lang w:val="en-US"/>
        </w:rPr>
      </w:pPr>
      <w:r w:rsidRPr="00A3422D">
        <w:rPr>
          <w:lang w:val="en-US"/>
        </w:rPr>
        <w:t>PERNET</w:t>
      </w:r>
      <w:r w:rsidR="00CE53FA" w:rsidRPr="00CF6D71">
        <w:rPr>
          <w:lang w:val="en-US"/>
        </w:rPr>
        <w:t>, Corinne</w:t>
      </w:r>
      <w:r w:rsidR="00CE53FA">
        <w:rPr>
          <w:lang w:val="en-US"/>
        </w:rPr>
        <w:t>. 2015.</w:t>
      </w:r>
      <w:r w:rsidR="00CE53FA" w:rsidRPr="00CB644B">
        <w:rPr>
          <w:lang w:val="en-US"/>
        </w:rPr>
        <w:t xml:space="preserve"> “In the Spirit of Harmony? The politics of (Latin America) History at the League of Nations</w:t>
      </w:r>
      <w:r w:rsidR="00CE53FA">
        <w:rPr>
          <w:lang w:val="en-US"/>
        </w:rPr>
        <w:t xml:space="preserve">.”In </w:t>
      </w:r>
      <w:r w:rsidR="00CE53FA" w:rsidRPr="00CB644B">
        <w:rPr>
          <w:i/>
          <w:lang w:val="en-US"/>
        </w:rPr>
        <w:t>Beyond Geopolitics. New histories of Latin America at the League of Nations</w:t>
      </w:r>
      <w:r w:rsidR="00CE53FA">
        <w:rPr>
          <w:lang w:val="en-US"/>
        </w:rPr>
        <w:t xml:space="preserve">edited by </w:t>
      </w:r>
      <w:r w:rsidR="00CE53FA" w:rsidRPr="00CB644B">
        <w:rPr>
          <w:lang w:val="en-US"/>
        </w:rPr>
        <w:t xml:space="preserve">Alan Mcpherson and </w:t>
      </w:r>
      <w:r w:rsidR="00CE53FA">
        <w:rPr>
          <w:lang w:val="en-US"/>
        </w:rPr>
        <w:t>YannickWehrli</w:t>
      </w:r>
      <w:r w:rsidR="00CE53FA" w:rsidRPr="00CB644B">
        <w:rPr>
          <w:lang w:val="en-US"/>
        </w:rPr>
        <w:t xml:space="preserve">, University of New </w:t>
      </w:r>
      <w:r w:rsidR="00CE53FA">
        <w:rPr>
          <w:lang w:val="en-US"/>
        </w:rPr>
        <w:t>Mexico Press: 135-153.</w:t>
      </w:r>
    </w:p>
    <w:p w:rsidR="00CE53FA" w:rsidRDefault="00A3422D" w:rsidP="008B69CB">
      <w:pPr>
        <w:spacing w:after="100" w:line="240" w:lineRule="auto"/>
        <w:jc w:val="both"/>
        <w:rPr>
          <w:lang w:val="en-US"/>
        </w:rPr>
      </w:pPr>
      <w:r w:rsidRPr="00A3422D">
        <w:rPr>
          <w:lang w:val="en-US"/>
        </w:rPr>
        <w:t>PERNET</w:t>
      </w:r>
      <w:r w:rsidR="00CE53FA">
        <w:rPr>
          <w:lang w:val="en-US"/>
        </w:rPr>
        <w:t>,</w:t>
      </w:r>
      <w:r w:rsidR="00CE53FA" w:rsidRPr="00AF5BBC">
        <w:rPr>
          <w:lang w:val="en-US"/>
        </w:rPr>
        <w:t xml:space="preserve"> Corinne</w:t>
      </w:r>
      <w:r w:rsidR="00CE53FA">
        <w:rPr>
          <w:lang w:val="en-US"/>
        </w:rPr>
        <w:t>. 2020. “The Lea</w:t>
      </w:r>
      <w:r w:rsidR="00CE53FA" w:rsidRPr="00AF5BBC">
        <w:rPr>
          <w:lang w:val="en-US"/>
        </w:rPr>
        <w:t>gue of Nations and Latin America</w:t>
      </w:r>
      <w:r w:rsidR="00CE53FA">
        <w:rPr>
          <w:lang w:val="en-US"/>
        </w:rPr>
        <w:t xml:space="preserve">.” In </w:t>
      </w:r>
      <w:r w:rsidR="00CE53FA" w:rsidRPr="00CB644B">
        <w:rPr>
          <w:i/>
          <w:lang w:val="en-US"/>
        </w:rPr>
        <w:t>110 Years of multilaterism in Geneva. From the LoN to the UN. Volume 1: The Ligue of Nations: a singular experience in multilateralism</w:t>
      </w:r>
      <w:r w:rsidR="00CE53FA">
        <w:rPr>
          <w:i/>
          <w:lang w:val="en-US"/>
        </w:rPr>
        <w:t>,</w:t>
      </w:r>
      <w:r w:rsidR="00CE53FA">
        <w:rPr>
          <w:lang w:val="en-US"/>
        </w:rPr>
        <w:t xml:space="preserve"> edited by </w:t>
      </w:r>
      <w:r w:rsidR="00CE53FA" w:rsidRPr="00CB644B">
        <w:rPr>
          <w:lang w:val="en-US"/>
        </w:rPr>
        <w:t xml:space="preserve">Olga </w:t>
      </w:r>
      <w:r w:rsidR="00CE53FA">
        <w:rPr>
          <w:lang w:val="en-US"/>
        </w:rPr>
        <w:t xml:space="preserve">Hidalgo-Weber y Bernard Lescaze, </w:t>
      </w:r>
      <w:r w:rsidR="00CE53FA" w:rsidRPr="00CB644B">
        <w:rPr>
          <w:lang w:val="en-US"/>
        </w:rPr>
        <w:t>Editions Su</w:t>
      </w:r>
      <w:r w:rsidR="00CE53FA">
        <w:rPr>
          <w:lang w:val="en-US"/>
        </w:rPr>
        <w:t>zanne Hurter: 209-219.</w:t>
      </w:r>
    </w:p>
    <w:p w:rsidR="00CF6D71" w:rsidRPr="00CB644B" w:rsidRDefault="00A3422D" w:rsidP="008B69CB">
      <w:pPr>
        <w:spacing w:after="100" w:line="240" w:lineRule="auto"/>
        <w:jc w:val="both"/>
      </w:pPr>
      <w:r w:rsidRPr="00A3422D">
        <w:t>PERSELLO</w:t>
      </w:r>
      <w:r w:rsidR="00CF6D71" w:rsidRPr="00CB644B">
        <w:t>, Virginia</w:t>
      </w:r>
      <w:r w:rsidR="00CF6D71" w:rsidRPr="00CB644B">
        <w:rPr>
          <w:i/>
        </w:rPr>
        <w:t>.</w:t>
      </w:r>
      <w:r w:rsidR="00CF6D71">
        <w:t xml:space="preserve"> 2015.</w:t>
      </w:r>
      <w:r w:rsidR="00CF6D71" w:rsidRPr="00CB644B">
        <w:rPr>
          <w:i/>
        </w:rPr>
        <w:t xml:space="preserve"> “</w:t>
      </w:r>
      <w:r w:rsidR="00CF6D71" w:rsidRPr="00CB644B">
        <w:t xml:space="preserve">La ingeniería institucional en cuestión en la Argentina de los años `30. Del </w:t>
      </w:r>
      <w:r w:rsidR="00CF6D71" w:rsidRPr="00CB644B">
        <w:rPr>
          <w:i/>
        </w:rPr>
        <w:t>estado consultivo</w:t>
      </w:r>
      <w:r w:rsidR="00CF6D71" w:rsidRPr="00CB644B">
        <w:t xml:space="preserve"> al  </w:t>
      </w:r>
      <w:r w:rsidR="00CF6D71" w:rsidRPr="00CB644B">
        <w:rPr>
          <w:i/>
        </w:rPr>
        <w:t>gobierno de los funcionarios</w:t>
      </w:r>
      <w:r w:rsidR="00CF6D71">
        <w:rPr>
          <w:i/>
        </w:rPr>
        <w:t>.</w:t>
      </w:r>
      <w:r w:rsidR="00CF6D71" w:rsidRPr="00CB644B">
        <w:t xml:space="preserve">” </w:t>
      </w:r>
      <w:r w:rsidR="00CF6D71">
        <w:t xml:space="preserve">In </w:t>
      </w:r>
      <w:r w:rsidR="00CF6D71" w:rsidRPr="00CB644B">
        <w:rPr>
          <w:i/>
        </w:rPr>
        <w:t>La década del treinta</w:t>
      </w:r>
      <w:r w:rsidR="00CF6D71">
        <w:t>editedby</w:t>
      </w:r>
      <w:r w:rsidR="00CF6D71" w:rsidRPr="00CB644B">
        <w:t>De Privit</w:t>
      </w:r>
      <w:r w:rsidR="00CF6D71">
        <w:t>ellio, Luciano y López, Ignacio</w:t>
      </w:r>
      <w:r w:rsidR="00CF6D71" w:rsidRPr="00CB644B">
        <w:t xml:space="preserve">, Dossier del Programa Interuniversitario de </w:t>
      </w:r>
      <w:r w:rsidR="00CF6D71">
        <w:t>Historia Política, núm. 53, julio, Buenos Aires.</w:t>
      </w:r>
    </w:p>
    <w:p w:rsidR="00CE53FA" w:rsidRPr="00FE4F56" w:rsidRDefault="00A3422D" w:rsidP="008B69CB">
      <w:pPr>
        <w:spacing w:after="100" w:line="240" w:lineRule="auto"/>
        <w:jc w:val="both"/>
      </w:pPr>
      <w:r w:rsidRPr="00A3422D">
        <w:t>PITA GONZÁLEZ</w:t>
      </w:r>
      <w:r w:rsidR="00CE53FA">
        <w:t>,</w:t>
      </w:r>
      <w:r w:rsidR="00CE53FA" w:rsidRPr="00FE4F56">
        <w:t xml:space="preserve"> Alexandra.</w:t>
      </w:r>
      <w:r w:rsidR="00CE53FA">
        <w:t xml:space="preserve"> 2014.</w:t>
      </w:r>
      <w:r w:rsidR="00CE53FA" w:rsidRPr="00FE4F56">
        <w:rPr>
          <w:i/>
        </w:rPr>
        <w:t>Educar para la paz: México y la cooperación intelectual internacional, 1922 - 1948</w:t>
      </w:r>
      <w:r w:rsidR="00CE53FA">
        <w:t xml:space="preserve">, </w:t>
      </w:r>
      <w:r w:rsidR="00CE53FA" w:rsidRPr="00FE4F56">
        <w:t>México</w:t>
      </w:r>
      <w:r w:rsidR="00CE53FA">
        <w:t xml:space="preserve">: </w:t>
      </w:r>
      <w:r w:rsidR="00CE53FA" w:rsidRPr="00FE4F56">
        <w:t>Secretaría de Relaciones Exteriores, Universidad de Colima</w:t>
      </w:r>
      <w:r w:rsidR="00CE53FA">
        <w:t>.</w:t>
      </w:r>
    </w:p>
    <w:p w:rsidR="00CF6D71" w:rsidRPr="00CB644B" w:rsidRDefault="00A3422D" w:rsidP="008B69CB">
      <w:pPr>
        <w:spacing w:after="100" w:line="240" w:lineRule="auto"/>
        <w:jc w:val="both"/>
      </w:pPr>
      <w:r w:rsidRPr="00A3422D">
        <w:t>PITA GONZÁLEZ</w:t>
      </w:r>
      <w:r w:rsidR="00CF6D71">
        <w:t xml:space="preserve">, </w:t>
      </w:r>
      <w:r w:rsidR="00CF6D71" w:rsidRPr="00CB644B">
        <w:t>Alexandra</w:t>
      </w:r>
      <w:r w:rsidR="00CF6D71">
        <w:t>. 2021.</w:t>
      </w:r>
      <w:r w:rsidR="00CF6D71" w:rsidRPr="00CB644B">
        <w:t xml:space="preserve"> “América y Europa: una conversación a la sombra de la Guerra</w:t>
      </w:r>
      <w:r w:rsidR="00CF6D71">
        <w:t xml:space="preserve">.” In </w:t>
      </w:r>
      <w:r w:rsidR="00CF6D71" w:rsidRPr="00CB644B">
        <w:rPr>
          <w:i/>
        </w:rPr>
        <w:t>Redes intelectuales y redes textuales. Formas y prácticas de la sociabilidad letrada</w:t>
      </w:r>
      <w:r w:rsidR="00CF6D71" w:rsidRPr="00CB644B">
        <w:t xml:space="preserve">, </w:t>
      </w:r>
      <w:r w:rsidR="00CF6D71">
        <w:t>editedby Liliana Weinberg,</w:t>
      </w:r>
      <w:r w:rsidR="00CF6D71" w:rsidRPr="00CB644B">
        <w:t xml:space="preserve"> 337-357</w:t>
      </w:r>
      <w:r w:rsidR="00CF6D71">
        <w:t xml:space="preserve">. </w:t>
      </w:r>
      <w:r w:rsidR="00CF6D71" w:rsidRPr="00CB644B">
        <w:t>Instituto Panamericano de Geografía e Historia, Universidad Nacional Autónoma de México, Centro de Investigaciones sobre América Latina y el Caribe</w:t>
      </w:r>
      <w:r w:rsidR="00CF6D71">
        <w:t>.</w:t>
      </w:r>
    </w:p>
    <w:p w:rsidR="00CF6D71" w:rsidRDefault="00A3422D" w:rsidP="008B69CB">
      <w:pPr>
        <w:spacing w:after="100" w:line="240" w:lineRule="auto"/>
        <w:jc w:val="both"/>
      </w:pPr>
      <w:r w:rsidRPr="00A3422D">
        <w:rPr>
          <w:lang w:val="it-IT"/>
        </w:rPr>
        <w:t>PLOTKIN</w:t>
      </w:r>
      <w:r w:rsidR="00CF6D71" w:rsidRPr="00AF5BBC">
        <w:rPr>
          <w:lang w:val="it-IT"/>
        </w:rPr>
        <w:t xml:space="preserve">, Mariano Ben y </w:t>
      </w:r>
      <w:r w:rsidRPr="00A3422D">
        <w:rPr>
          <w:lang w:val="it-IT"/>
        </w:rPr>
        <w:t>ZIMMERMANN</w:t>
      </w:r>
      <w:r w:rsidR="00CF6D71" w:rsidRPr="00AF5BBC">
        <w:rPr>
          <w:lang w:val="it-IT"/>
        </w:rPr>
        <w:t xml:space="preserve">, Eduardo. </w:t>
      </w:r>
      <w:r w:rsidR="00CF6D71" w:rsidRPr="00145432">
        <w:t xml:space="preserve">2012 a. </w:t>
      </w:r>
      <w:r w:rsidR="00CF6D71" w:rsidRPr="00CB644B">
        <w:rPr>
          <w:i/>
        </w:rPr>
        <w:t>Los saberes del Estado</w:t>
      </w:r>
      <w:r w:rsidR="00CF6D71">
        <w:t>, Buenos Aires:Edhasa.</w:t>
      </w:r>
    </w:p>
    <w:p w:rsidR="00CF6D71" w:rsidRDefault="00A3422D" w:rsidP="008B69CB">
      <w:pPr>
        <w:spacing w:after="100" w:line="240" w:lineRule="auto"/>
        <w:jc w:val="both"/>
      </w:pPr>
      <w:r w:rsidRPr="00A3422D">
        <w:rPr>
          <w:lang w:val="it-IT"/>
        </w:rPr>
        <w:t>PLOTKIN</w:t>
      </w:r>
      <w:r w:rsidR="00CF6D71" w:rsidRPr="00AF5BBC">
        <w:rPr>
          <w:lang w:val="it-IT"/>
        </w:rPr>
        <w:t xml:space="preserve">, Mariano Ben y </w:t>
      </w:r>
      <w:r w:rsidRPr="00A3422D">
        <w:rPr>
          <w:lang w:val="it-IT"/>
        </w:rPr>
        <w:t>ZIMMERMANN</w:t>
      </w:r>
      <w:r w:rsidR="00CF6D71" w:rsidRPr="00AF5BBC">
        <w:rPr>
          <w:lang w:val="it-IT"/>
        </w:rPr>
        <w:t xml:space="preserve">, Eduardo. </w:t>
      </w:r>
      <w:r w:rsidR="00CF6D71" w:rsidRPr="00145432">
        <w:t xml:space="preserve">2012 b. </w:t>
      </w:r>
      <w:r w:rsidR="00CF6D71" w:rsidRPr="00CB644B">
        <w:rPr>
          <w:i/>
        </w:rPr>
        <w:t>Las Prácticas del Estado. Política, sociedad y elites estatales en la Argentina del siglo XX</w:t>
      </w:r>
      <w:r w:rsidR="00CF6D71">
        <w:t xml:space="preserve">, </w:t>
      </w:r>
      <w:r w:rsidR="00CF6D71" w:rsidRPr="00145432">
        <w:t>Buenos Aires: Edhasa.</w:t>
      </w:r>
    </w:p>
    <w:p w:rsidR="00CF6D71" w:rsidRPr="00CB644B" w:rsidRDefault="00A3422D" w:rsidP="008B69CB">
      <w:pPr>
        <w:spacing w:after="100" w:line="240" w:lineRule="auto"/>
        <w:jc w:val="both"/>
      </w:pPr>
      <w:r w:rsidRPr="00A3422D">
        <w:t>SAÍTTA</w:t>
      </w:r>
      <w:r w:rsidR="00CF6D71" w:rsidRPr="00CB644B">
        <w:t xml:space="preserve">, </w:t>
      </w:r>
      <w:r w:rsidR="00CF6D71">
        <w:t xml:space="preserve">Sylvia. 2021. </w:t>
      </w:r>
      <w:r w:rsidR="00CF6D71" w:rsidRPr="00CB644B">
        <w:t>“Entre la cultura y la política: Los escritores de izquierda.</w:t>
      </w:r>
      <w:r w:rsidR="00CF6D71">
        <w:t>” In</w:t>
      </w:r>
      <w:r w:rsidR="00CF6D71" w:rsidRPr="00CB644B">
        <w:rPr>
          <w:i/>
        </w:rPr>
        <w:t>Nueva Historia Argentina: crisis económica, avance del Estado e incertidumbre política (1930 - 1943)</w:t>
      </w:r>
      <w:r w:rsidR="00CF6D71">
        <w:rPr>
          <w:i/>
        </w:rPr>
        <w:t xml:space="preserve">, </w:t>
      </w:r>
      <w:r w:rsidR="00CF6D71" w:rsidRPr="00623AF5">
        <w:t>editedby</w:t>
      </w:r>
      <w:r w:rsidR="00CF6D71">
        <w:t xml:space="preserve">Cattaruzza, Alejandro, 383-428. </w:t>
      </w:r>
      <w:r w:rsidR="00CF6D71" w:rsidRPr="00CB644B">
        <w:t>Buenos Aires</w:t>
      </w:r>
      <w:r w:rsidR="00CF6D71">
        <w:t xml:space="preserve">: Sudamericana. </w:t>
      </w:r>
    </w:p>
    <w:p w:rsidR="00CF6D71" w:rsidRDefault="00A3422D" w:rsidP="008B69CB">
      <w:pPr>
        <w:spacing w:after="100" w:line="240" w:lineRule="auto"/>
        <w:jc w:val="both"/>
      </w:pPr>
      <w:r w:rsidRPr="00A3422D">
        <w:t>SÁNCHEZ ROMÁN</w:t>
      </w:r>
      <w:r w:rsidR="00CF6D71">
        <w:t xml:space="preserve">, </w:t>
      </w:r>
      <w:r w:rsidR="00CF6D71" w:rsidRPr="00AF5BBC">
        <w:t>José Antonio</w:t>
      </w:r>
      <w:r w:rsidR="00CF6D71">
        <w:t>. 2015.</w:t>
      </w:r>
      <w:r w:rsidR="00CF6D71" w:rsidRPr="00AF5BBC">
        <w:t xml:space="preserve"> “El multilateralismo como intervencionismo. </w:t>
      </w:r>
      <w:r w:rsidR="00CF6D71" w:rsidRPr="00CB644B">
        <w:t>Estados Unidos y la Sociedad de Naciones en América Latina (1930-1946)</w:t>
      </w:r>
      <w:r w:rsidR="00CF6D71">
        <w:t>.”</w:t>
      </w:r>
      <w:r w:rsidR="00CF6D71" w:rsidRPr="00AF5BBC">
        <w:rPr>
          <w:i/>
        </w:rPr>
        <w:t>Revista Complutense de Historia de América</w:t>
      </w:r>
      <w:r w:rsidR="00CF6D71" w:rsidRPr="00CB644B">
        <w:t xml:space="preserve">, </w:t>
      </w:r>
      <w:r w:rsidR="00CF6D71">
        <w:t>vol. 45, Madrid: 47-69.</w:t>
      </w:r>
    </w:p>
    <w:p w:rsidR="00CF6D71" w:rsidRDefault="00A3422D" w:rsidP="008B69CB">
      <w:pPr>
        <w:spacing w:after="100" w:line="240" w:lineRule="auto"/>
        <w:jc w:val="both"/>
      </w:pPr>
      <w:r w:rsidRPr="00A3422D">
        <w:t>SOPRANO</w:t>
      </w:r>
      <w:r w:rsidR="00CF6D71" w:rsidRPr="00CB644B">
        <w:t>, Germán.</w:t>
      </w:r>
      <w:r w:rsidR="00CF6D71">
        <w:t xml:space="preserve"> 2007.“</w:t>
      </w:r>
      <w:r w:rsidR="00CF6D71" w:rsidRPr="00145432">
        <w:t>Del Estado en singular al Estado en plural: Contribución para una historia social de las agencias estatales en la Argentina</w:t>
      </w:r>
      <w:r w:rsidR="00CF6D71">
        <w:t>”</w:t>
      </w:r>
      <w:r w:rsidR="00CF6D71" w:rsidRPr="00CB644B">
        <w:t xml:space="preserve">, </w:t>
      </w:r>
      <w:r w:rsidR="00CF6D71" w:rsidRPr="00145432">
        <w:rPr>
          <w:i/>
        </w:rPr>
        <w:t>Cuestiones de Sociología</w:t>
      </w:r>
      <w:r w:rsidR="00CF6D71">
        <w:t xml:space="preserve">, 4, La Plata: </w:t>
      </w:r>
      <w:r w:rsidR="00CF6D71" w:rsidRPr="00145432">
        <w:t>19-48</w:t>
      </w:r>
      <w:r w:rsidR="00CF6D71">
        <w:t>.</w:t>
      </w:r>
    </w:p>
    <w:p w:rsidR="00AF5BBC" w:rsidRDefault="00A3422D" w:rsidP="008B69CB">
      <w:pPr>
        <w:spacing w:after="100" w:line="240" w:lineRule="auto"/>
        <w:jc w:val="both"/>
      </w:pPr>
      <w:r w:rsidRPr="00A3422D">
        <w:t>TATO</w:t>
      </w:r>
      <w:r w:rsidR="00884A05">
        <w:t>, María Inés. 2009.</w:t>
      </w:r>
      <w:r w:rsidR="00CB644B" w:rsidRPr="00CB644B">
        <w:t xml:space="preserve"> “Nacionalistas y conservadores, entre Yrigoyen y la ‘década infame’.”</w:t>
      </w:r>
      <w:r w:rsidR="00884A05">
        <w:t xml:space="preserve">In </w:t>
      </w:r>
      <w:r w:rsidR="00884A05" w:rsidRPr="00CB644B">
        <w:rPr>
          <w:i/>
        </w:rPr>
        <w:t>Conflictos en Democracia. La vida política argentina entre dos siglos 1852-1943</w:t>
      </w:r>
      <w:r w:rsidR="00884A05" w:rsidRPr="00CB644B">
        <w:t xml:space="preserve">, </w:t>
      </w:r>
      <w:r w:rsidR="00884A05">
        <w:t>editedby</w:t>
      </w:r>
      <w:r w:rsidR="00CB644B" w:rsidRPr="00CB644B">
        <w:t>Bertoni, Lili</w:t>
      </w:r>
      <w:r w:rsidR="00884A05">
        <w:t>a Ana y de Privitellio, Luciano, 149-169.</w:t>
      </w:r>
      <w:r w:rsidR="00CB644B" w:rsidRPr="00CB644B">
        <w:t xml:space="preserve"> Buenos Air</w:t>
      </w:r>
      <w:r w:rsidR="00884A05">
        <w:t xml:space="preserve">es: </w:t>
      </w:r>
      <w:r w:rsidR="00884A05" w:rsidRPr="00CB644B">
        <w:t>Siglo XXI</w:t>
      </w:r>
      <w:r w:rsidR="00884A05">
        <w:t>.</w:t>
      </w:r>
    </w:p>
    <w:p w:rsidR="00CB644B" w:rsidRPr="00CB644B" w:rsidRDefault="00A3422D" w:rsidP="008B69CB">
      <w:pPr>
        <w:spacing w:after="100" w:line="240" w:lineRule="auto"/>
        <w:jc w:val="both"/>
      </w:pPr>
      <w:r w:rsidRPr="00A3422D">
        <w:t>ZANATTA</w:t>
      </w:r>
      <w:r w:rsidR="00CB644B" w:rsidRPr="00CB644B">
        <w:t>, Loris.</w:t>
      </w:r>
      <w:r w:rsidR="00884A05">
        <w:t xml:space="preserve"> 2005.</w:t>
      </w:r>
      <w:r w:rsidR="00A84CB8" w:rsidRPr="00A84CB8">
        <w:rPr>
          <w:i/>
        </w:rPr>
        <w:t xml:space="preserve">Del Estado liberal a la nación católica. </w:t>
      </w:r>
      <w:r w:rsidR="00CB644B" w:rsidRPr="00CB644B">
        <w:rPr>
          <w:i/>
        </w:rPr>
        <w:t>Iglesia y Ejército en los orígenes del peronismo. 1930-1943</w:t>
      </w:r>
      <w:r w:rsidR="00CB644B" w:rsidRPr="00CB644B">
        <w:t>, Buenos Aires</w:t>
      </w:r>
      <w:r w:rsidR="00884A05">
        <w:t>: UNQUI.</w:t>
      </w:r>
    </w:p>
    <w:p w:rsidR="00710898" w:rsidRPr="00710898" w:rsidRDefault="00A3422D" w:rsidP="008B69CB">
      <w:pPr>
        <w:spacing w:after="100" w:line="240" w:lineRule="auto"/>
        <w:jc w:val="both"/>
      </w:pPr>
      <w:r w:rsidRPr="00A3422D">
        <w:t>ZANATTA</w:t>
      </w:r>
      <w:r w:rsidR="00884A05">
        <w:t>,</w:t>
      </w:r>
      <w:r w:rsidR="00CB644B" w:rsidRPr="00CB644B">
        <w:t>Loris.</w:t>
      </w:r>
      <w:r w:rsidR="00884A05">
        <w:t xml:space="preserve"> 2013.</w:t>
      </w:r>
      <w:r w:rsidR="00CB644B" w:rsidRPr="00CB644B">
        <w:rPr>
          <w:i/>
        </w:rPr>
        <w:t>La internacional justicialista. Auge y ocaso de los sueños imperiales de Perón</w:t>
      </w:r>
      <w:r w:rsidR="00CB644B" w:rsidRPr="00CB644B">
        <w:t xml:space="preserve">, </w:t>
      </w:r>
      <w:r w:rsidR="00AF5BBC">
        <w:t>Buenos Aires</w:t>
      </w:r>
      <w:r w:rsidR="00884A05">
        <w:t>:Sudamericana.</w:t>
      </w:r>
    </w:p>
    <w:sectPr w:rsidR="00710898" w:rsidRPr="00710898" w:rsidSect="00AA0B35">
      <w:pgSz w:w="11907" w:h="16839" w:code="9"/>
      <w:pgMar w:top="1418" w:right="1701"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5DD" w:rsidRDefault="005265DD" w:rsidP="00F2238D">
      <w:pPr>
        <w:spacing w:after="0" w:line="240" w:lineRule="auto"/>
      </w:pPr>
      <w:r>
        <w:separator/>
      </w:r>
    </w:p>
  </w:endnote>
  <w:endnote w:type="continuationSeparator" w:id="1">
    <w:p w:rsidR="005265DD" w:rsidRDefault="005265DD" w:rsidP="00F223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5DD" w:rsidRDefault="005265DD" w:rsidP="00F2238D">
      <w:pPr>
        <w:spacing w:after="0" w:line="240" w:lineRule="auto"/>
      </w:pPr>
      <w:r>
        <w:separator/>
      </w:r>
    </w:p>
  </w:footnote>
  <w:footnote w:type="continuationSeparator" w:id="1">
    <w:p w:rsidR="005265DD" w:rsidRDefault="005265DD" w:rsidP="00F2238D">
      <w:pPr>
        <w:spacing w:after="0" w:line="240" w:lineRule="auto"/>
      </w:pPr>
      <w:r>
        <w:continuationSeparator/>
      </w:r>
    </w:p>
  </w:footnote>
  <w:footnote w:id="2">
    <w:p w:rsidR="009B61F4" w:rsidRDefault="009B61F4" w:rsidP="00AF5BBC">
      <w:pPr>
        <w:pStyle w:val="Textonotapie"/>
        <w:spacing w:after="60"/>
        <w:jc w:val="both"/>
      </w:pPr>
      <w:r>
        <w:rPr>
          <w:rStyle w:val="Refdenotaalpie"/>
        </w:rPr>
        <w:footnoteRef/>
      </w:r>
      <w:r w:rsidRPr="009B61F4">
        <w:rPr>
          <w:i/>
        </w:rPr>
        <w:t>Decreto del Presidente de la Nación Agustín P. Justo, Buenos Aires 14 de julio de 1936</w:t>
      </w:r>
      <w:r w:rsidRPr="009B61F4">
        <w:t xml:space="preserve">. Consultado en el Archivo de la Academia Nacional de la Historia. </w:t>
      </w:r>
      <w:r w:rsidRPr="009B61F4">
        <w:rPr>
          <w:i/>
        </w:rPr>
        <w:t>Fondo Carlos Ibarguren</w:t>
      </w:r>
      <w:r w:rsidRPr="009B61F4">
        <w:t>. Caja 14, II, folios 3 y 4.</w:t>
      </w:r>
    </w:p>
  </w:footnote>
  <w:footnote w:id="3">
    <w:p w:rsidR="009471B5" w:rsidRDefault="009471B5" w:rsidP="00AF5BBC">
      <w:pPr>
        <w:pStyle w:val="Textonotapie"/>
        <w:spacing w:after="60"/>
        <w:jc w:val="both"/>
      </w:pPr>
      <w:r>
        <w:rPr>
          <w:rStyle w:val="Refdenotaalpie"/>
        </w:rPr>
        <w:footnoteRef/>
      </w:r>
      <w:r w:rsidR="00243E4C">
        <w:t>Uno de los</w:t>
      </w:r>
      <w:r w:rsidRPr="009471B5">
        <w:t xml:space="preserve"> caso</w:t>
      </w:r>
      <w:r w:rsidR="00243E4C">
        <w:t>s</w:t>
      </w:r>
      <w:r w:rsidRPr="009471B5">
        <w:t xml:space="preserve"> más resonante</w:t>
      </w:r>
      <w:r w:rsidR="00243E4C">
        <w:t>s</w:t>
      </w:r>
      <w:r w:rsidRPr="009471B5">
        <w:t xml:space="preserve"> fue el del escritor y poeta </w:t>
      </w:r>
      <w:r w:rsidR="00B13447">
        <w:t xml:space="preserve">argentino </w:t>
      </w:r>
      <w:r>
        <w:t xml:space="preserve">Raúl González </w:t>
      </w:r>
      <w:r w:rsidRPr="009471B5">
        <w:t>Tuñón</w:t>
      </w:r>
      <w:r w:rsidR="002254B1">
        <w:t>,</w:t>
      </w:r>
      <w:r w:rsidR="00B13447">
        <w:t xml:space="preserve"> exiliado en Mad</w:t>
      </w:r>
      <w:r w:rsidR="00BF0E5B">
        <w:t>r</w:t>
      </w:r>
      <w:r w:rsidR="00710044">
        <w:t xml:space="preserve">id tras haber sido procesado judicialmente en 1935 por incitación a la rebelión por la publicación de </w:t>
      </w:r>
      <w:r w:rsidR="00710044" w:rsidRPr="00710044">
        <w:rPr>
          <w:i/>
        </w:rPr>
        <w:t>Las brigadas de choque</w:t>
      </w:r>
      <w:r w:rsidR="000E7C45">
        <w:t>(1933).</w:t>
      </w:r>
    </w:p>
  </w:footnote>
  <w:footnote w:id="4">
    <w:p w:rsidR="002808AC" w:rsidRPr="00A838BA" w:rsidRDefault="002808AC" w:rsidP="00AF5BBC">
      <w:pPr>
        <w:pStyle w:val="Textonotapie"/>
        <w:spacing w:after="60"/>
        <w:jc w:val="both"/>
      </w:pPr>
      <w:r w:rsidRPr="00A838BA">
        <w:rPr>
          <w:rStyle w:val="Refdenotaalpie"/>
        </w:rPr>
        <w:footnoteRef/>
      </w:r>
      <w:r w:rsidRPr="00A838BA">
        <w:rPr>
          <w:i/>
        </w:rPr>
        <w:t xml:space="preserve"> Información radiotelefónica de Carlos Ibarguren sobre el Congreso Internacional</w:t>
      </w:r>
      <w:r w:rsidR="00395A01">
        <w:rPr>
          <w:i/>
        </w:rPr>
        <w:t xml:space="preserve"> de</w:t>
      </w:r>
      <w:r w:rsidRPr="00A838BA">
        <w:rPr>
          <w:i/>
        </w:rPr>
        <w:t xml:space="preserve"> Escritores</w:t>
      </w:r>
      <w:r w:rsidRPr="00A838BA">
        <w:t>.</w:t>
      </w:r>
      <w:r>
        <w:t xml:space="preserve"> 16 de Julio de 1936.</w:t>
      </w:r>
      <w:r w:rsidR="00E01C8A" w:rsidRPr="009B61F4">
        <w:t>Consultado en el Archivo de la Academia Nacional de la Historia</w:t>
      </w:r>
      <w:r>
        <w:t>.</w:t>
      </w:r>
      <w:r w:rsidRPr="00F0595B">
        <w:rPr>
          <w:i/>
        </w:rPr>
        <w:t>Fondo Carlos Ibarguren</w:t>
      </w:r>
      <w:r>
        <w:t xml:space="preserve">. </w:t>
      </w:r>
      <w:r w:rsidRPr="00A838BA">
        <w:t>Inventario N° 14, Caja IX, folio 78, p. 5.</w:t>
      </w:r>
    </w:p>
  </w:footnote>
  <w:footnote w:id="5">
    <w:p w:rsidR="00CD434D" w:rsidRDefault="00CD434D" w:rsidP="00AF5BBC">
      <w:pPr>
        <w:pStyle w:val="Textonotapie"/>
        <w:spacing w:after="60"/>
        <w:jc w:val="both"/>
      </w:pPr>
      <w:r>
        <w:rPr>
          <w:rStyle w:val="Refdenotaalpie"/>
        </w:rPr>
        <w:footnoteRef/>
      </w:r>
      <w:r>
        <w:t xml:space="preserve"> Tal como habían </w:t>
      </w:r>
      <w:r w:rsidR="00B95FE1">
        <w:t>intentado realizar</w:t>
      </w:r>
      <w:r>
        <w:t xml:space="preserve"> otras comisiones nacionales de cooperación intelectual, </w:t>
      </w:r>
      <w:r w:rsidR="005463E7">
        <w:t xml:space="preserve">como </w:t>
      </w:r>
      <w:r w:rsidR="00B95FE1">
        <w:t>la comisión mexicana, chilena y brasilera.</w:t>
      </w:r>
    </w:p>
  </w:footnote>
  <w:footnote w:id="6">
    <w:p w:rsidR="009471B5" w:rsidRPr="00076097" w:rsidRDefault="009471B5" w:rsidP="00AF5BBC">
      <w:pPr>
        <w:pStyle w:val="Textonotapie"/>
        <w:spacing w:after="60"/>
        <w:jc w:val="both"/>
      </w:pPr>
      <w:r w:rsidRPr="00076097">
        <w:rPr>
          <w:rStyle w:val="Refdenotaalpie"/>
        </w:rPr>
        <w:footnoteRef/>
      </w:r>
      <w:r w:rsidRPr="00076097">
        <w:t xml:space="preserve"> La </w:t>
      </w:r>
      <w:r w:rsidRPr="00477E78">
        <w:rPr>
          <w:i/>
        </w:rPr>
        <w:t>Comisión Nacional de Cultura</w:t>
      </w:r>
      <w:r w:rsidRPr="00076097">
        <w:t>. Su labor en 1941, Peuser, Buenos Aires, 1942, p. 47.</w:t>
      </w:r>
    </w:p>
  </w:footnote>
  <w:footnote w:id="7">
    <w:p w:rsidR="00111C62" w:rsidRDefault="00111C62" w:rsidP="00111C62">
      <w:pPr>
        <w:pStyle w:val="Textonotapie"/>
        <w:spacing w:after="60"/>
        <w:jc w:val="both"/>
      </w:pPr>
      <w:r>
        <w:rPr>
          <w:rStyle w:val="Refdenotaalpie"/>
        </w:rPr>
        <w:footnoteRef/>
      </w:r>
      <w:r w:rsidRPr="00144E51">
        <w:rPr>
          <w:i/>
        </w:rPr>
        <w:t>Decreto de creación de la Comisión Nacional de Cooperación Intelectual</w:t>
      </w:r>
      <w:r w:rsidRPr="00144E51">
        <w:t>, Presidente Agustín</w:t>
      </w:r>
      <w:r>
        <w:t xml:space="preserve"> P. Justo, 14 de julio de 1936.</w:t>
      </w:r>
      <w:r w:rsidR="00E01C8A" w:rsidRPr="009B61F4">
        <w:t>Consultado en el Archivo de la Academia Nacional de la Historia</w:t>
      </w:r>
      <w:r w:rsidRPr="00993629">
        <w:rPr>
          <w:i/>
        </w:rPr>
        <w:t>. Fondo Carlos Ibarguren</w:t>
      </w:r>
      <w:r w:rsidRPr="00144E51">
        <w:t>, Caja 2, N° 14, Folio 3 y 4.</w:t>
      </w:r>
    </w:p>
    <w:p w:rsidR="00111C62" w:rsidRDefault="00111C62" w:rsidP="00111C62">
      <w:pPr>
        <w:pStyle w:val="Textonotapie"/>
        <w:jc w:val="both"/>
      </w:pPr>
      <w:r w:rsidRPr="00111C62">
        <w:t>De acuerdo con el artículo tercero del decreto, su composición fue la siguiente: Bernardo Houssay, Publicista, Miembro de la Academia de Medicina y de Letras; Gregorio Araoz Alfaro, Publicista, Miembro de la Academia de Medicina; Enrique Butty, ExDecano de la Facultad de Ciencias Exactas, Físicas y Naturales, Profesor Universitario; Matías G. Sánchez Sorondo, Abogado, Profesor Universitario, Presidente de la Comisión Nacional de Cultura, Senador Nacional; Mariano R. Castex, Profesor Universitario, Miembro de la Academia de Medicina; Carlos Obligado, Miembro de la Academia Argentina de Letras; Gustavo Martínez Zuviría, Novelista, Director de la Biblioteca Nacional; Carlos Ibarguren, Historiador, Presidente de la Academia Argentina de Letras; Juan B. Terán, Miembro de la Academia Argentina de Letras, Ministro de la Suprema Corte de Justicia; Jorge Soto Acebal, Pintor, ExDirector de la Dirección Nacional de Bellas Artes; Alberto Prebisch, Arquitecto, Profesor Universitario; Raymundo M. Salvat, Publicista, Abogado, Profesor Universitario, Vocal de la Cámara Civil de Apelaciones; Juan P. Ramos, Profesor Universitario, Ex Decano de la Facultad de Derecho y Ciencias Sociales; Alfredo Sordelli, Publicista, Profesor Universitario, Director del Instituto Bacteriológico; Clodomiro Zavalía, Profesor Universitario, ExDecano de la Facultad de Derecho y Ciencias Sociales; Ricardo Levene, Historiador, Presidente de la Junta de Historia y Numismática, exPresidente de la Universidad Nacional de La Plata; CoriolanoAlberini, Profesor Universitario, Decano de la Facultad de Filosofía y Letras; Adolfo Bioy, Abogado, ExMinistro de Relaciones Exteriores y Culto, Presidente del Instituto de la Universidad de París en Buenos Aires; y Roberto Levillier, Embajador Extraordinario y Plenipotenciario.</w:t>
      </w:r>
    </w:p>
  </w:footnote>
  <w:footnote w:id="8">
    <w:p w:rsidR="00876428" w:rsidRDefault="00876428" w:rsidP="00876428">
      <w:pPr>
        <w:pStyle w:val="Textonotapie"/>
        <w:spacing w:after="60"/>
      </w:pPr>
      <w:r>
        <w:rPr>
          <w:rStyle w:val="Refdenotaalpie"/>
        </w:rPr>
        <w:footnoteRef/>
      </w:r>
      <w:r>
        <w:t xml:space="preserve"> Para ese entonces, Homero Guglielmini (secretario de la CNC) había reemplazado en 1946 a Carlos Ibarguren en la Presidencia de la CACI.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10898"/>
    <w:rsid w:val="00003797"/>
    <w:rsid w:val="0004420B"/>
    <w:rsid w:val="00092F05"/>
    <w:rsid w:val="0009306C"/>
    <w:rsid w:val="000A48A5"/>
    <w:rsid w:val="000A53A6"/>
    <w:rsid w:val="000A7547"/>
    <w:rsid w:val="000B3B53"/>
    <w:rsid w:val="000B634C"/>
    <w:rsid w:val="000D51B8"/>
    <w:rsid w:val="000E7C45"/>
    <w:rsid w:val="000F03A3"/>
    <w:rsid w:val="00111C62"/>
    <w:rsid w:val="001126A3"/>
    <w:rsid w:val="00131FB3"/>
    <w:rsid w:val="00145432"/>
    <w:rsid w:val="001709C1"/>
    <w:rsid w:val="00183814"/>
    <w:rsid w:val="00183E5F"/>
    <w:rsid w:val="001B2D5C"/>
    <w:rsid w:val="001C081E"/>
    <w:rsid w:val="001C13FF"/>
    <w:rsid w:val="002111A0"/>
    <w:rsid w:val="002244D2"/>
    <w:rsid w:val="002254B1"/>
    <w:rsid w:val="0022797F"/>
    <w:rsid w:val="00230347"/>
    <w:rsid w:val="002414BF"/>
    <w:rsid w:val="00243E4C"/>
    <w:rsid w:val="00252155"/>
    <w:rsid w:val="002706DD"/>
    <w:rsid w:val="00270A2E"/>
    <w:rsid w:val="002808AC"/>
    <w:rsid w:val="002A6DBF"/>
    <w:rsid w:val="002D4419"/>
    <w:rsid w:val="002E6A73"/>
    <w:rsid w:val="00311776"/>
    <w:rsid w:val="00312D92"/>
    <w:rsid w:val="00327589"/>
    <w:rsid w:val="00362B98"/>
    <w:rsid w:val="003828D2"/>
    <w:rsid w:val="00386EBD"/>
    <w:rsid w:val="00392845"/>
    <w:rsid w:val="00395A01"/>
    <w:rsid w:val="003C4812"/>
    <w:rsid w:val="003C5463"/>
    <w:rsid w:val="00410445"/>
    <w:rsid w:val="0041623B"/>
    <w:rsid w:val="00430C63"/>
    <w:rsid w:val="004342A8"/>
    <w:rsid w:val="004772A0"/>
    <w:rsid w:val="004B58EE"/>
    <w:rsid w:val="004D0754"/>
    <w:rsid w:val="004D7A20"/>
    <w:rsid w:val="004E034A"/>
    <w:rsid w:val="004F42AD"/>
    <w:rsid w:val="00500A74"/>
    <w:rsid w:val="00510C1B"/>
    <w:rsid w:val="005265DD"/>
    <w:rsid w:val="005463E7"/>
    <w:rsid w:val="00561521"/>
    <w:rsid w:val="00565FA3"/>
    <w:rsid w:val="005A1A06"/>
    <w:rsid w:val="005A1D7C"/>
    <w:rsid w:val="005C05E7"/>
    <w:rsid w:val="005C74C8"/>
    <w:rsid w:val="005E5B28"/>
    <w:rsid w:val="005F342D"/>
    <w:rsid w:val="00605B16"/>
    <w:rsid w:val="00617271"/>
    <w:rsid w:val="00621D4A"/>
    <w:rsid w:val="00623AF5"/>
    <w:rsid w:val="00630756"/>
    <w:rsid w:val="0064590C"/>
    <w:rsid w:val="00664A6B"/>
    <w:rsid w:val="0067163F"/>
    <w:rsid w:val="006873E5"/>
    <w:rsid w:val="006921C9"/>
    <w:rsid w:val="006A58AD"/>
    <w:rsid w:val="006D29B6"/>
    <w:rsid w:val="006D66CD"/>
    <w:rsid w:val="006E038F"/>
    <w:rsid w:val="006F2CE7"/>
    <w:rsid w:val="00710044"/>
    <w:rsid w:val="00710898"/>
    <w:rsid w:val="00715D15"/>
    <w:rsid w:val="00733729"/>
    <w:rsid w:val="0076689C"/>
    <w:rsid w:val="00776362"/>
    <w:rsid w:val="007A7C47"/>
    <w:rsid w:val="007C0DB8"/>
    <w:rsid w:val="007C61DD"/>
    <w:rsid w:val="008009A9"/>
    <w:rsid w:val="00804FDE"/>
    <w:rsid w:val="0081100F"/>
    <w:rsid w:val="0083190A"/>
    <w:rsid w:val="00831EDE"/>
    <w:rsid w:val="00844090"/>
    <w:rsid w:val="00850ABA"/>
    <w:rsid w:val="00876428"/>
    <w:rsid w:val="00884A05"/>
    <w:rsid w:val="00890691"/>
    <w:rsid w:val="00893DF4"/>
    <w:rsid w:val="008A57EF"/>
    <w:rsid w:val="008B69CB"/>
    <w:rsid w:val="008C2392"/>
    <w:rsid w:val="008C2E3C"/>
    <w:rsid w:val="008D5765"/>
    <w:rsid w:val="008E2800"/>
    <w:rsid w:val="008E314C"/>
    <w:rsid w:val="009113F2"/>
    <w:rsid w:val="009122CB"/>
    <w:rsid w:val="00921E60"/>
    <w:rsid w:val="0092406D"/>
    <w:rsid w:val="009471B5"/>
    <w:rsid w:val="009607F6"/>
    <w:rsid w:val="00966B6B"/>
    <w:rsid w:val="009778DB"/>
    <w:rsid w:val="009943C6"/>
    <w:rsid w:val="009B61F4"/>
    <w:rsid w:val="009D007C"/>
    <w:rsid w:val="009D504F"/>
    <w:rsid w:val="009D55E6"/>
    <w:rsid w:val="009E60D2"/>
    <w:rsid w:val="00A12BE9"/>
    <w:rsid w:val="00A3020C"/>
    <w:rsid w:val="00A3422D"/>
    <w:rsid w:val="00A53AC9"/>
    <w:rsid w:val="00A84CB8"/>
    <w:rsid w:val="00A90336"/>
    <w:rsid w:val="00AA0B35"/>
    <w:rsid w:val="00AE223A"/>
    <w:rsid w:val="00AE544E"/>
    <w:rsid w:val="00AF1979"/>
    <w:rsid w:val="00AF3343"/>
    <w:rsid w:val="00AF5BBC"/>
    <w:rsid w:val="00B02062"/>
    <w:rsid w:val="00B103F0"/>
    <w:rsid w:val="00B13447"/>
    <w:rsid w:val="00B15211"/>
    <w:rsid w:val="00B16FA9"/>
    <w:rsid w:val="00B24491"/>
    <w:rsid w:val="00B67109"/>
    <w:rsid w:val="00B72896"/>
    <w:rsid w:val="00B773B9"/>
    <w:rsid w:val="00B858F4"/>
    <w:rsid w:val="00B87440"/>
    <w:rsid w:val="00B95FE1"/>
    <w:rsid w:val="00BF0E5B"/>
    <w:rsid w:val="00C03FA8"/>
    <w:rsid w:val="00C05065"/>
    <w:rsid w:val="00CB3EA4"/>
    <w:rsid w:val="00CB644B"/>
    <w:rsid w:val="00CD2A65"/>
    <w:rsid w:val="00CD434D"/>
    <w:rsid w:val="00CE43A0"/>
    <w:rsid w:val="00CE53FA"/>
    <w:rsid w:val="00CF0636"/>
    <w:rsid w:val="00CF6D71"/>
    <w:rsid w:val="00D0528B"/>
    <w:rsid w:val="00D15E35"/>
    <w:rsid w:val="00D30672"/>
    <w:rsid w:val="00D43944"/>
    <w:rsid w:val="00D60646"/>
    <w:rsid w:val="00D77F26"/>
    <w:rsid w:val="00DA360D"/>
    <w:rsid w:val="00DB0FD8"/>
    <w:rsid w:val="00DB5E73"/>
    <w:rsid w:val="00DF3505"/>
    <w:rsid w:val="00E01C8A"/>
    <w:rsid w:val="00E21C08"/>
    <w:rsid w:val="00E43664"/>
    <w:rsid w:val="00E52710"/>
    <w:rsid w:val="00E61DA1"/>
    <w:rsid w:val="00E80728"/>
    <w:rsid w:val="00E837AE"/>
    <w:rsid w:val="00E87101"/>
    <w:rsid w:val="00EA66C9"/>
    <w:rsid w:val="00EB26BC"/>
    <w:rsid w:val="00EB6F1B"/>
    <w:rsid w:val="00EC6F84"/>
    <w:rsid w:val="00EF2D41"/>
    <w:rsid w:val="00EF5E07"/>
    <w:rsid w:val="00F00C5B"/>
    <w:rsid w:val="00F00F78"/>
    <w:rsid w:val="00F0266F"/>
    <w:rsid w:val="00F10CE6"/>
    <w:rsid w:val="00F1193A"/>
    <w:rsid w:val="00F2238D"/>
    <w:rsid w:val="00F478ED"/>
    <w:rsid w:val="00F53193"/>
    <w:rsid w:val="00F9457A"/>
    <w:rsid w:val="00FA5C20"/>
    <w:rsid w:val="00FA7551"/>
    <w:rsid w:val="00FB3CD8"/>
    <w:rsid w:val="00FC2036"/>
    <w:rsid w:val="00FD2947"/>
    <w:rsid w:val="00FD6679"/>
    <w:rsid w:val="00FE0C68"/>
    <w:rsid w:val="00FE4F56"/>
    <w:rsid w:val="00FF2C8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271"/>
    <w:pPr>
      <w:spacing w:after="160" w:line="259" w:lineRule="auto"/>
    </w:pPr>
    <w:rPr>
      <w:sz w:val="24"/>
      <w:szCs w:val="24"/>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2238D"/>
    <w:rPr>
      <w:sz w:val="20"/>
      <w:szCs w:val="20"/>
    </w:rPr>
  </w:style>
  <w:style w:type="character" w:customStyle="1" w:styleId="TextonotapieCar">
    <w:name w:val="Texto nota pie Car"/>
    <w:link w:val="Textonotapie"/>
    <w:uiPriority w:val="99"/>
    <w:semiHidden/>
    <w:rsid w:val="00F2238D"/>
    <w:rPr>
      <w:lang w:val="es-AR"/>
    </w:rPr>
  </w:style>
  <w:style w:type="character" w:styleId="Refdenotaalpie">
    <w:name w:val="footnote reference"/>
    <w:uiPriority w:val="99"/>
    <w:unhideWhenUsed/>
    <w:rsid w:val="00F2238D"/>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5D9C9-57CA-4237-88EB-591B47BE4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3602</Words>
  <Characters>19815</Characters>
  <Application>Microsoft Office Word</Application>
  <DocSecurity>0</DocSecurity>
  <Lines>165</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 Lacquaniti</dc:creator>
  <cp:lastModifiedBy>Dante</cp:lastModifiedBy>
  <cp:revision>2</cp:revision>
  <dcterms:created xsi:type="dcterms:W3CDTF">2023-10-17T17:33:00Z</dcterms:created>
  <dcterms:modified xsi:type="dcterms:W3CDTF">2023-10-17T17:33:00Z</dcterms:modified>
</cp:coreProperties>
</file>