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25" w:rsidRPr="00132915" w:rsidRDefault="00A45825" w:rsidP="00DA3085">
      <w:pPr>
        <w:spacing w:line="360" w:lineRule="auto"/>
        <w:rPr>
          <w:rFonts w:ascii="Arial" w:hAnsi="Arial" w:cs="Arial"/>
          <w:i/>
          <w:color w:val="C00000"/>
          <w:sz w:val="44"/>
          <w:szCs w:val="44"/>
        </w:rPr>
      </w:pPr>
      <w:r w:rsidRPr="00132915">
        <w:rPr>
          <w:rFonts w:ascii="Arial" w:hAnsi="Arial" w:cs="Arial"/>
          <w:i/>
          <w:color w:val="C00000"/>
          <w:sz w:val="44"/>
          <w:szCs w:val="44"/>
        </w:rPr>
        <w:t>La carrera diplomática de las mujeres en América Latina. Los casos de México, Brasil y Argentina</w:t>
      </w:r>
      <w:r w:rsidR="00EC3E05" w:rsidRPr="00132915">
        <w:rPr>
          <w:rFonts w:ascii="Arial" w:hAnsi="Arial" w:cs="Arial"/>
          <w:i/>
          <w:color w:val="C00000"/>
          <w:sz w:val="44"/>
          <w:szCs w:val="44"/>
        </w:rPr>
        <w:t xml:space="preserve"> </w:t>
      </w:r>
    </w:p>
    <w:p w:rsidR="00A45825" w:rsidRPr="00E04588" w:rsidRDefault="00A45825" w:rsidP="00DA3085">
      <w:pPr>
        <w:spacing w:line="360" w:lineRule="auto"/>
        <w:rPr>
          <w:sz w:val="24"/>
          <w:szCs w:val="24"/>
        </w:rPr>
      </w:pPr>
    </w:p>
    <w:p w:rsidR="00A45825" w:rsidRDefault="00A45825" w:rsidP="00DA3085">
      <w:pPr>
        <w:rPr>
          <w:rFonts w:ascii="Cambria" w:hAnsi="Cambria"/>
          <w:i/>
          <w:sz w:val="22"/>
          <w:szCs w:val="22"/>
        </w:rPr>
      </w:pPr>
      <w:r w:rsidRPr="00DA3085">
        <w:rPr>
          <w:rFonts w:ascii="Cambria" w:hAnsi="Cambria"/>
          <w:i/>
          <w:sz w:val="22"/>
          <w:szCs w:val="22"/>
        </w:rPr>
        <w:t xml:space="preserve"> L</w:t>
      </w:r>
      <w:r w:rsidR="00DA3085" w:rsidRPr="00DA3085">
        <w:rPr>
          <w:rFonts w:ascii="Cambria" w:hAnsi="Cambria"/>
          <w:i/>
          <w:sz w:val="22"/>
          <w:szCs w:val="22"/>
        </w:rPr>
        <w:t xml:space="preserve">UCERO, Mariel Renée/ UNCuyo-CERIMA/CoFEI – </w:t>
      </w:r>
      <w:hyperlink r:id="rId7" w:history="1">
        <w:r w:rsidR="00DA3085" w:rsidRPr="00E438FB">
          <w:rPr>
            <w:rStyle w:val="Hipervnculo"/>
            <w:rFonts w:ascii="Cambria" w:hAnsi="Cambria"/>
            <w:i/>
            <w:sz w:val="22"/>
            <w:szCs w:val="22"/>
          </w:rPr>
          <w:t>marielluc@gmail.com</w:t>
        </w:r>
      </w:hyperlink>
    </w:p>
    <w:p w:rsidR="00DA3085" w:rsidRDefault="00DA3085" w:rsidP="00DA3085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:rsidR="00DA3085" w:rsidRDefault="00132915" w:rsidP="00DA3085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Mesa 13: Profesiones de mujeres: jerarquías, saberes y carreras laborales en los proceso de profesionalización femenina (América Latina)</w:t>
      </w:r>
      <w:r w:rsidR="00DA3085">
        <w:rPr>
          <w:rFonts w:ascii="Cambria" w:hAnsi="Cambria"/>
          <w:i/>
          <w:sz w:val="22"/>
          <w:szCs w:val="22"/>
        </w:rPr>
        <w:t xml:space="preserve">                                          Tipo de trabajo: ponencia</w:t>
      </w:r>
    </w:p>
    <w:p w:rsidR="00132915" w:rsidRDefault="00132915" w:rsidP="00DA3085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:rsidR="00132915" w:rsidRPr="00132915" w:rsidRDefault="00132915" w:rsidP="00DA3085">
      <w:pPr>
        <w:rPr>
          <w:rFonts w:ascii="Cambria" w:hAnsi="Cambria"/>
          <w:i/>
          <w:sz w:val="22"/>
          <w:szCs w:val="22"/>
        </w:rPr>
      </w:pPr>
      <w:r w:rsidRPr="00132915">
        <w:rPr>
          <w:rFonts w:ascii="Cambria" w:hAnsi="Cambria"/>
        </w:rPr>
        <w:t xml:space="preserve">&gt;&gt;   </w:t>
      </w:r>
      <w:r>
        <w:rPr>
          <w:rFonts w:ascii="Cambria" w:hAnsi="Cambria"/>
        </w:rPr>
        <w:t xml:space="preserve"> </w:t>
      </w:r>
      <w:r w:rsidRPr="00132915">
        <w:rPr>
          <w:rFonts w:ascii="Cambria" w:hAnsi="Cambria"/>
          <w:i/>
          <w:sz w:val="22"/>
          <w:szCs w:val="22"/>
        </w:rPr>
        <w:t>Palabras claves</w:t>
      </w:r>
      <w:r>
        <w:rPr>
          <w:rFonts w:ascii="Cambria" w:hAnsi="Cambria"/>
          <w:i/>
          <w:sz w:val="22"/>
          <w:szCs w:val="22"/>
        </w:rPr>
        <w:t>: relaciones internacionales-</w:t>
      </w:r>
      <w:r w:rsidR="00A652F4">
        <w:rPr>
          <w:rFonts w:ascii="Cambria" w:hAnsi="Cambria"/>
          <w:i/>
          <w:sz w:val="22"/>
          <w:szCs w:val="22"/>
        </w:rPr>
        <w:t>feminismo-</w:t>
      </w:r>
      <w:r>
        <w:rPr>
          <w:rFonts w:ascii="Cambria" w:hAnsi="Cambria"/>
          <w:i/>
          <w:sz w:val="22"/>
          <w:szCs w:val="22"/>
        </w:rPr>
        <w:t>funcionarias diplomáticas-México-Brasil-Argentina</w:t>
      </w:r>
    </w:p>
    <w:p w:rsidR="00A63212" w:rsidRPr="00132915" w:rsidRDefault="00A63212" w:rsidP="00DA3085">
      <w:pPr>
        <w:rPr>
          <w:sz w:val="22"/>
          <w:szCs w:val="22"/>
        </w:rPr>
      </w:pPr>
    </w:p>
    <w:p w:rsidR="00A63212" w:rsidRPr="0055272D" w:rsidRDefault="00A63212" w:rsidP="00A45825">
      <w:pPr>
        <w:ind w:left="5103"/>
        <w:jc w:val="right"/>
        <w:rPr>
          <w:sz w:val="18"/>
          <w:szCs w:val="18"/>
        </w:rPr>
      </w:pPr>
    </w:p>
    <w:p w:rsidR="00A45825" w:rsidRPr="0055272D" w:rsidRDefault="00A45825" w:rsidP="00132915">
      <w:pPr>
        <w:ind w:left="5103"/>
        <w:jc w:val="both"/>
        <w:rPr>
          <w:i/>
        </w:rPr>
      </w:pPr>
    </w:p>
    <w:p w:rsidR="00132915" w:rsidRDefault="00132915" w:rsidP="00A45825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DB794E">
        <w:rPr>
          <w:rFonts w:ascii="Arial" w:hAnsi="Arial" w:cs="Arial"/>
          <w:b/>
          <w:i/>
          <w:sz w:val="32"/>
          <w:szCs w:val="32"/>
        </w:rPr>
        <w:t>Resumen</w:t>
      </w:r>
    </w:p>
    <w:p w:rsidR="00DB794E" w:rsidRPr="00DB794E" w:rsidRDefault="00DB794E" w:rsidP="00DB794E">
      <w:pPr>
        <w:spacing w:line="360" w:lineRule="auto"/>
        <w:rPr>
          <w:rFonts w:asciiTheme="majorHAnsi" w:hAnsiTheme="majorHAnsi"/>
        </w:rPr>
      </w:pPr>
      <w:r w:rsidRPr="00DB794E">
        <w:rPr>
          <w:rFonts w:asciiTheme="majorHAnsi" w:hAnsiTheme="majorHAnsi"/>
        </w:rPr>
        <w:t>Las R</w:t>
      </w:r>
      <w:r w:rsidR="005B39AA">
        <w:rPr>
          <w:rFonts w:asciiTheme="majorHAnsi" w:hAnsiTheme="majorHAnsi"/>
        </w:rPr>
        <w:t>elaciones Internacionales se</w:t>
      </w:r>
      <w:r w:rsidRPr="00DB794E">
        <w:rPr>
          <w:rFonts w:asciiTheme="majorHAnsi" w:hAnsiTheme="majorHAnsi"/>
        </w:rPr>
        <w:t xml:space="preserve"> encarga</w:t>
      </w:r>
      <w:r w:rsidR="005B39AA">
        <w:rPr>
          <w:rFonts w:asciiTheme="majorHAnsi" w:hAnsiTheme="majorHAnsi"/>
        </w:rPr>
        <w:t>ron</w:t>
      </w:r>
      <w:r w:rsidRPr="00DB794E">
        <w:rPr>
          <w:rFonts w:asciiTheme="majorHAnsi" w:hAnsiTheme="majorHAnsi"/>
        </w:rPr>
        <w:t xml:space="preserve"> </w:t>
      </w:r>
      <w:r w:rsidR="007F765E">
        <w:rPr>
          <w:rFonts w:asciiTheme="majorHAnsi" w:hAnsiTheme="majorHAnsi"/>
        </w:rPr>
        <w:t>reiteradamente de invisibilizar</w:t>
      </w:r>
      <w:r w:rsidRPr="00DB794E">
        <w:rPr>
          <w:rFonts w:asciiTheme="majorHAnsi" w:hAnsiTheme="majorHAnsi"/>
        </w:rPr>
        <w:t xml:space="preserve"> la presencia y actuación de las mujer</w:t>
      </w:r>
      <w:r w:rsidR="00705F7D">
        <w:rPr>
          <w:rFonts w:asciiTheme="majorHAnsi" w:hAnsiTheme="majorHAnsi"/>
        </w:rPr>
        <w:t>es en su relato. Según el sistema</w:t>
      </w:r>
      <w:r w:rsidRPr="00DB794E">
        <w:rPr>
          <w:rFonts w:asciiTheme="majorHAnsi" w:hAnsiTheme="majorHAnsi"/>
        </w:rPr>
        <w:t xml:space="preserve"> patriarcal el ámbito público fue reservado a los hom</w:t>
      </w:r>
      <w:r w:rsidR="00B229C0">
        <w:rPr>
          <w:rFonts w:asciiTheme="majorHAnsi" w:hAnsiTheme="majorHAnsi"/>
        </w:rPr>
        <w:t>bres quienes “naturalmente” fueron</w:t>
      </w:r>
      <w:r w:rsidRPr="00DB794E">
        <w:rPr>
          <w:rFonts w:asciiTheme="majorHAnsi" w:hAnsiTheme="majorHAnsi"/>
        </w:rPr>
        <w:t xml:space="preserve"> los únicos que contaban con cualidades aptas para ello. En este sentido</w:t>
      </w:r>
      <w:r w:rsidR="001E71AB">
        <w:rPr>
          <w:rFonts w:asciiTheme="majorHAnsi" w:hAnsiTheme="majorHAnsi"/>
        </w:rPr>
        <w:t>,</w:t>
      </w:r>
      <w:r w:rsidRPr="00DB794E">
        <w:rPr>
          <w:rFonts w:asciiTheme="majorHAnsi" w:hAnsiTheme="majorHAnsi"/>
        </w:rPr>
        <w:t xml:space="preserve"> el Estado construyó particularmente dos enclaves androcéntricos: Defensa y Canciller</w:t>
      </w:r>
      <w:r w:rsidR="005B39AA">
        <w:rPr>
          <w:rFonts w:asciiTheme="majorHAnsi" w:hAnsiTheme="majorHAnsi"/>
        </w:rPr>
        <w:t>ía. Desde la perspectiva</w:t>
      </w:r>
      <w:r w:rsidRPr="00DB794E">
        <w:rPr>
          <w:rFonts w:asciiTheme="majorHAnsi" w:hAnsiTheme="majorHAnsi"/>
        </w:rPr>
        <w:t xml:space="preserve"> feminista de las Relaciones Internacionales la propuesta es hacerlas visibles y mostrar su marginación.</w:t>
      </w:r>
    </w:p>
    <w:p w:rsidR="00DB794E" w:rsidRPr="00DB794E" w:rsidRDefault="00DB794E" w:rsidP="00DB794E">
      <w:pPr>
        <w:spacing w:line="360" w:lineRule="auto"/>
        <w:rPr>
          <w:rFonts w:asciiTheme="majorHAnsi" w:hAnsiTheme="majorHAnsi"/>
        </w:rPr>
      </w:pPr>
      <w:r w:rsidRPr="00DB794E">
        <w:rPr>
          <w:rFonts w:asciiTheme="majorHAnsi" w:hAnsiTheme="majorHAnsi"/>
        </w:rPr>
        <w:t>El objetivo de este trabajo es centra</w:t>
      </w:r>
      <w:r w:rsidR="00705F7D">
        <w:rPr>
          <w:rFonts w:asciiTheme="majorHAnsi" w:hAnsiTheme="majorHAnsi"/>
        </w:rPr>
        <w:t>rnos en las Cancillerías. En</w:t>
      </w:r>
      <w:r w:rsidRPr="00DB794E">
        <w:rPr>
          <w:rFonts w:asciiTheme="majorHAnsi" w:hAnsiTheme="majorHAnsi"/>
        </w:rPr>
        <w:t xml:space="preserve"> primera instancia, develando el rol histórico de las mujeres en la diplomacia a nivel interna</w:t>
      </w:r>
      <w:r w:rsidR="00705F7D">
        <w:rPr>
          <w:rFonts w:asciiTheme="majorHAnsi" w:hAnsiTheme="majorHAnsi"/>
        </w:rPr>
        <w:t>cional. En segunda</w:t>
      </w:r>
      <w:r w:rsidRPr="00DB794E">
        <w:rPr>
          <w:rFonts w:asciiTheme="majorHAnsi" w:hAnsiTheme="majorHAnsi"/>
        </w:rPr>
        <w:t>, haciendo visible la presencia de las mujeres dentro de algunos cuerpos diplomáticos analizando comparativamente el contexto de ingreso, reglamento</w:t>
      </w:r>
      <w:r w:rsidR="007F765E">
        <w:rPr>
          <w:rFonts w:asciiTheme="majorHAnsi" w:hAnsiTheme="majorHAnsi"/>
        </w:rPr>
        <w:t>s</w:t>
      </w:r>
      <w:r w:rsidRPr="00DB794E">
        <w:rPr>
          <w:rFonts w:asciiTheme="majorHAnsi" w:hAnsiTheme="majorHAnsi"/>
        </w:rPr>
        <w:t xml:space="preserve"> y normas existentes, poniendo énfasis en aquellas cuestiones que, por existencia u omisión, obstr</w:t>
      </w:r>
      <w:r w:rsidR="00541EE3">
        <w:rPr>
          <w:rFonts w:asciiTheme="majorHAnsi" w:hAnsiTheme="majorHAnsi"/>
        </w:rPr>
        <w:t>uyen su desempeño, y articulan</w:t>
      </w:r>
      <w:r w:rsidRPr="00DB794E">
        <w:rPr>
          <w:rFonts w:asciiTheme="majorHAnsi" w:hAnsiTheme="majorHAnsi"/>
        </w:rPr>
        <w:t xml:space="preserve"> con el concepto de techo de cristal. Finalmente, se aborda brevemente la presencia de las mujeres dentro de la Cancillería argentina, brasileña y mexicana</w:t>
      </w:r>
      <w:r w:rsidR="001E71AB">
        <w:rPr>
          <w:rFonts w:asciiTheme="majorHAnsi" w:hAnsiTheme="majorHAnsi"/>
        </w:rPr>
        <w:t>,</w:t>
      </w:r>
      <w:r w:rsidRPr="00DB794E">
        <w:rPr>
          <w:rFonts w:asciiTheme="majorHAnsi" w:hAnsiTheme="majorHAnsi"/>
        </w:rPr>
        <w:t xml:space="preserve"> y se compara su situación actual.</w:t>
      </w:r>
    </w:p>
    <w:p w:rsidR="00A45825" w:rsidRDefault="00A45825" w:rsidP="00A45825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DB794E" w:rsidRPr="00DB794E" w:rsidRDefault="00DB794E" w:rsidP="00A45825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DB794E">
        <w:rPr>
          <w:rFonts w:ascii="Arial" w:hAnsi="Arial" w:cs="Arial"/>
          <w:b/>
          <w:i/>
          <w:sz w:val="32"/>
          <w:szCs w:val="32"/>
        </w:rPr>
        <w:t>Presentación</w:t>
      </w:r>
    </w:p>
    <w:p w:rsidR="00A45825" w:rsidRPr="0055272D" w:rsidRDefault="00A45825" w:rsidP="00A45825">
      <w:pPr>
        <w:spacing w:line="360" w:lineRule="auto"/>
        <w:jc w:val="both"/>
        <w:rPr>
          <w:b/>
          <w:sz w:val="24"/>
          <w:szCs w:val="24"/>
        </w:rPr>
      </w:pPr>
    </w:p>
    <w:p w:rsidR="00A45825" w:rsidRPr="00DB794E" w:rsidRDefault="00A63212" w:rsidP="00DB794E">
      <w:pPr>
        <w:spacing w:line="360" w:lineRule="auto"/>
        <w:rPr>
          <w:rFonts w:asciiTheme="majorHAnsi" w:hAnsiTheme="majorHAnsi"/>
        </w:rPr>
      </w:pPr>
      <w:r w:rsidRPr="00DB794E">
        <w:rPr>
          <w:rFonts w:asciiTheme="majorHAnsi" w:hAnsiTheme="majorHAnsi"/>
        </w:rPr>
        <w:t>Esta exposición</w:t>
      </w:r>
      <w:r w:rsidR="0023230F">
        <w:rPr>
          <w:rFonts w:asciiTheme="majorHAnsi" w:hAnsiTheme="majorHAnsi"/>
        </w:rPr>
        <w:t xml:space="preserve"> es </w:t>
      </w:r>
      <w:r w:rsidR="00A45825" w:rsidRPr="00DB794E">
        <w:rPr>
          <w:rFonts w:asciiTheme="majorHAnsi" w:hAnsiTheme="majorHAnsi"/>
        </w:rPr>
        <w:t>resultado parcial de mi tesis doctoral “Política exterior y género. Un análisis desde la</w:t>
      </w:r>
      <w:r w:rsidR="00355F0B" w:rsidRPr="00DB794E">
        <w:rPr>
          <w:rFonts w:asciiTheme="majorHAnsi" w:hAnsiTheme="majorHAnsi"/>
        </w:rPr>
        <w:t>s</w:t>
      </w:r>
      <w:r w:rsidR="00A45825" w:rsidRPr="00DB794E">
        <w:rPr>
          <w:rFonts w:asciiTheme="majorHAnsi" w:hAnsiTheme="majorHAnsi"/>
        </w:rPr>
        <w:t xml:space="preserve"> perspectiva</w:t>
      </w:r>
      <w:r w:rsidR="00355F0B" w:rsidRPr="00DB794E">
        <w:rPr>
          <w:rFonts w:asciiTheme="majorHAnsi" w:hAnsiTheme="majorHAnsi"/>
        </w:rPr>
        <w:t>s</w:t>
      </w:r>
      <w:r w:rsidR="00A45825" w:rsidRPr="00DB794E">
        <w:rPr>
          <w:rFonts w:asciiTheme="majorHAnsi" w:hAnsiTheme="majorHAnsi"/>
        </w:rPr>
        <w:t xml:space="preserve"> feminista</w:t>
      </w:r>
      <w:r w:rsidR="00355F0B" w:rsidRPr="00DB794E">
        <w:rPr>
          <w:rFonts w:asciiTheme="majorHAnsi" w:hAnsiTheme="majorHAnsi"/>
        </w:rPr>
        <w:t>s</w:t>
      </w:r>
      <w:r w:rsidR="00A45825" w:rsidRPr="00DB794E">
        <w:rPr>
          <w:rFonts w:asciiTheme="majorHAnsi" w:hAnsiTheme="majorHAnsi"/>
        </w:rPr>
        <w:t xml:space="preserve"> de las Relaciones Internacionales en Argentina d</w:t>
      </w:r>
      <w:r w:rsidR="001E71AB">
        <w:rPr>
          <w:rFonts w:asciiTheme="majorHAnsi" w:hAnsiTheme="majorHAnsi"/>
        </w:rPr>
        <w:t>e 1983 al 2011”. En esta ponencia parto</w:t>
      </w:r>
      <w:r w:rsidR="0023230F">
        <w:rPr>
          <w:rFonts w:asciiTheme="majorHAnsi" w:hAnsiTheme="majorHAnsi"/>
        </w:rPr>
        <w:t xml:space="preserve"> del supuesto que</w:t>
      </w:r>
      <w:r w:rsidR="00A45825" w:rsidRPr="00DB794E">
        <w:rPr>
          <w:rFonts w:asciiTheme="majorHAnsi" w:hAnsiTheme="majorHAnsi"/>
        </w:rPr>
        <w:t xml:space="preserve"> la inequidad de género en el ámbito diplomático internacional tiene como causa </w:t>
      </w:r>
      <w:r w:rsidR="00B229C0">
        <w:rPr>
          <w:rFonts w:asciiTheme="majorHAnsi" w:hAnsiTheme="majorHAnsi"/>
        </w:rPr>
        <w:t>profunda el predominio de un sistema</w:t>
      </w:r>
      <w:r w:rsidR="001E71AB">
        <w:rPr>
          <w:rFonts w:asciiTheme="majorHAnsi" w:hAnsiTheme="majorHAnsi"/>
        </w:rPr>
        <w:t xml:space="preserve"> patriarcal que provoca la subalteridad de las mujeres en </w:t>
      </w:r>
      <w:r w:rsidR="00A45825" w:rsidRPr="00DB794E">
        <w:rPr>
          <w:rFonts w:asciiTheme="majorHAnsi" w:hAnsiTheme="majorHAnsi"/>
        </w:rPr>
        <w:t>e</w:t>
      </w:r>
      <w:r w:rsidR="0023230F">
        <w:rPr>
          <w:rFonts w:asciiTheme="majorHAnsi" w:hAnsiTheme="majorHAnsi"/>
        </w:rPr>
        <w:t>l proceso de toma de decisiones. Este puede ser expresado</w:t>
      </w:r>
      <w:r w:rsidR="00A45825" w:rsidRPr="00DB794E">
        <w:rPr>
          <w:rFonts w:asciiTheme="majorHAnsi" w:hAnsiTheme="majorHAnsi"/>
        </w:rPr>
        <w:t xml:space="preserve"> explícitamente en el nivel de </w:t>
      </w:r>
      <w:r w:rsidR="0023230F">
        <w:rPr>
          <w:rFonts w:asciiTheme="majorHAnsi" w:hAnsiTheme="majorHAnsi"/>
        </w:rPr>
        <w:t xml:space="preserve">la </w:t>
      </w:r>
      <w:r w:rsidR="00A45825" w:rsidRPr="00DB794E">
        <w:rPr>
          <w:rFonts w:asciiTheme="majorHAnsi" w:hAnsiTheme="majorHAnsi"/>
        </w:rPr>
        <w:t xml:space="preserve">normatividad dentro del cuerpo diplomático, la composición, la calidad participativa </w:t>
      </w:r>
      <w:r w:rsidR="00355F0B" w:rsidRPr="00DB794E">
        <w:rPr>
          <w:rFonts w:asciiTheme="majorHAnsi" w:hAnsiTheme="majorHAnsi"/>
        </w:rPr>
        <w:t>en los cargos jerárquicos</w:t>
      </w:r>
      <w:r w:rsidR="00B229C0">
        <w:rPr>
          <w:rFonts w:asciiTheme="majorHAnsi" w:hAnsiTheme="majorHAnsi"/>
        </w:rPr>
        <w:t>,</w:t>
      </w:r>
      <w:r w:rsidR="00355F0B" w:rsidRPr="00DB794E">
        <w:rPr>
          <w:rFonts w:asciiTheme="majorHAnsi" w:hAnsiTheme="majorHAnsi"/>
        </w:rPr>
        <w:t xml:space="preserve"> en la toma de decisiones</w:t>
      </w:r>
      <w:r w:rsidRPr="00DB794E">
        <w:rPr>
          <w:rFonts w:asciiTheme="majorHAnsi" w:hAnsiTheme="majorHAnsi"/>
        </w:rPr>
        <w:t>;</w:t>
      </w:r>
      <w:r w:rsidR="00A45825" w:rsidRPr="00DB794E">
        <w:rPr>
          <w:rFonts w:asciiTheme="majorHAnsi" w:hAnsiTheme="majorHAnsi"/>
        </w:rPr>
        <w:t xml:space="preserve"> o de manera implícita, a través de lo que se conoce como “techo de cristal”, que afecta principalmente la promoción de funcionarias diplomáticas al frente de misiones diplomáticas, la sobre representación en áreas tradicionalmente ligadas a las </w:t>
      </w:r>
      <w:r w:rsidR="00A45825" w:rsidRPr="00DB794E">
        <w:rPr>
          <w:rFonts w:asciiTheme="majorHAnsi" w:hAnsiTheme="majorHAnsi"/>
        </w:rPr>
        <w:lastRenderedPageBreak/>
        <w:t>actividades destinadas a las mujeres (educación, niñez, etc.) y la subrepresentación en destinos estratégicos</w:t>
      </w:r>
      <w:r w:rsidRPr="00DB794E">
        <w:rPr>
          <w:rFonts w:asciiTheme="majorHAnsi" w:hAnsiTheme="majorHAnsi"/>
        </w:rPr>
        <w:t>,</w:t>
      </w:r>
      <w:r w:rsidR="00A45825" w:rsidRPr="00DB794E">
        <w:rPr>
          <w:rFonts w:asciiTheme="majorHAnsi" w:hAnsiTheme="majorHAnsi"/>
        </w:rPr>
        <w:t xml:space="preserve"> cargos de mayor jerarquía</w:t>
      </w:r>
      <w:r w:rsidRPr="00DB794E">
        <w:rPr>
          <w:rFonts w:asciiTheme="majorHAnsi" w:hAnsiTheme="majorHAnsi"/>
        </w:rPr>
        <w:t xml:space="preserve"> y retraso en los ascensos</w:t>
      </w:r>
      <w:r w:rsidR="00A45825" w:rsidRPr="00DB794E">
        <w:rPr>
          <w:rFonts w:asciiTheme="majorHAnsi" w:hAnsiTheme="majorHAnsi"/>
        </w:rPr>
        <w:t>.</w:t>
      </w:r>
    </w:p>
    <w:p w:rsidR="00A45825" w:rsidRPr="00DB794E" w:rsidRDefault="00A45825" w:rsidP="00DB794E">
      <w:pPr>
        <w:spacing w:line="360" w:lineRule="auto"/>
        <w:rPr>
          <w:rFonts w:asciiTheme="majorHAnsi" w:hAnsiTheme="majorHAnsi"/>
        </w:rPr>
      </w:pPr>
    </w:p>
    <w:p w:rsidR="00A45825" w:rsidRPr="00A652F4" w:rsidRDefault="00A45825" w:rsidP="00DB794E">
      <w:pPr>
        <w:spacing w:line="360" w:lineRule="auto"/>
        <w:rPr>
          <w:rFonts w:cs="Times New Roman"/>
          <w:i/>
          <w:sz w:val="28"/>
          <w:szCs w:val="28"/>
        </w:rPr>
      </w:pPr>
      <w:r w:rsidRPr="00A652F4">
        <w:rPr>
          <w:rFonts w:cs="Times New Roman"/>
          <w:i/>
          <w:sz w:val="28"/>
          <w:szCs w:val="28"/>
        </w:rPr>
        <w:t>1. El feminismo dentro de las Relaciones Internacionales</w:t>
      </w:r>
    </w:p>
    <w:p w:rsidR="00A45825" w:rsidRPr="00DB794E" w:rsidRDefault="00A45825" w:rsidP="00DB794E">
      <w:pPr>
        <w:spacing w:line="360" w:lineRule="auto"/>
        <w:rPr>
          <w:rFonts w:asciiTheme="majorHAnsi" w:hAnsiTheme="majorHAnsi"/>
          <w:b/>
        </w:rPr>
      </w:pPr>
    </w:p>
    <w:p w:rsidR="00A45825" w:rsidRPr="00DB794E" w:rsidRDefault="00B229C0" w:rsidP="00DB794E">
      <w:pPr>
        <w:spacing w:line="360" w:lineRule="auto"/>
        <w:jc w:val="both"/>
        <w:rPr>
          <w:rFonts w:asciiTheme="majorHAnsi" w:hAnsiTheme="majorHAnsi"/>
        </w:rPr>
      </w:pPr>
      <w:r w:rsidRPr="00DB794E">
        <w:rPr>
          <w:rFonts w:asciiTheme="majorHAnsi" w:hAnsiTheme="majorHAnsi"/>
        </w:rPr>
        <w:t>El camino académico de los enfoques feministas dentro de las Relacion</w:t>
      </w:r>
      <w:r w:rsidR="0023230F">
        <w:rPr>
          <w:rFonts w:asciiTheme="majorHAnsi" w:hAnsiTheme="majorHAnsi"/>
        </w:rPr>
        <w:t>es Internacionales surgió</w:t>
      </w:r>
      <w:r w:rsidR="00A45825" w:rsidRPr="00DB794E">
        <w:rPr>
          <w:rFonts w:asciiTheme="majorHAnsi" w:hAnsiTheme="majorHAnsi"/>
        </w:rPr>
        <w:t xml:space="preserve"> en la década de los ‘90, siendo éste uno de los últimos campos </w:t>
      </w:r>
      <w:r w:rsidR="00D53731">
        <w:rPr>
          <w:rFonts w:asciiTheme="majorHAnsi" w:hAnsiTheme="majorHAnsi"/>
        </w:rPr>
        <w:t>permeados</w:t>
      </w:r>
      <w:r w:rsidR="00A45825" w:rsidRPr="00DB794E">
        <w:rPr>
          <w:rFonts w:asciiTheme="majorHAnsi" w:hAnsiTheme="majorHAnsi"/>
        </w:rPr>
        <w:t xml:space="preserve"> dentro de las ciencias sociales, ya que es un ámbito con un </w:t>
      </w:r>
      <w:r w:rsidR="007F765E">
        <w:rPr>
          <w:rFonts w:asciiTheme="majorHAnsi" w:hAnsiTheme="majorHAnsi"/>
        </w:rPr>
        <w:t>“discurso patriarcal crudo”</w:t>
      </w:r>
      <w:r w:rsidR="00A45825" w:rsidRPr="00DB794E">
        <w:rPr>
          <w:rFonts w:asciiTheme="majorHAnsi" w:hAnsiTheme="majorHAnsi"/>
        </w:rPr>
        <w:t xml:space="preserve"> como sostiene R. B. J. Walker (Jarvis, 200</w:t>
      </w:r>
      <w:r w:rsidR="006A5AF7" w:rsidRPr="00DB794E">
        <w:rPr>
          <w:rFonts w:asciiTheme="majorHAnsi" w:hAnsiTheme="majorHAnsi"/>
        </w:rPr>
        <w:t>0, p.</w:t>
      </w:r>
      <w:r>
        <w:rPr>
          <w:rFonts w:asciiTheme="majorHAnsi" w:hAnsiTheme="majorHAnsi"/>
        </w:rPr>
        <w:t xml:space="preserve"> 145). Estas</w:t>
      </w:r>
      <w:r w:rsidR="00A45825" w:rsidRPr="00DB794E">
        <w:rPr>
          <w:rFonts w:asciiTheme="majorHAnsi" w:hAnsiTheme="majorHAnsi"/>
        </w:rPr>
        <w:t xml:space="preserve"> </w:t>
      </w:r>
      <w:r w:rsidRPr="00DB794E">
        <w:rPr>
          <w:rFonts w:asciiTheme="majorHAnsi" w:hAnsiTheme="majorHAnsi"/>
        </w:rPr>
        <w:t>perspectivas adoptaron</w:t>
      </w:r>
      <w:r w:rsidR="00A45825" w:rsidRPr="00DB794E">
        <w:rPr>
          <w:rFonts w:asciiTheme="majorHAnsi" w:hAnsiTheme="majorHAnsi"/>
        </w:rPr>
        <w:t xml:space="preserve"> un posicionamiento cuestionador, rechazando </w:t>
      </w:r>
      <w:r w:rsidR="007F765E">
        <w:rPr>
          <w:rFonts w:asciiTheme="majorHAnsi" w:hAnsiTheme="majorHAnsi"/>
        </w:rPr>
        <w:t>la “mirada única”</w:t>
      </w:r>
      <w:r w:rsidR="003D0E13" w:rsidRPr="00DB794E">
        <w:rPr>
          <w:rFonts w:asciiTheme="majorHAnsi" w:hAnsiTheme="majorHAnsi"/>
        </w:rPr>
        <w:t xml:space="preserve"> de la ciencia</w:t>
      </w:r>
      <w:r w:rsidR="00A45825" w:rsidRPr="00DB794E">
        <w:rPr>
          <w:rFonts w:asciiTheme="majorHAnsi" w:hAnsiTheme="majorHAnsi"/>
        </w:rPr>
        <w:t xml:space="preserve">, </w:t>
      </w:r>
      <w:r w:rsidR="003D0E13" w:rsidRPr="00DB794E">
        <w:rPr>
          <w:rFonts w:asciiTheme="majorHAnsi" w:hAnsiTheme="majorHAnsi"/>
        </w:rPr>
        <w:t>y</w:t>
      </w:r>
      <w:r w:rsidR="00355F0B" w:rsidRPr="00DB794E">
        <w:rPr>
          <w:rFonts w:asciiTheme="majorHAnsi" w:hAnsiTheme="majorHAnsi"/>
        </w:rPr>
        <w:t xml:space="preserve"> se ubica</w:t>
      </w:r>
      <w:r w:rsidR="003D0E13" w:rsidRPr="00DB794E">
        <w:rPr>
          <w:rFonts w:asciiTheme="majorHAnsi" w:hAnsiTheme="majorHAnsi"/>
        </w:rPr>
        <w:t>ro</w:t>
      </w:r>
      <w:r w:rsidR="00355F0B" w:rsidRPr="00DB794E">
        <w:rPr>
          <w:rFonts w:asciiTheme="majorHAnsi" w:hAnsiTheme="majorHAnsi"/>
        </w:rPr>
        <w:t>n en</w:t>
      </w:r>
      <w:r w:rsidR="00A45825" w:rsidRPr="00DB794E">
        <w:rPr>
          <w:rFonts w:asciiTheme="majorHAnsi" w:hAnsiTheme="majorHAnsi"/>
        </w:rPr>
        <w:t xml:space="preserve"> el cuarto debate </w:t>
      </w:r>
      <w:r w:rsidR="0023230F">
        <w:rPr>
          <w:rFonts w:asciiTheme="majorHAnsi" w:hAnsiTheme="majorHAnsi"/>
        </w:rPr>
        <w:t>en esta disciplina</w:t>
      </w:r>
      <w:r w:rsidR="00A45825" w:rsidRPr="00DB794E">
        <w:rPr>
          <w:rFonts w:asciiTheme="majorHAnsi" w:hAnsiTheme="majorHAnsi"/>
        </w:rPr>
        <w:t xml:space="preserve">, </w:t>
      </w:r>
      <w:r w:rsidR="003D0E13" w:rsidRPr="00DB794E">
        <w:rPr>
          <w:rFonts w:asciiTheme="majorHAnsi" w:hAnsiTheme="majorHAnsi"/>
        </w:rPr>
        <w:t>bajo la corriente reflectivista</w:t>
      </w:r>
      <w:r w:rsidR="0033168A" w:rsidRPr="00DB794E">
        <w:rPr>
          <w:rFonts w:asciiTheme="majorHAnsi" w:hAnsiTheme="majorHAnsi"/>
        </w:rPr>
        <w:t xml:space="preserve"> junto con </w:t>
      </w:r>
      <w:r w:rsidR="0023230F">
        <w:rPr>
          <w:rFonts w:asciiTheme="majorHAnsi" w:hAnsiTheme="majorHAnsi"/>
        </w:rPr>
        <w:t xml:space="preserve">los </w:t>
      </w:r>
      <w:r w:rsidR="0033168A" w:rsidRPr="00DB794E">
        <w:rPr>
          <w:rFonts w:asciiTheme="majorHAnsi" w:hAnsiTheme="majorHAnsi"/>
        </w:rPr>
        <w:t xml:space="preserve">enfoques </w:t>
      </w:r>
      <w:r w:rsidR="003D0E13" w:rsidRPr="00DB794E">
        <w:rPr>
          <w:rFonts w:asciiTheme="majorHAnsi" w:hAnsiTheme="majorHAnsi"/>
        </w:rPr>
        <w:t>constructivistas, pos</w:t>
      </w:r>
      <w:r w:rsidR="0033168A" w:rsidRPr="00DB794E">
        <w:rPr>
          <w:rFonts w:asciiTheme="majorHAnsi" w:hAnsiTheme="majorHAnsi"/>
        </w:rPr>
        <w:t>es</w:t>
      </w:r>
      <w:r w:rsidR="003D0E13" w:rsidRPr="00DB794E">
        <w:rPr>
          <w:rFonts w:asciiTheme="majorHAnsi" w:hAnsiTheme="majorHAnsi"/>
        </w:rPr>
        <w:t xml:space="preserve">tructuralistas, </w:t>
      </w:r>
      <w:r w:rsidR="008472E7">
        <w:rPr>
          <w:rFonts w:asciiTheme="majorHAnsi" w:hAnsiTheme="majorHAnsi"/>
        </w:rPr>
        <w:t>teoría</w:t>
      </w:r>
      <w:r w:rsidR="0023230F">
        <w:rPr>
          <w:rFonts w:asciiTheme="majorHAnsi" w:hAnsiTheme="majorHAnsi"/>
        </w:rPr>
        <w:t xml:space="preserve">s críticas y </w:t>
      </w:r>
      <w:r w:rsidR="0023230F" w:rsidRPr="0023230F">
        <w:rPr>
          <w:rFonts w:asciiTheme="majorHAnsi" w:hAnsiTheme="majorHAnsi"/>
        </w:rPr>
        <w:t>escuela inglesa</w:t>
      </w:r>
      <w:r w:rsidR="0023230F">
        <w:rPr>
          <w:rFonts w:asciiTheme="majorHAnsi" w:hAnsiTheme="majorHAnsi"/>
        </w:rPr>
        <w:t>. E</w:t>
      </w:r>
      <w:r w:rsidR="00A45825" w:rsidRPr="00DB794E">
        <w:rPr>
          <w:rFonts w:asciiTheme="majorHAnsi" w:hAnsiTheme="majorHAnsi"/>
        </w:rPr>
        <w:t xml:space="preserve">sta </w:t>
      </w:r>
      <w:r w:rsidR="0023230F">
        <w:rPr>
          <w:rFonts w:asciiTheme="majorHAnsi" w:hAnsiTheme="majorHAnsi"/>
        </w:rPr>
        <w:t xml:space="preserve">corriente </w:t>
      </w:r>
      <w:r w:rsidR="00A45825" w:rsidRPr="00DB794E">
        <w:rPr>
          <w:rFonts w:asciiTheme="majorHAnsi" w:hAnsiTheme="majorHAnsi"/>
        </w:rPr>
        <w:t>propone la reflexi</w:t>
      </w:r>
      <w:r w:rsidR="00D53731">
        <w:rPr>
          <w:rFonts w:asciiTheme="majorHAnsi" w:hAnsiTheme="majorHAnsi"/>
        </w:rPr>
        <w:t>ón, fomenta</w:t>
      </w:r>
      <w:r w:rsidR="00A45825" w:rsidRPr="00DB794E">
        <w:rPr>
          <w:rFonts w:asciiTheme="majorHAnsi" w:hAnsiTheme="majorHAnsi"/>
        </w:rPr>
        <w:t xml:space="preserve"> la multiplicidad de interpretaciones</w:t>
      </w:r>
      <w:r w:rsidR="00D53731">
        <w:rPr>
          <w:rFonts w:asciiTheme="majorHAnsi" w:hAnsiTheme="majorHAnsi"/>
        </w:rPr>
        <w:t xml:space="preserve"> -que en su interpretación</w:t>
      </w:r>
      <w:r w:rsidR="00A45825" w:rsidRPr="00DB794E">
        <w:rPr>
          <w:rFonts w:asciiTheme="majorHAnsi" w:hAnsiTheme="majorHAnsi"/>
        </w:rPr>
        <w:t xml:space="preserve"> </w:t>
      </w:r>
      <w:r w:rsidR="00022B8D">
        <w:rPr>
          <w:rFonts w:asciiTheme="majorHAnsi" w:hAnsiTheme="majorHAnsi"/>
        </w:rPr>
        <w:t xml:space="preserve">es lo que </w:t>
      </w:r>
      <w:r w:rsidR="00A45825" w:rsidRPr="00DB794E">
        <w:rPr>
          <w:rFonts w:asciiTheme="majorHAnsi" w:hAnsiTheme="majorHAnsi"/>
        </w:rPr>
        <w:t xml:space="preserve">genera avances en el desarrollo </w:t>
      </w:r>
      <w:r w:rsidRPr="00DB794E">
        <w:rPr>
          <w:rFonts w:asciiTheme="majorHAnsi" w:hAnsiTheme="majorHAnsi"/>
        </w:rPr>
        <w:t>científico</w:t>
      </w:r>
      <w:r w:rsidR="00D53731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Pr="00DB794E">
        <w:rPr>
          <w:rFonts w:asciiTheme="majorHAnsi" w:hAnsiTheme="majorHAnsi"/>
        </w:rPr>
        <w:t>en</w:t>
      </w:r>
      <w:r w:rsidR="00541EE3">
        <w:rPr>
          <w:rFonts w:asciiTheme="majorHAnsi" w:hAnsiTheme="majorHAnsi"/>
        </w:rPr>
        <w:t xml:space="preserve"> </w:t>
      </w:r>
      <w:r w:rsidR="00E308EC" w:rsidRPr="00DB794E">
        <w:rPr>
          <w:rFonts w:asciiTheme="majorHAnsi" w:hAnsiTheme="majorHAnsi"/>
        </w:rPr>
        <w:t>oposición a la racionalista (neorrealistas, neoidealistas e institucionalistas liberales)</w:t>
      </w:r>
      <w:r>
        <w:rPr>
          <w:rFonts w:asciiTheme="majorHAnsi" w:hAnsiTheme="majorHAnsi"/>
        </w:rPr>
        <w:t>,</w:t>
      </w:r>
      <w:r w:rsidR="00E308EC" w:rsidRPr="00DB794E">
        <w:rPr>
          <w:rFonts w:asciiTheme="majorHAnsi" w:hAnsiTheme="majorHAnsi"/>
        </w:rPr>
        <w:t xml:space="preserve"> diferenciándose de ella en tres planos: el ontológico, el epistemológico y el metodológico. </w:t>
      </w:r>
      <w:r w:rsidR="006A5AF7" w:rsidRPr="00DB794E">
        <w:rPr>
          <w:rFonts w:asciiTheme="majorHAnsi" w:hAnsiTheme="majorHAnsi"/>
        </w:rPr>
        <w:t>(Sodupe, 2003, p.</w:t>
      </w:r>
      <w:r w:rsidR="00A45825" w:rsidRPr="00DB794E">
        <w:rPr>
          <w:rFonts w:asciiTheme="majorHAnsi" w:hAnsiTheme="majorHAnsi"/>
        </w:rPr>
        <w:t xml:space="preserve"> 46-48).</w:t>
      </w:r>
    </w:p>
    <w:p w:rsidR="00A45825" w:rsidRPr="00DB794E" w:rsidRDefault="0023230F" w:rsidP="00DB794E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>En particular, l</w:t>
      </w:r>
      <w:r w:rsidR="00A45825" w:rsidRPr="00DB794E">
        <w:rPr>
          <w:rFonts w:asciiTheme="majorHAnsi" w:hAnsiTheme="majorHAnsi"/>
        </w:rPr>
        <w:t>a corriente feminista, incorpora y visibiliza a las mujeres dentro de las Relacione</w:t>
      </w:r>
      <w:r w:rsidR="00CC0DCF" w:rsidRPr="00DB794E">
        <w:rPr>
          <w:rFonts w:asciiTheme="majorHAnsi" w:hAnsiTheme="majorHAnsi"/>
        </w:rPr>
        <w:t>s Internacionales como</w:t>
      </w:r>
      <w:r w:rsidR="00A45825" w:rsidRPr="00DB794E">
        <w:rPr>
          <w:rFonts w:asciiTheme="majorHAnsi" w:hAnsiTheme="majorHAnsi"/>
        </w:rPr>
        <w:t xml:space="preserve"> actoras del sistema internacional, estudiando su interrelación con otros actores</w:t>
      </w:r>
      <w:r w:rsidR="003D0E13" w:rsidRPr="00DB794E">
        <w:rPr>
          <w:rFonts w:asciiTheme="majorHAnsi" w:hAnsiTheme="majorHAnsi"/>
        </w:rPr>
        <w:t xml:space="preserve"> de diferentes niveles. </w:t>
      </w:r>
      <w:r w:rsidR="008472E7">
        <w:rPr>
          <w:rFonts w:asciiTheme="majorHAnsi" w:hAnsiTheme="majorHAnsi"/>
        </w:rPr>
        <w:t>É</w:t>
      </w:r>
      <w:r>
        <w:rPr>
          <w:rFonts w:asciiTheme="majorHAnsi" w:hAnsiTheme="majorHAnsi"/>
        </w:rPr>
        <w:t>sta s</w:t>
      </w:r>
      <w:r w:rsidR="006C2F48" w:rsidRPr="00DB794E">
        <w:rPr>
          <w:rFonts w:asciiTheme="majorHAnsi" w:hAnsiTheme="majorHAnsi" w:cs="Times New Roman"/>
        </w:rPr>
        <w:t>e ext</w:t>
      </w:r>
      <w:r w:rsidR="007F765E">
        <w:rPr>
          <w:rFonts w:asciiTheme="majorHAnsi" w:hAnsiTheme="majorHAnsi" w:cs="Times New Roman"/>
        </w:rPr>
        <w:t xml:space="preserve">iende más allá del estudio del </w:t>
      </w:r>
      <w:r w:rsidR="006C2F48" w:rsidRPr="00DB794E">
        <w:rPr>
          <w:rFonts w:asciiTheme="majorHAnsi" w:hAnsiTheme="majorHAnsi" w:cs="Times New Roman"/>
        </w:rPr>
        <w:t>e</w:t>
      </w:r>
      <w:r w:rsidR="007F765E">
        <w:rPr>
          <w:rFonts w:asciiTheme="majorHAnsi" w:hAnsiTheme="majorHAnsi" w:cs="Times New Roman"/>
        </w:rPr>
        <w:t>xclusivo actor racional estatal</w:t>
      </w:r>
      <w:r w:rsidR="006C2F48" w:rsidRPr="00DB794E">
        <w:rPr>
          <w:rFonts w:asciiTheme="majorHAnsi" w:hAnsiTheme="majorHAnsi" w:cs="Times New Roman"/>
        </w:rPr>
        <w:t xml:space="preserve"> del paradig</w:t>
      </w:r>
      <w:r w:rsidR="00541EE3">
        <w:rPr>
          <w:rFonts w:asciiTheme="majorHAnsi" w:hAnsiTheme="majorHAnsi" w:cs="Times New Roman"/>
        </w:rPr>
        <w:t>ma tradicional, y se identifica</w:t>
      </w:r>
      <w:r w:rsidR="006C2F48" w:rsidRPr="00DB794E">
        <w:rPr>
          <w:rFonts w:asciiTheme="majorHAnsi" w:hAnsiTheme="majorHAnsi" w:cs="Times New Roman"/>
        </w:rPr>
        <w:t xml:space="preserve"> con la actuación de las actoras que impactan – individual o colectivament</w:t>
      </w:r>
      <w:r w:rsidR="0033168A" w:rsidRPr="00DB794E">
        <w:rPr>
          <w:rFonts w:asciiTheme="majorHAnsi" w:hAnsiTheme="majorHAnsi" w:cs="Times New Roman"/>
        </w:rPr>
        <w:t>e - en el sistema internacional. Por otro lado, en el análisis</w:t>
      </w:r>
      <w:r w:rsidR="00A45825" w:rsidRPr="00DB794E">
        <w:rPr>
          <w:rFonts w:asciiTheme="majorHAnsi" w:hAnsiTheme="majorHAnsi"/>
        </w:rPr>
        <w:t xml:space="preserve"> </w:t>
      </w:r>
      <w:r w:rsidR="0033168A" w:rsidRPr="00DB794E">
        <w:rPr>
          <w:rFonts w:asciiTheme="majorHAnsi" w:hAnsiTheme="majorHAnsi"/>
        </w:rPr>
        <w:t xml:space="preserve">aborda </w:t>
      </w:r>
      <w:r w:rsidR="008472E7">
        <w:rPr>
          <w:rFonts w:asciiTheme="majorHAnsi" w:hAnsiTheme="majorHAnsi"/>
        </w:rPr>
        <w:t>la</w:t>
      </w:r>
      <w:r w:rsidR="00A45825" w:rsidRPr="00DB794E">
        <w:rPr>
          <w:rFonts w:asciiTheme="majorHAnsi" w:hAnsiTheme="majorHAnsi"/>
        </w:rPr>
        <w:t xml:space="preserve"> proyección desde el ámbito privado hacia el plano internacional y viceversa, entendiendo que es un proceso de retroalimentación permanente que replica las relaciones de poder que provocan subordinación, discriminación y marginación hacia las mujeres. Por ello, resulta esencial para esta concepción superar la separación entre lo público y lo</w:t>
      </w:r>
      <w:r w:rsidR="00CC0DCF" w:rsidRPr="00DB794E">
        <w:rPr>
          <w:rFonts w:asciiTheme="majorHAnsi" w:hAnsiTheme="majorHAnsi"/>
        </w:rPr>
        <w:t xml:space="preserve"> p</w:t>
      </w:r>
      <w:r w:rsidR="003D0E13" w:rsidRPr="00DB794E">
        <w:rPr>
          <w:rFonts w:asciiTheme="majorHAnsi" w:hAnsiTheme="majorHAnsi"/>
        </w:rPr>
        <w:t>rivado</w:t>
      </w:r>
      <w:r w:rsidR="00022B8D">
        <w:rPr>
          <w:rFonts w:asciiTheme="majorHAnsi" w:hAnsiTheme="majorHAnsi"/>
        </w:rPr>
        <w:t>, e incorporarlo a los niveles de estudio en las Relaciones Internacionales</w:t>
      </w:r>
      <w:r w:rsidR="003D0E13" w:rsidRPr="00DB794E">
        <w:rPr>
          <w:rFonts w:asciiTheme="majorHAnsi" w:hAnsiTheme="majorHAnsi"/>
        </w:rPr>
        <w:t>, ya que según</w:t>
      </w:r>
      <w:r w:rsidR="008472E7">
        <w:rPr>
          <w:rFonts w:asciiTheme="majorHAnsi" w:hAnsiTheme="majorHAnsi"/>
        </w:rPr>
        <w:t xml:space="preserve"> la especialista</w:t>
      </w:r>
      <w:r w:rsidR="003D0E13" w:rsidRPr="00DB794E">
        <w:rPr>
          <w:rFonts w:asciiTheme="majorHAnsi" w:hAnsiTheme="majorHAnsi"/>
        </w:rPr>
        <w:t xml:space="preserve"> Cinthia Enloe: “</w:t>
      </w:r>
      <w:r w:rsidR="00A45825" w:rsidRPr="00DB794E">
        <w:rPr>
          <w:rFonts w:asciiTheme="majorHAnsi" w:hAnsiTheme="majorHAnsi"/>
        </w:rPr>
        <w:t xml:space="preserve">se trata de demostrar cómo los Estados dependen de construcciones específicas en el ámbito privado para poder mantener particulares relaciones </w:t>
      </w:r>
      <w:r w:rsidR="00CC0DCF" w:rsidRPr="00DB794E">
        <w:rPr>
          <w:rFonts w:asciiTheme="majorHAnsi" w:hAnsiTheme="majorHAnsi"/>
        </w:rPr>
        <w:t xml:space="preserve">[de poder] </w:t>
      </w:r>
      <w:r w:rsidR="00A45825" w:rsidRPr="00DB794E">
        <w:rPr>
          <w:rFonts w:asciiTheme="majorHAnsi" w:hAnsiTheme="majorHAnsi"/>
        </w:rPr>
        <w:t>en el área pública e internacional” (Locher, 1998</w:t>
      </w:r>
      <w:r w:rsidR="006A5AF7" w:rsidRPr="00DB794E">
        <w:rPr>
          <w:rFonts w:asciiTheme="majorHAnsi" w:hAnsiTheme="majorHAnsi"/>
        </w:rPr>
        <w:t>, pp.</w:t>
      </w:r>
      <w:r w:rsidR="00A45825" w:rsidRPr="00DB794E">
        <w:rPr>
          <w:rFonts w:asciiTheme="majorHAnsi" w:hAnsiTheme="majorHAnsi"/>
        </w:rPr>
        <w:t xml:space="preserve"> 11-12). Al respecto, Jan Jindy Pettm</w:t>
      </w:r>
      <w:r w:rsidR="003D0E13" w:rsidRPr="00DB794E">
        <w:rPr>
          <w:rFonts w:asciiTheme="majorHAnsi" w:hAnsiTheme="majorHAnsi"/>
        </w:rPr>
        <w:t xml:space="preserve">an </w:t>
      </w:r>
      <w:r w:rsidR="00541EE3">
        <w:rPr>
          <w:rFonts w:asciiTheme="majorHAnsi" w:hAnsiTheme="majorHAnsi"/>
        </w:rPr>
        <w:t xml:space="preserve">agrega </w:t>
      </w:r>
      <w:r w:rsidR="00A45825" w:rsidRPr="00DB794E">
        <w:rPr>
          <w:rFonts w:asciiTheme="majorHAnsi" w:hAnsiTheme="majorHAnsi"/>
        </w:rPr>
        <w:t>que todas las relaciones sociales son relaciones de género, y por ello las relaciones en el ámbito diplomático no son neutras, reproducen relaciones de poder preexistentes que contienen la representación de la hegemonía en experiencias y conocimientos</w:t>
      </w:r>
      <w:r w:rsidR="006A5AF7" w:rsidRPr="00DB794E">
        <w:rPr>
          <w:rFonts w:asciiTheme="majorHAnsi" w:hAnsiTheme="majorHAnsi"/>
        </w:rPr>
        <w:t xml:space="preserve"> masculinos (Freitas Reis, 2006, pp.</w:t>
      </w:r>
      <w:r w:rsidR="00A45825" w:rsidRPr="00DB794E">
        <w:rPr>
          <w:rFonts w:asciiTheme="majorHAnsi" w:hAnsiTheme="majorHAnsi"/>
        </w:rPr>
        <w:t xml:space="preserve"> 6-7). </w:t>
      </w:r>
    </w:p>
    <w:p w:rsidR="00A45825" w:rsidRPr="00DB794E" w:rsidRDefault="003463BA" w:rsidP="00DB794E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La apari</w:t>
      </w:r>
      <w:r w:rsidR="00A45825" w:rsidRPr="00DB794E">
        <w:rPr>
          <w:rFonts w:asciiTheme="majorHAnsi" w:hAnsiTheme="majorHAnsi" w:cs="Times New Roman"/>
        </w:rPr>
        <w:t>ción de la categoría de género facilitó el abordaje del estudio de la relación entre varones y mujer</w:t>
      </w:r>
      <w:r w:rsidR="003A7601">
        <w:rPr>
          <w:rFonts w:asciiTheme="majorHAnsi" w:hAnsiTheme="majorHAnsi" w:cs="Times New Roman"/>
        </w:rPr>
        <w:t>es</w:t>
      </w:r>
      <w:r w:rsidR="00A45825" w:rsidRPr="00DB794E">
        <w:rPr>
          <w:rFonts w:asciiTheme="majorHAnsi" w:hAnsiTheme="majorHAnsi" w:cs="Times New Roman"/>
        </w:rPr>
        <w:t>, entendiendo que femenino y masculino son conceptualizaciones resultado de “una sexualidad socialmente construida”</w:t>
      </w:r>
      <w:r w:rsidR="008F1756">
        <w:rPr>
          <w:rFonts w:asciiTheme="majorHAnsi" w:hAnsiTheme="majorHAnsi" w:cs="Times New Roman"/>
        </w:rPr>
        <w:t>,</w:t>
      </w:r>
      <w:r w:rsidR="006A5AF7" w:rsidRPr="00DB794E">
        <w:rPr>
          <w:rFonts w:asciiTheme="majorHAnsi" w:hAnsiTheme="majorHAnsi" w:cs="Times New Roman"/>
        </w:rPr>
        <w:t xml:space="preserve"> </w:t>
      </w:r>
      <w:r w:rsidR="003A7601">
        <w:rPr>
          <w:rFonts w:asciiTheme="majorHAnsi" w:hAnsiTheme="majorHAnsi" w:cs="Times New Roman"/>
        </w:rPr>
        <w:t xml:space="preserve">no asociada a lo biológico </w:t>
      </w:r>
      <w:r w:rsidR="006A5AF7" w:rsidRPr="00DB794E">
        <w:rPr>
          <w:rFonts w:asciiTheme="majorHAnsi" w:hAnsiTheme="majorHAnsi" w:cs="Times New Roman"/>
        </w:rPr>
        <w:t>(Locher, 1998, p.10; Tickner, 2001, pp.</w:t>
      </w:r>
      <w:r w:rsidR="00A45825" w:rsidRPr="00DB794E">
        <w:rPr>
          <w:rFonts w:asciiTheme="majorHAnsi" w:hAnsiTheme="majorHAnsi" w:cs="Times New Roman"/>
        </w:rPr>
        <w:t>15-16). En este sentido, Michel Foucault aporta que “la</w:t>
      </w:r>
      <w:r w:rsidR="00E308EC">
        <w:rPr>
          <w:rFonts w:asciiTheme="majorHAnsi" w:hAnsiTheme="majorHAnsi" w:cs="Times New Roman"/>
        </w:rPr>
        <w:t xml:space="preserve"> [definición] de la sexualidad […]</w:t>
      </w:r>
      <w:r w:rsidR="00A45825" w:rsidRPr="00DB794E">
        <w:rPr>
          <w:rFonts w:asciiTheme="majorHAnsi" w:hAnsiTheme="majorHAnsi" w:cs="Times New Roman"/>
        </w:rPr>
        <w:t xml:space="preserve"> es un dispositivo de poder construido históricamente con la finalidad de localizar el control de los sujetos dentro de ellos mismos” </w:t>
      </w:r>
      <w:r w:rsidR="006A5AF7" w:rsidRPr="00DB794E">
        <w:rPr>
          <w:rFonts w:asciiTheme="majorHAnsi" w:hAnsiTheme="majorHAnsi" w:cs="Times New Roman"/>
        </w:rPr>
        <w:t>(Amuchástegui y Rodríguez, 2005, pp.</w:t>
      </w:r>
      <w:r w:rsidR="00A45825" w:rsidRPr="00DB794E">
        <w:rPr>
          <w:rFonts w:asciiTheme="majorHAnsi" w:hAnsiTheme="majorHAnsi" w:cs="Times New Roman"/>
        </w:rPr>
        <w:t xml:space="preserve"> 93-94). </w:t>
      </w:r>
      <w:r w:rsidR="002F3488" w:rsidRPr="00DB794E">
        <w:rPr>
          <w:rFonts w:asciiTheme="majorHAnsi" w:hAnsiTheme="majorHAnsi" w:cs="Times New Roman"/>
        </w:rPr>
        <w:t>Así, la</w:t>
      </w:r>
      <w:r w:rsidR="00A45825" w:rsidRPr="00DB794E">
        <w:rPr>
          <w:rFonts w:asciiTheme="majorHAnsi" w:hAnsiTheme="majorHAnsi" w:cs="Times New Roman"/>
        </w:rPr>
        <w:t xml:space="preserve"> construcción de la defin</w:t>
      </w:r>
      <w:r w:rsidR="002F3488">
        <w:rPr>
          <w:rFonts w:asciiTheme="majorHAnsi" w:hAnsiTheme="majorHAnsi" w:cs="Times New Roman"/>
        </w:rPr>
        <w:t>ición de sexualidad se convirtió</w:t>
      </w:r>
      <w:r w:rsidR="00A45825" w:rsidRPr="00DB794E">
        <w:rPr>
          <w:rFonts w:asciiTheme="majorHAnsi" w:hAnsiTheme="majorHAnsi" w:cs="Times New Roman"/>
        </w:rPr>
        <w:t xml:space="preserve"> en la representación de una relación de poder ejercid</w:t>
      </w:r>
      <w:r w:rsidR="002F3488">
        <w:rPr>
          <w:rFonts w:asciiTheme="majorHAnsi" w:hAnsiTheme="majorHAnsi" w:cs="Times New Roman"/>
        </w:rPr>
        <w:t>a desde el Estado que plasmó</w:t>
      </w:r>
      <w:r w:rsidR="00A45825" w:rsidRPr="00DB794E">
        <w:rPr>
          <w:rFonts w:asciiTheme="majorHAnsi" w:hAnsiTheme="majorHAnsi" w:cs="Times New Roman"/>
        </w:rPr>
        <w:t xml:space="preserve"> los intereses témporo-espaciales de un grupo hegemónico sobre el resto de la sociedad.</w:t>
      </w:r>
    </w:p>
    <w:p w:rsidR="00A45825" w:rsidRPr="00DB794E" w:rsidRDefault="00A45825" w:rsidP="00DB794E">
      <w:pPr>
        <w:spacing w:line="360" w:lineRule="auto"/>
        <w:jc w:val="both"/>
        <w:rPr>
          <w:rFonts w:asciiTheme="majorHAnsi" w:hAnsiTheme="majorHAnsi" w:cs="Times New Roman"/>
        </w:rPr>
      </w:pPr>
      <w:r w:rsidRPr="00DB794E">
        <w:rPr>
          <w:rFonts w:asciiTheme="majorHAnsi" w:hAnsiTheme="majorHAnsi" w:cs="Times New Roman"/>
        </w:rPr>
        <w:t>Desde esta perspectiva podemos sostener que “lo personal es político”, como expres</w:t>
      </w:r>
      <w:r w:rsidR="008C5591" w:rsidRPr="00DB794E">
        <w:rPr>
          <w:rFonts w:asciiTheme="majorHAnsi" w:hAnsiTheme="majorHAnsi" w:cs="Times New Roman"/>
        </w:rPr>
        <w:t>ó</w:t>
      </w:r>
      <w:r w:rsidRPr="00DB794E">
        <w:rPr>
          <w:rFonts w:asciiTheme="majorHAnsi" w:hAnsiTheme="majorHAnsi"/>
        </w:rPr>
        <w:t xml:space="preserve"> Kate Millet</w:t>
      </w:r>
      <w:r w:rsidRPr="00DB794E">
        <w:rPr>
          <w:rFonts w:asciiTheme="majorHAnsi" w:hAnsiTheme="majorHAnsi" w:cs="Times New Roman"/>
        </w:rPr>
        <w:t xml:space="preserve">, </w:t>
      </w:r>
      <w:r w:rsidR="00CC0DCF" w:rsidRPr="00DB794E">
        <w:rPr>
          <w:rFonts w:asciiTheme="majorHAnsi" w:hAnsiTheme="majorHAnsi" w:cs="Times New Roman"/>
        </w:rPr>
        <w:t>y más aún, “lo personal es intern</w:t>
      </w:r>
      <w:r w:rsidR="006C2F48" w:rsidRPr="00DB794E">
        <w:rPr>
          <w:rFonts w:asciiTheme="majorHAnsi" w:hAnsiTheme="majorHAnsi" w:cs="Times New Roman"/>
        </w:rPr>
        <w:t>acional” como manifiesta</w:t>
      </w:r>
      <w:r w:rsidR="00CC0DCF" w:rsidRPr="00DB794E">
        <w:rPr>
          <w:rFonts w:asciiTheme="majorHAnsi" w:hAnsiTheme="majorHAnsi" w:cs="Times New Roman"/>
        </w:rPr>
        <w:t xml:space="preserve"> E</w:t>
      </w:r>
      <w:r w:rsidR="006C2F48" w:rsidRPr="00DB794E">
        <w:rPr>
          <w:rFonts w:asciiTheme="majorHAnsi" w:hAnsiTheme="majorHAnsi" w:cs="Times New Roman"/>
        </w:rPr>
        <w:t>n</w:t>
      </w:r>
      <w:r w:rsidR="00CC0DCF" w:rsidRPr="00DB794E">
        <w:rPr>
          <w:rFonts w:asciiTheme="majorHAnsi" w:hAnsiTheme="majorHAnsi" w:cs="Times New Roman"/>
        </w:rPr>
        <w:t xml:space="preserve">loe, </w:t>
      </w:r>
      <w:r w:rsidRPr="00DB794E">
        <w:rPr>
          <w:rFonts w:asciiTheme="majorHAnsi" w:hAnsiTheme="majorHAnsi" w:cs="Times New Roman"/>
        </w:rPr>
        <w:t xml:space="preserve">abriendo un nuevo espacio de estudio en las Relaciones </w:t>
      </w:r>
      <w:r w:rsidRPr="00DB794E">
        <w:rPr>
          <w:rFonts w:asciiTheme="majorHAnsi" w:hAnsiTheme="majorHAnsi" w:cs="Times New Roman"/>
        </w:rPr>
        <w:lastRenderedPageBreak/>
        <w:t xml:space="preserve">Internacionales - lo privado - como ámbito creador y reproductor (al mismo tiempo) de los discursos y prácticas de poder </w:t>
      </w:r>
      <w:r w:rsidR="00541EE3">
        <w:rPr>
          <w:rFonts w:asciiTheme="majorHAnsi" w:hAnsiTheme="majorHAnsi" w:cs="Times New Roman"/>
        </w:rPr>
        <w:t>mundial</w:t>
      </w:r>
      <w:r w:rsidR="008C5591" w:rsidRPr="00DB794E">
        <w:rPr>
          <w:rFonts w:asciiTheme="majorHAnsi" w:hAnsiTheme="majorHAnsi" w:cs="Times New Roman"/>
        </w:rPr>
        <w:t xml:space="preserve"> </w:t>
      </w:r>
      <w:r w:rsidRPr="00DB794E">
        <w:rPr>
          <w:rFonts w:asciiTheme="majorHAnsi" w:hAnsiTheme="majorHAnsi" w:cs="Times New Roman"/>
        </w:rPr>
        <w:t xml:space="preserve">que replican la marginalización y subordinación a la hegemonía masculina, </w:t>
      </w:r>
      <w:r w:rsidR="006C2F48" w:rsidRPr="00DB794E">
        <w:rPr>
          <w:rFonts w:asciiTheme="majorHAnsi" w:hAnsiTheme="majorHAnsi" w:cs="Times New Roman"/>
        </w:rPr>
        <w:t xml:space="preserve">y </w:t>
      </w:r>
      <w:r w:rsidRPr="00DB794E">
        <w:rPr>
          <w:rFonts w:asciiTheme="majorHAnsi" w:hAnsiTheme="majorHAnsi" w:cs="Times New Roman"/>
        </w:rPr>
        <w:t xml:space="preserve">que se reproducen </w:t>
      </w:r>
      <w:r w:rsidR="00CC0DCF" w:rsidRPr="00DB794E">
        <w:rPr>
          <w:rFonts w:asciiTheme="majorHAnsi" w:hAnsiTheme="majorHAnsi" w:cs="Times New Roman"/>
        </w:rPr>
        <w:t>en los distintos niveles</w:t>
      </w:r>
      <w:r w:rsidRPr="00DB794E">
        <w:rPr>
          <w:rFonts w:asciiTheme="majorHAnsi" w:hAnsiTheme="majorHAnsi" w:cs="Times New Roman"/>
        </w:rPr>
        <w:t>. En este sentido</w:t>
      </w:r>
      <w:r w:rsidR="003005E9">
        <w:rPr>
          <w:rFonts w:asciiTheme="majorHAnsi" w:hAnsiTheme="majorHAnsi" w:cs="Times New Roman"/>
        </w:rPr>
        <w:t>,</w:t>
      </w:r>
      <w:r w:rsidRPr="00DB794E">
        <w:rPr>
          <w:rFonts w:asciiTheme="majorHAnsi" w:hAnsiTheme="majorHAnsi" w:cs="Times New Roman"/>
        </w:rPr>
        <w:t xml:space="preserve"> debe entenderse que el rol jugado por las ideas y las prácticas sociales, instituciones y organizaciones mundiales construyen y reproducen esas formas de relacionamiento</w:t>
      </w:r>
      <w:r w:rsidR="003A7601">
        <w:rPr>
          <w:rFonts w:asciiTheme="majorHAnsi" w:hAnsiTheme="majorHAnsi" w:cs="Times New Roman"/>
        </w:rPr>
        <w:t xml:space="preserve"> de</w:t>
      </w:r>
      <w:r w:rsidRPr="00DB794E">
        <w:rPr>
          <w:rFonts w:asciiTheme="majorHAnsi" w:hAnsiTheme="majorHAnsi" w:cs="Times New Roman"/>
        </w:rPr>
        <w:t xml:space="preserve"> carácter patriarcal </w:t>
      </w:r>
      <w:r w:rsidR="006A5AF7" w:rsidRPr="00DB794E">
        <w:rPr>
          <w:rFonts w:asciiTheme="majorHAnsi" w:hAnsiTheme="majorHAnsi" w:cs="Times New Roman"/>
        </w:rPr>
        <w:t xml:space="preserve">(Steans, 2006, p. </w:t>
      </w:r>
      <w:r w:rsidRPr="00DB794E">
        <w:rPr>
          <w:rFonts w:asciiTheme="majorHAnsi" w:hAnsiTheme="majorHAnsi" w:cs="Times New Roman"/>
        </w:rPr>
        <w:t>15).</w:t>
      </w:r>
    </w:p>
    <w:p w:rsidR="00A45825" w:rsidRPr="00DB794E" w:rsidRDefault="00A45825" w:rsidP="00A652F4">
      <w:pPr>
        <w:spacing w:line="360" w:lineRule="auto"/>
        <w:jc w:val="both"/>
        <w:rPr>
          <w:rFonts w:asciiTheme="majorHAnsi" w:hAnsiTheme="majorHAnsi" w:cs="Times New Roman"/>
        </w:rPr>
      </w:pPr>
      <w:r w:rsidRPr="00DB794E">
        <w:rPr>
          <w:rFonts w:asciiTheme="majorHAnsi" w:hAnsiTheme="majorHAnsi" w:cs="Times New Roman"/>
        </w:rPr>
        <w:t xml:space="preserve">En </w:t>
      </w:r>
      <w:r w:rsidR="006A5AF7" w:rsidRPr="00DB794E">
        <w:rPr>
          <w:rFonts w:asciiTheme="majorHAnsi" w:hAnsiTheme="majorHAnsi" w:cs="Times New Roman"/>
        </w:rPr>
        <w:t>síntesis, los</w:t>
      </w:r>
      <w:r w:rsidRPr="00DB794E">
        <w:rPr>
          <w:rFonts w:asciiTheme="majorHAnsi" w:hAnsiTheme="majorHAnsi" w:cs="Times New Roman"/>
        </w:rPr>
        <w:t xml:space="preserve"> enfoque</w:t>
      </w:r>
      <w:r w:rsidR="006A5AF7" w:rsidRPr="00DB794E">
        <w:rPr>
          <w:rFonts w:asciiTheme="majorHAnsi" w:hAnsiTheme="majorHAnsi" w:cs="Times New Roman"/>
        </w:rPr>
        <w:t xml:space="preserve">s </w:t>
      </w:r>
      <w:r w:rsidRPr="00DB794E">
        <w:rPr>
          <w:rFonts w:asciiTheme="majorHAnsi" w:hAnsiTheme="majorHAnsi" w:cs="Times New Roman"/>
        </w:rPr>
        <w:t>feminista</w:t>
      </w:r>
      <w:r w:rsidR="006A5AF7" w:rsidRPr="00DB794E">
        <w:rPr>
          <w:rFonts w:asciiTheme="majorHAnsi" w:hAnsiTheme="majorHAnsi" w:cs="Times New Roman"/>
        </w:rPr>
        <w:t xml:space="preserve">s en las </w:t>
      </w:r>
      <w:r w:rsidRPr="00DB794E">
        <w:rPr>
          <w:rFonts w:asciiTheme="majorHAnsi" w:hAnsiTheme="majorHAnsi" w:cs="Times New Roman"/>
        </w:rPr>
        <w:t>Relaci</w:t>
      </w:r>
      <w:r w:rsidR="003005E9">
        <w:rPr>
          <w:rFonts w:asciiTheme="majorHAnsi" w:hAnsiTheme="majorHAnsi" w:cs="Times New Roman"/>
        </w:rPr>
        <w:t>ones Internacionales componen el</w:t>
      </w:r>
      <w:r w:rsidR="008C5591" w:rsidRPr="00DB794E">
        <w:rPr>
          <w:rFonts w:asciiTheme="majorHAnsi" w:hAnsiTheme="majorHAnsi" w:cs="Times New Roman"/>
        </w:rPr>
        <w:t xml:space="preserve"> marco </w:t>
      </w:r>
      <w:r w:rsidR="008B41AE" w:rsidRPr="00DB794E">
        <w:rPr>
          <w:rFonts w:asciiTheme="majorHAnsi" w:hAnsiTheme="majorHAnsi" w:cs="Times New Roman"/>
        </w:rPr>
        <w:t>teórico</w:t>
      </w:r>
      <w:r w:rsidRPr="00DB794E">
        <w:rPr>
          <w:rFonts w:asciiTheme="majorHAnsi" w:hAnsiTheme="majorHAnsi" w:cs="Times New Roman"/>
        </w:rPr>
        <w:t xml:space="preserve"> </w:t>
      </w:r>
      <w:r w:rsidR="003005E9">
        <w:rPr>
          <w:rFonts w:asciiTheme="majorHAnsi" w:hAnsiTheme="majorHAnsi" w:cs="Times New Roman"/>
        </w:rPr>
        <w:t xml:space="preserve">adecuado </w:t>
      </w:r>
      <w:r w:rsidRPr="00DB794E">
        <w:rPr>
          <w:rFonts w:asciiTheme="majorHAnsi" w:hAnsiTheme="majorHAnsi" w:cs="Times New Roman"/>
        </w:rPr>
        <w:t xml:space="preserve">que facilitan el abordaje del estudio </w:t>
      </w:r>
      <w:r w:rsidR="008B41AE" w:rsidRPr="00DB794E">
        <w:rPr>
          <w:rFonts w:asciiTheme="majorHAnsi" w:hAnsiTheme="majorHAnsi" w:cs="Times New Roman"/>
        </w:rPr>
        <w:t>de las mujeres dentro del ámbito</w:t>
      </w:r>
      <w:r w:rsidR="003A7601">
        <w:rPr>
          <w:rFonts w:asciiTheme="majorHAnsi" w:hAnsiTheme="majorHAnsi" w:cs="Times New Roman"/>
        </w:rPr>
        <w:t xml:space="preserve"> diplomático y</w:t>
      </w:r>
      <w:r w:rsidRPr="00DB794E">
        <w:rPr>
          <w:rFonts w:asciiTheme="majorHAnsi" w:hAnsiTheme="majorHAnsi" w:cs="Times New Roman"/>
        </w:rPr>
        <w:t xml:space="preserve"> su desempeño profesional.</w:t>
      </w:r>
    </w:p>
    <w:p w:rsidR="00A45825" w:rsidRPr="00DB794E" w:rsidRDefault="00A45825" w:rsidP="00DB794E">
      <w:pPr>
        <w:spacing w:line="360" w:lineRule="auto"/>
        <w:ind w:firstLine="708"/>
        <w:rPr>
          <w:rFonts w:asciiTheme="majorHAnsi" w:hAnsiTheme="majorHAnsi" w:cs="Times New Roman"/>
        </w:rPr>
      </w:pPr>
    </w:p>
    <w:p w:rsidR="00A45825" w:rsidRPr="00A652F4" w:rsidRDefault="00F05E54" w:rsidP="00DB794E">
      <w:pPr>
        <w:spacing w:line="360" w:lineRule="auto"/>
        <w:rPr>
          <w:rFonts w:cs="Times New Roman"/>
          <w:i/>
          <w:sz w:val="28"/>
          <w:szCs w:val="28"/>
        </w:rPr>
      </w:pPr>
      <w:r w:rsidRPr="00A652F4">
        <w:rPr>
          <w:rFonts w:cs="Times New Roman"/>
          <w:i/>
          <w:sz w:val="28"/>
          <w:szCs w:val="28"/>
        </w:rPr>
        <w:t>2</w:t>
      </w:r>
      <w:r w:rsidR="00A45825" w:rsidRPr="00A652F4">
        <w:rPr>
          <w:rFonts w:cs="Times New Roman"/>
          <w:i/>
          <w:sz w:val="28"/>
          <w:szCs w:val="28"/>
        </w:rPr>
        <w:t xml:space="preserve">. La “aparición” de las mujeres en las relaciones exteriores  </w:t>
      </w:r>
    </w:p>
    <w:p w:rsidR="00A45825" w:rsidRPr="00DB794E" w:rsidRDefault="00A45825" w:rsidP="00DB794E">
      <w:pPr>
        <w:spacing w:line="360" w:lineRule="auto"/>
        <w:rPr>
          <w:rFonts w:asciiTheme="majorHAnsi" w:hAnsiTheme="majorHAnsi" w:cs="Times New Roman"/>
        </w:rPr>
      </w:pPr>
    </w:p>
    <w:p w:rsidR="00A45825" w:rsidRPr="00DB794E" w:rsidRDefault="00A652F4" w:rsidP="003463BA">
      <w:pPr>
        <w:spacing w:line="360" w:lineRule="auto"/>
        <w:rPr>
          <w:rFonts w:asciiTheme="majorHAnsi" w:hAnsiTheme="majorHAnsi" w:cs="Times New Roman"/>
        </w:rPr>
      </w:pPr>
      <w:r w:rsidRPr="00A652F4">
        <w:rPr>
          <w:rFonts w:asciiTheme="majorHAnsi" w:hAnsiTheme="majorHAnsi" w:cs="Times New Roman"/>
        </w:rPr>
        <w:t xml:space="preserve">Desde la perspectiva </w:t>
      </w:r>
      <w:r w:rsidR="003A7601" w:rsidRPr="00A652F4">
        <w:rPr>
          <w:rFonts w:asciiTheme="majorHAnsi" w:hAnsiTheme="majorHAnsi" w:cs="Times New Roman"/>
        </w:rPr>
        <w:t>feminista</w:t>
      </w:r>
      <w:r w:rsidR="003A7601">
        <w:rPr>
          <w:rFonts w:asciiTheme="majorHAnsi" w:hAnsiTheme="majorHAnsi" w:cs="Times New Roman"/>
        </w:rPr>
        <w:t xml:space="preserve"> identificamos</w:t>
      </w:r>
      <w:r w:rsidRPr="00DB794E">
        <w:rPr>
          <w:rFonts w:asciiTheme="majorHAnsi" w:hAnsiTheme="majorHAnsi" w:cs="Times New Roman"/>
        </w:rPr>
        <w:t xml:space="preserve"> una variada presencia de mujeres </w:t>
      </w:r>
      <w:r w:rsidR="00541EE3">
        <w:rPr>
          <w:rFonts w:asciiTheme="majorHAnsi" w:hAnsiTheme="majorHAnsi" w:cs="Times New Roman"/>
        </w:rPr>
        <w:t>asociadas al</w:t>
      </w:r>
      <w:r w:rsidRPr="00DB794E">
        <w:rPr>
          <w:rFonts w:asciiTheme="majorHAnsi" w:hAnsiTheme="majorHAnsi" w:cs="Times New Roman"/>
        </w:rPr>
        <w:t xml:space="preserve"> ámbito diplomático universal según distintos ángulos: las regentes, las esposas diplomáticas, las técnico-administrativas y las funcionarias diplomáticas propiamente dichas. En este trabajo n</w:t>
      </w:r>
      <w:r>
        <w:rPr>
          <w:rFonts w:asciiTheme="majorHAnsi" w:hAnsiTheme="majorHAnsi" w:cs="Times New Roman"/>
        </w:rPr>
        <w:t>os centraremos en éstas últimas</w:t>
      </w:r>
      <w:r w:rsidR="003463BA">
        <w:rPr>
          <w:rFonts w:asciiTheme="majorHAnsi" w:hAnsiTheme="majorHAnsi" w:cs="Times New Roman"/>
        </w:rPr>
        <w:t>.</w:t>
      </w:r>
      <w:r>
        <w:rPr>
          <w:rFonts w:asciiTheme="majorHAnsi" w:hAnsiTheme="majorHAnsi" w:cs="Times New Roman"/>
        </w:rPr>
        <w:t xml:space="preserve"> </w:t>
      </w:r>
    </w:p>
    <w:p w:rsidR="00A45825" w:rsidRPr="00DB794E" w:rsidRDefault="00A45825" w:rsidP="00DB794E">
      <w:pPr>
        <w:spacing w:line="360" w:lineRule="auto"/>
        <w:rPr>
          <w:rFonts w:asciiTheme="majorHAnsi" w:hAnsiTheme="majorHAnsi" w:cs="Times New Roman"/>
        </w:rPr>
      </w:pPr>
      <w:r w:rsidRPr="00DB794E">
        <w:rPr>
          <w:rFonts w:asciiTheme="majorHAnsi" w:hAnsiTheme="majorHAnsi" w:cs="Times New Roman"/>
        </w:rPr>
        <w:t xml:space="preserve">Entre los antecedentes primigenios de </w:t>
      </w:r>
      <w:r w:rsidR="00121D33" w:rsidRPr="00DB794E">
        <w:rPr>
          <w:rFonts w:asciiTheme="majorHAnsi" w:hAnsiTheme="majorHAnsi" w:cs="Times New Roman"/>
        </w:rPr>
        <w:t>funcionarias diplomáticas</w:t>
      </w:r>
      <w:r w:rsidR="003A7601">
        <w:rPr>
          <w:rFonts w:asciiTheme="majorHAnsi" w:hAnsiTheme="majorHAnsi" w:cs="Times New Roman"/>
        </w:rPr>
        <w:t xml:space="preserve"> (temporales)</w:t>
      </w:r>
      <w:r w:rsidRPr="00DB794E">
        <w:rPr>
          <w:rFonts w:asciiTheme="majorHAnsi" w:hAnsiTheme="majorHAnsi" w:cs="Times New Roman"/>
        </w:rPr>
        <w:t xml:space="preserve"> de un Estado de los cuales se tenga documentación, </w:t>
      </w:r>
      <w:r w:rsidR="00541EE3">
        <w:rPr>
          <w:rFonts w:asciiTheme="majorHAnsi" w:hAnsiTheme="majorHAnsi" w:cs="Times New Roman"/>
        </w:rPr>
        <w:t>encontramos</w:t>
      </w:r>
      <w:r w:rsidR="007F765E">
        <w:rPr>
          <w:rFonts w:asciiTheme="majorHAnsi" w:hAnsiTheme="majorHAnsi" w:cs="Times New Roman"/>
        </w:rPr>
        <w:t xml:space="preserve"> la </w:t>
      </w:r>
      <w:r w:rsidRPr="00DB794E">
        <w:rPr>
          <w:rFonts w:asciiTheme="majorHAnsi" w:hAnsiTheme="majorHAnsi" w:cs="Times New Roman"/>
        </w:rPr>
        <w:t>Pa</w:t>
      </w:r>
      <w:r w:rsidR="007F765E">
        <w:rPr>
          <w:rFonts w:asciiTheme="majorHAnsi" w:hAnsiTheme="majorHAnsi" w:cs="Times New Roman"/>
        </w:rPr>
        <w:t>z de Cambrai o Paz de las Damas</w:t>
      </w:r>
      <w:r w:rsidRPr="00DB794E">
        <w:rPr>
          <w:rFonts w:asciiTheme="majorHAnsi" w:hAnsiTheme="majorHAnsi" w:cs="Times New Roman"/>
        </w:rPr>
        <w:t xml:space="preserve"> de 1529, firmado entre España y Francia, negocia</w:t>
      </w:r>
      <w:r w:rsidR="00022B8D">
        <w:rPr>
          <w:rFonts w:asciiTheme="majorHAnsi" w:hAnsiTheme="majorHAnsi" w:cs="Times New Roman"/>
        </w:rPr>
        <w:t>n</w:t>
      </w:r>
      <w:r w:rsidRPr="00DB794E">
        <w:rPr>
          <w:rFonts w:asciiTheme="majorHAnsi" w:hAnsiTheme="majorHAnsi" w:cs="Times New Roman"/>
        </w:rPr>
        <w:t>do</w:t>
      </w:r>
      <w:r w:rsidR="00022B8D">
        <w:rPr>
          <w:rFonts w:asciiTheme="majorHAnsi" w:hAnsiTheme="majorHAnsi" w:cs="Times New Roman"/>
        </w:rPr>
        <w:t xml:space="preserve"> territorios</w:t>
      </w:r>
      <w:r w:rsidRPr="00DB794E">
        <w:rPr>
          <w:rFonts w:asciiTheme="majorHAnsi" w:hAnsiTheme="majorHAnsi" w:cs="Times New Roman"/>
        </w:rPr>
        <w:t xml:space="preserve"> a través de Luisa de Saboya (madre del rey Francisco I) y Margarita de Austria (tía del emperador Carlos I de España y V del Sacro Imperio Roman</w:t>
      </w:r>
      <w:r w:rsidR="00022B8D">
        <w:rPr>
          <w:rFonts w:asciiTheme="majorHAnsi" w:hAnsiTheme="majorHAnsi" w:cs="Times New Roman"/>
        </w:rPr>
        <w:t>o Germánico)</w:t>
      </w:r>
      <w:r w:rsidR="003A7601">
        <w:rPr>
          <w:rFonts w:asciiTheme="majorHAnsi" w:hAnsiTheme="majorHAnsi" w:cs="Times New Roman"/>
        </w:rPr>
        <w:t>.</w:t>
      </w:r>
      <w:r w:rsidRPr="00DB794E">
        <w:rPr>
          <w:rFonts w:asciiTheme="majorHAnsi" w:hAnsiTheme="majorHAnsi" w:cs="Times New Roman"/>
        </w:rPr>
        <w:t xml:space="preserve"> Sin embargo, España es la pionera en el empleo de mujeres en el espacio diplomático del cual se tenga</w:t>
      </w:r>
      <w:r w:rsidR="003A7601" w:rsidRPr="003A7601">
        <w:rPr>
          <w:rFonts w:asciiTheme="majorHAnsi" w:hAnsiTheme="majorHAnsi" w:cs="Times New Roman"/>
        </w:rPr>
        <w:t xml:space="preserve"> </w:t>
      </w:r>
      <w:r w:rsidR="003A7601">
        <w:rPr>
          <w:rFonts w:asciiTheme="majorHAnsi" w:hAnsiTheme="majorHAnsi" w:cs="Times New Roman"/>
        </w:rPr>
        <w:t>testimonio</w:t>
      </w:r>
      <w:r w:rsidRPr="00DB794E">
        <w:rPr>
          <w:rFonts w:asciiTheme="majorHAnsi" w:hAnsiTheme="majorHAnsi" w:cs="Times New Roman"/>
        </w:rPr>
        <w:t>. En 1507, Catalina, la hija viuda del rey Fernando de Aragón, recibió las primeras credenciales e instrucciones como funcionaria diplomática española en Inglaterra para negociar su propio matrimonio con Enrique VII (FCO, 1999</w:t>
      </w:r>
      <w:r w:rsidR="0048565A" w:rsidRPr="00DB794E">
        <w:rPr>
          <w:rFonts w:asciiTheme="majorHAnsi" w:hAnsiTheme="majorHAnsi" w:cs="Times New Roman"/>
        </w:rPr>
        <w:t>, p.</w:t>
      </w:r>
      <w:r w:rsidRPr="00DB794E">
        <w:rPr>
          <w:rFonts w:asciiTheme="majorHAnsi" w:hAnsiTheme="majorHAnsi" w:cs="Times New Roman"/>
        </w:rPr>
        <w:t xml:space="preserve"> 2).</w:t>
      </w:r>
    </w:p>
    <w:p w:rsidR="003005E9" w:rsidRDefault="00C818A2" w:rsidP="00A652F4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</w:t>
      </w:r>
      <w:r w:rsidR="00CB4934" w:rsidRPr="00DB794E">
        <w:rPr>
          <w:rFonts w:asciiTheme="majorHAnsi" w:hAnsiTheme="majorHAnsi" w:cs="Times New Roman"/>
        </w:rPr>
        <w:t xml:space="preserve">os primeros ingresos de mujeres </w:t>
      </w:r>
      <w:r w:rsidR="00314408">
        <w:rPr>
          <w:rFonts w:asciiTheme="majorHAnsi" w:hAnsiTheme="majorHAnsi" w:cs="Times New Roman"/>
        </w:rPr>
        <w:t>a comienzos de siglo XX en</w:t>
      </w:r>
      <w:r w:rsidR="00CB4934" w:rsidRPr="00DB794E">
        <w:rPr>
          <w:rFonts w:asciiTheme="majorHAnsi" w:hAnsiTheme="majorHAnsi" w:cs="Times New Roman"/>
        </w:rPr>
        <w:t xml:space="preserve"> las cancillerías en el mundo se destin</w:t>
      </w:r>
      <w:r w:rsidR="00213F14">
        <w:rPr>
          <w:rFonts w:asciiTheme="majorHAnsi" w:hAnsiTheme="majorHAnsi" w:cs="Times New Roman"/>
        </w:rPr>
        <w:t>aron a las funciones técnico-</w:t>
      </w:r>
      <w:r w:rsidR="00CB4934" w:rsidRPr="00DB794E">
        <w:rPr>
          <w:rFonts w:asciiTheme="majorHAnsi" w:hAnsiTheme="majorHAnsi" w:cs="Times New Roman"/>
        </w:rPr>
        <w:t>administrativas o de apoyo al cuerpo diplomático</w:t>
      </w:r>
      <w:r w:rsidR="003A7601">
        <w:rPr>
          <w:rFonts w:asciiTheme="majorHAnsi" w:hAnsiTheme="majorHAnsi" w:cs="Times New Roman"/>
        </w:rPr>
        <w:t>, es decir a roles sub</w:t>
      </w:r>
      <w:r w:rsidR="007B6E71">
        <w:rPr>
          <w:rFonts w:asciiTheme="majorHAnsi" w:hAnsiTheme="majorHAnsi" w:cs="Times New Roman"/>
        </w:rPr>
        <w:t>ordinados</w:t>
      </w:r>
      <w:r w:rsidR="00CB4934" w:rsidRPr="00DB794E">
        <w:rPr>
          <w:rFonts w:asciiTheme="majorHAnsi" w:hAnsiTheme="majorHAnsi" w:cs="Times New Roman"/>
        </w:rPr>
        <w:t>. Estos roles se asociaron a las posiciones de archivistas</w:t>
      </w:r>
      <w:r>
        <w:rPr>
          <w:rFonts w:asciiTheme="majorHAnsi" w:hAnsiTheme="majorHAnsi" w:cs="Times New Roman"/>
        </w:rPr>
        <w:t>, mecanógrafas o traductoras</w:t>
      </w:r>
      <w:r w:rsidR="007B6E71">
        <w:rPr>
          <w:rFonts w:asciiTheme="majorHAnsi" w:hAnsiTheme="majorHAnsi" w:cs="Times New Roman"/>
        </w:rPr>
        <w:t>, que más allá del status subalterno otorgado tuvieron funciones centrales en la</w:t>
      </w:r>
      <w:r w:rsidR="00AB0442">
        <w:rPr>
          <w:rFonts w:asciiTheme="majorHAnsi" w:hAnsiTheme="majorHAnsi" w:cs="Times New Roman"/>
        </w:rPr>
        <w:t>s comunicaciones</w:t>
      </w:r>
      <w:r w:rsidR="007B6E71">
        <w:rPr>
          <w:rFonts w:asciiTheme="majorHAnsi" w:hAnsiTheme="majorHAnsi" w:cs="Times New Roman"/>
        </w:rPr>
        <w:t xml:space="preserve"> con embajadas con lenguas foráneas</w:t>
      </w:r>
      <w:r w:rsidR="003005E9">
        <w:rPr>
          <w:rFonts w:asciiTheme="majorHAnsi" w:hAnsiTheme="majorHAnsi" w:cs="Times New Roman"/>
        </w:rPr>
        <w:t>, principalmente bajo los</w:t>
      </w:r>
      <w:r w:rsidR="00AB0442">
        <w:rPr>
          <w:rFonts w:asciiTheme="majorHAnsi" w:hAnsiTheme="majorHAnsi" w:cs="Times New Roman"/>
        </w:rPr>
        <w:t xml:space="preserve"> conflicto</w:t>
      </w:r>
      <w:r w:rsidR="003005E9">
        <w:rPr>
          <w:rFonts w:asciiTheme="majorHAnsi" w:hAnsiTheme="majorHAnsi" w:cs="Times New Roman"/>
        </w:rPr>
        <w:t>s</w:t>
      </w:r>
      <w:r w:rsidR="00AB0442">
        <w:rPr>
          <w:rFonts w:asciiTheme="majorHAnsi" w:hAnsiTheme="majorHAnsi" w:cs="Times New Roman"/>
        </w:rPr>
        <w:t xml:space="preserve"> bélico</w:t>
      </w:r>
      <w:r w:rsidR="003005E9">
        <w:rPr>
          <w:rFonts w:asciiTheme="majorHAnsi" w:hAnsiTheme="majorHAnsi" w:cs="Times New Roman"/>
        </w:rPr>
        <w:t>s,</w:t>
      </w:r>
      <w:r w:rsidR="00AB0442">
        <w:rPr>
          <w:rFonts w:asciiTheme="majorHAnsi" w:hAnsiTheme="majorHAnsi" w:cs="Times New Roman"/>
        </w:rPr>
        <w:t xml:space="preserve"> manejando información confidencial</w:t>
      </w:r>
      <w:r w:rsidR="00213F14">
        <w:rPr>
          <w:rFonts w:asciiTheme="majorHAnsi" w:hAnsiTheme="majorHAnsi" w:cs="Times New Roman"/>
        </w:rPr>
        <w:t>.</w:t>
      </w:r>
      <w:r w:rsidR="007B6E71">
        <w:rPr>
          <w:rFonts w:asciiTheme="majorHAnsi" w:hAnsiTheme="majorHAnsi" w:cs="Times New Roman"/>
        </w:rPr>
        <w:t xml:space="preserve"> </w:t>
      </w:r>
    </w:p>
    <w:p w:rsidR="00517A74" w:rsidRPr="00DB794E" w:rsidRDefault="003005E9" w:rsidP="00A652F4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</w:t>
      </w:r>
      <w:r w:rsidRPr="00DB794E">
        <w:rPr>
          <w:rFonts w:asciiTheme="majorHAnsi" w:hAnsiTheme="majorHAnsi" w:cs="Times New Roman"/>
        </w:rPr>
        <w:t xml:space="preserve">omo resultado directo </w:t>
      </w:r>
      <w:r>
        <w:rPr>
          <w:rFonts w:asciiTheme="majorHAnsi" w:hAnsiTheme="majorHAnsi" w:cs="Times New Roman"/>
        </w:rPr>
        <w:t>de</w:t>
      </w:r>
      <w:r w:rsidRPr="00DB794E">
        <w:rPr>
          <w:rFonts w:asciiTheme="majorHAnsi" w:hAnsiTheme="majorHAnsi" w:cs="Times New Roman"/>
        </w:rPr>
        <w:t xml:space="preserve"> las conflagraciones mundiales</w:t>
      </w:r>
      <w:r>
        <w:rPr>
          <w:rFonts w:asciiTheme="majorHAnsi" w:hAnsiTheme="majorHAnsi" w:cs="Times New Roman"/>
        </w:rPr>
        <w:t xml:space="preserve">, se incorporaron </w:t>
      </w:r>
      <w:r w:rsidR="007B6E71">
        <w:rPr>
          <w:rFonts w:asciiTheme="majorHAnsi" w:hAnsiTheme="majorHAnsi" w:cs="Times New Roman"/>
        </w:rPr>
        <w:t>como miembro</w:t>
      </w:r>
      <w:r>
        <w:rPr>
          <w:rFonts w:asciiTheme="majorHAnsi" w:hAnsiTheme="majorHAnsi" w:cs="Times New Roman"/>
        </w:rPr>
        <w:t>s plenos</w:t>
      </w:r>
      <w:r w:rsidR="007B6E71">
        <w:rPr>
          <w:rFonts w:asciiTheme="majorHAnsi" w:hAnsiTheme="majorHAnsi" w:cs="Times New Roman"/>
        </w:rPr>
        <w:t xml:space="preserve"> del</w:t>
      </w:r>
      <w:r w:rsidR="00213F14">
        <w:rPr>
          <w:rFonts w:asciiTheme="majorHAnsi" w:hAnsiTheme="majorHAnsi" w:cs="Times New Roman"/>
        </w:rPr>
        <w:t xml:space="preserve"> cuerpo </w:t>
      </w:r>
      <w:r w:rsidR="003A7601">
        <w:rPr>
          <w:rFonts w:asciiTheme="majorHAnsi" w:hAnsiTheme="majorHAnsi" w:cs="Times New Roman"/>
        </w:rPr>
        <w:t xml:space="preserve">diplomático </w:t>
      </w:r>
      <w:r>
        <w:rPr>
          <w:rFonts w:asciiTheme="majorHAnsi" w:hAnsiTheme="majorHAnsi" w:cs="Times New Roman"/>
        </w:rPr>
        <w:t>a las mujeres, forzados los gobiernos</w:t>
      </w:r>
      <w:r w:rsidR="00CE1222">
        <w:rPr>
          <w:rFonts w:asciiTheme="majorHAnsi" w:hAnsiTheme="majorHAnsi" w:cs="Times New Roman"/>
        </w:rPr>
        <w:t xml:space="preserve"> por</w:t>
      </w:r>
      <w:r w:rsidR="00CB4934" w:rsidRPr="00DB794E">
        <w:rPr>
          <w:rFonts w:asciiTheme="majorHAnsi" w:hAnsiTheme="majorHAnsi" w:cs="Times New Roman"/>
        </w:rPr>
        <w:t xml:space="preserve"> la escasez de mano de obra masculina –  </w:t>
      </w:r>
      <w:r>
        <w:rPr>
          <w:rFonts w:asciiTheme="majorHAnsi" w:hAnsiTheme="majorHAnsi" w:cs="Times New Roman"/>
        </w:rPr>
        <w:t>característico</w:t>
      </w:r>
      <w:r w:rsidR="00541EE3">
        <w:rPr>
          <w:rFonts w:asciiTheme="majorHAnsi" w:hAnsiTheme="majorHAnsi" w:cs="Times New Roman"/>
        </w:rPr>
        <w:t xml:space="preserve"> en</w:t>
      </w:r>
      <w:r w:rsidR="00213F14">
        <w:rPr>
          <w:rFonts w:asciiTheme="majorHAnsi" w:hAnsiTheme="majorHAnsi" w:cs="Times New Roman"/>
        </w:rPr>
        <w:t xml:space="preserve"> el ingreso a</w:t>
      </w:r>
      <w:r>
        <w:rPr>
          <w:rFonts w:asciiTheme="majorHAnsi" w:hAnsiTheme="majorHAnsi" w:cs="Times New Roman"/>
        </w:rPr>
        <w:t>l ámbito laboral</w:t>
      </w:r>
      <w:r w:rsidR="00CB4934" w:rsidRPr="00DB794E">
        <w:rPr>
          <w:rFonts w:asciiTheme="majorHAnsi" w:hAnsiTheme="majorHAnsi" w:cs="Times New Roman"/>
        </w:rPr>
        <w:t xml:space="preserve"> (Neumann, 2010, pp. 674-675</w:t>
      </w:r>
      <w:r w:rsidR="00213F14">
        <w:rPr>
          <w:rFonts w:asciiTheme="majorHAnsi" w:hAnsiTheme="majorHAnsi" w:cs="Times New Roman"/>
        </w:rPr>
        <w:t>; Ramírez, Flores, 2005,</w:t>
      </w:r>
      <w:r w:rsidR="00DE2F8C">
        <w:rPr>
          <w:rFonts w:asciiTheme="majorHAnsi" w:hAnsiTheme="majorHAnsi" w:cs="Times New Roman"/>
        </w:rPr>
        <w:t xml:space="preserve"> pp. 769</w:t>
      </w:r>
      <w:r w:rsidR="00CB4934" w:rsidRPr="00DB794E">
        <w:rPr>
          <w:rFonts w:asciiTheme="majorHAnsi" w:hAnsiTheme="majorHAnsi" w:cs="Times New Roman"/>
        </w:rPr>
        <w:t xml:space="preserve">). </w:t>
      </w:r>
      <w:r w:rsidR="00517A74" w:rsidRPr="00DB794E">
        <w:rPr>
          <w:rFonts w:asciiTheme="majorHAnsi" w:hAnsiTheme="majorHAnsi" w:cs="Times New Roman"/>
        </w:rPr>
        <w:t>Dentro de la hi</w:t>
      </w:r>
      <w:r w:rsidR="003463BA">
        <w:rPr>
          <w:rFonts w:asciiTheme="majorHAnsi" w:hAnsiTheme="majorHAnsi" w:cs="Times New Roman"/>
        </w:rPr>
        <w:t xml:space="preserve">storia del siglo XX, </w:t>
      </w:r>
      <w:r w:rsidR="009E25D8">
        <w:rPr>
          <w:rFonts w:asciiTheme="majorHAnsi" w:hAnsiTheme="majorHAnsi" w:cs="Times New Roman"/>
        </w:rPr>
        <w:t xml:space="preserve">las </w:t>
      </w:r>
      <w:r w:rsidR="00AB0442">
        <w:rPr>
          <w:rFonts w:asciiTheme="majorHAnsi" w:hAnsiTheme="majorHAnsi" w:cs="Times New Roman"/>
        </w:rPr>
        <w:t xml:space="preserve">condiciones de las </w:t>
      </w:r>
      <w:r w:rsidR="009E25D8">
        <w:rPr>
          <w:rFonts w:asciiTheme="majorHAnsi" w:hAnsiTheme="majorHAnsi" w:cs="Times New Roman"/>
        </w:rPr>
        <w:t>primeras ingresantes</w:t>
      </w:r>
      <w:r w:rsidR="007B6E71">
        <w:rPr>
          <w:rFonts w:asciiTheme="majorHAnsi" w:hAnsiTheme="majorHAnsi" w:cs="Times New Roman"/>
        </w:rPr>
        <w:t xml:space="preserve"> al cuerpo diplomático</w:t>
      </w:r>
      <w:r w:rsidR="009E25D8">
        <w:rPr>
          <w:rFonts w:asciiTheme="majorHAnsi" w:hAnsiTheme="majorHAnsi" w:cs="Times New Roman"/>
        </w:rPr>
        <w:t xml:space="preserve"> </w:t>
      </w:r>
      <w:r w:rsidR="007B6E71">
        <w:rPr>
          <w:rFonts w:asciiTheme="majorHAnsi" w:hAnsiTheme="majorHAnsi" w:cs="Times New Roman"/>
        </w:rPr>
        <w:t xml:space="preserve">en los diversos países </w:t>
      </w:r>
      <w:r w:rsidR="00AB0442">
        <w:rPr>
          <w:rFonts w:asciiTheme="majorHAnsi" w:hAnsiTheme="majorHAnsi" w:cs="Times New Roman"/>
        </w:rPr>
        <w:t>fueron</w:t>
      </w:r>
      <w:r w:rsidR="009E25D8">
        <w:rPr>
          <w:rFonts w:asciiTheme="majorHAnsi" w:hAnsiTheme="majorHAnsi" w:cs="Times New Roman"/>
        </w:rPr>
        <w:t xml:space="preserve"> de</w:t>
      </w:r>
      <w:r w:rsidR="007B6E71">
        <w:rPr>
          <w:rFonts w:asciiTheme="majorHAnsi" w:hAnsiTheme="majorHAnsi" w:cs="Times New Roman"/>
        </w:rPr>
        <w:t>bido a contactos políticos, status familiar o manejo del idioma, al igual que sus pares varones</w:t>
      </w:r>
      <w:r w:rsidR="009E25D8">
        <w:rPr>
          <w:rFonts w:asciiTheme="majorHAnsi" w:hAnsiTheme="majorHAnsi" w:cs="Times New Roman"/>
        </w:rPr>
        <w:t xml:space="preserve">. </w:t>
      </w:r>
      <w:r w:rsidR="007B6E71">
        <w:rPr>
          <w:rFonts w:asciiTheme="majorHAnsi" w:hAnsiTheme="majorHAnsi" w:cs="Times New Roman"/>
        </w:rPr>
        <w:t>Resultan poco conocidos los</w:t>
      </w:r>
      <w:r w:rsidR="00AB0442">
        <w:rPr>
          <w:rFonts w:asciiTheme="majorHAnsi" w:hAnsiTheme="majorHAnsi" w:cs="Times New Roman"/>
        </w:rPr>
        <w:t xml:space="preserve"> nombres de las precursoras</w:t>
      </w:r>
      <w:r w:rsidR="007B6E71">
        <w:rPr>
          <w:rFonts w:asciiTheme="majorHAnsi" w:hAnsiTheme="majorHAnsi" w:cs="Times New Roman"/>
        </w:rPr>
        <w:t xml:space="preserve"> oficialmente designadas</w:t>
      </w:r>
      <w:r w:rsidR="00BC4DCA">
        <w:rPr>
          <w:rFonts w:asciiTheme="majorHAnsi" w:hAnsiTheme="majorHAnsi" w:cs="Times New Roman"/>
        </w:rPr>
        <w:t xml:space="preserve"> en los rangos más altos</w:t>
      </w:r>
      <w:r>
        <w:rPr>
          <w:rFonts w:asciiTheme="majorHAnsi" w:hAnsiTheme="majorHAnsi" w:cs="Times New Roman"/>
        </w:rPr>
        <w:t>, por ello me parece pertinente recordarlos</w:t>
      </w:r>
      <w:r w:rsidR="007B6E71">
        <w:rPr>
          <w:rFonts w:asciiTheme="majorHAnsi" w:hAnsiTheme="majorHAnsi" w:cs="Times New Roman"/>
        </w:rPr>
        <w:t xml:space="preserve">. </w:t>
      </w:r>
      <w:r w:rsidR="009E25D8">
        <w:rPr>
          <w:rFonts w:asciiTheme="majorHAnsi" w:hAnsiTheme="majorHAnsi" w:cs="Times New Roman"/>
        </w:rPr>
        <w:t>R</w:t>
      </w:r>
      <w:r w:rsidR="003463BA">
        <w:rPr>
          <w:rFonts w:asciiTheme="majorHAnsi" w:hAnsiTheme="majorHAnsi" w:cs="Times New Roman"/>
        </w:rPr>
        <w:t>ecién independizada</w:t>
      </w:r>
      <w:r w:rsidR="007B6E71">
        <w:rPr>
          <w:rFonts w:asciiTheme="majorHAnsi" w:hAnsiTheme="majorHAnsi" w:cs="Times New Roman"/>
        </w:rPr>
        <w:t>,</w:t>
      </w:r>
      <w:r w:rsidR="00517A74" w:rsidRPr="00DB794E">
        <w:rPr>
          <w:rFonts w:asciiTheme="majorHAnsi" w:hAnsiTheme="majorHAnsi" w:cs="Times New Roman"/>
        </w:rPr>
        <w:t xml:space="preserve"> Hungría designó en 1918 </w:t>
      </w:r>
      <w:r w:rsidR="007B6E71">
        <w:rPr>
          <w:rFonts w:asciiTheme="majorHAnsi" w:hAnsiTheme="majorHAnsi" w:cs="Times New Roman"/>
        </w:rPr>
        <w:t>en su representación en Suiza</w:t>
      </w:r>
      <w:r w:rsidR="007B6E71" w:rsidRPr="00DB794E">
        <w:rPr>
          <w:rFonts w:asciiTheme="majorHAnsi" w:hAnsiTheme="majorHAnsi" w:cs="Times New Roman"/>
        </w:rPr>
        <w:t xml:space="preserve"> </w:t>
      </w:r>
      <w:r w:rsidR="00517A74" w:rsidRPr="00DB794E">
        <w:rPr>
          <w:rFonts w:asciiTheme="majorHAnsi" w:hAnsiTheme="majorHAnsi" w:cs="Times New Roman"/>
        </w:rPr>
        <w:t>a la prim</w:t>
      </w:r>
      <w:r w:rsidR="00AB0442">
        <w:rPr>
          <w:rFonts w:asciiTheme="majorHAnsi" w:hAnsiTheme="majorHAnsi" w:cs="Times New Roman"/>
        </w:rPr>
        <w:t>era</w:t>
      </w:r>
      <w:r w:rsidR="0074733D">
        <w:rPr>
          <w:rFonts w:asciiTheme="majorHAnsi" w:hAnsiTheme="majorHAnsi" w:cs="Times New Roman"/>
        </w:rPr>
        <w:t xml:space="preserve"> em</w:t>
      </w:r>
      <w:r w:rsidR="00517A74" w:rsidRPr="00DB794E">
        <w:rPr>
          <w:rFonts w:asciiTheme="majorHAnsi" w:hAnsiTheme="majorHAnsi" w:cs="Times New Roman"/>
        </w:rPr>
        <w:t>bajadora, Rosika S</w:t>
      </w:r>
      <w:r w:rsidR="007B6E71">
        <w:rPr>
          <w:rFonts w:asciiTheme="majorHAnsi" w:hAnsiTheme="majorHAnsi" w:cs="Times New Roman"/>
        </w:rPr>
        <w:t>chwimmer</w:t>
      </w:r>
      <w:r w:rsidR="0074733D">
        <w:rPr>
          <w:rFonts w:asciiTheme="majorHAnsi" w:hAnsiTheme="majorHAnsi" w:cs="Times New Roman"/>
        </w:rPr>
        <w:t>, cuyas cartas credenciales fueron aceptadas</w:t>
      </w:r>
      <w:r w:rsidR="00CE1222">
        <w:rPr>
          <w:rFonts w:asciiTheme="majorHAnsi" w:hAnsiTheme="majorHAnsi" w:cs="Times New Roman"/>
        </w:rPr>
        <w:t>.</w:t>
      </w:r>
      <w:r w:rsidR="007B6E71">
        <w:rPr>
          <w:rFonts w:asciiTheme="majorHAnsi" w:hAnsiTheme="majorHAnsi" w:cs="Times New Roman"/>
        </w:rPr>
        <w:t xml:space="preserve"> Luego</w:t>
      </w:r>
      <w:r w:rsidR="00256E7F">
        <w:rPr>
          <w:rFonts w:asciiTheme="majorHAnsi" w:hAnsiTheme="majorHAnsi" w:cs="Times New Roman"/>
        </w:rPr>
        <w:t>,</w:t>
      </w:r>
      <w:r w:rsidR="007B6E71">
        <w:rPr>
          <w:rFonts w:asciiTheme="majorHAnsi" w:hAnsiTheme="majorHAnsi" w:cs="Times New Roman"/>
        </w:rPr>
        <w:t xml:space="preserve"> siguió</w:t>
      </w:r>
      <w:r w:rsidR="007B6E71" w:rsidRPr="007B6E71">
        <w:rPr>
          <w:rFonts w:asciiTheme="majorHAnsi" w:hAnsiTheme="majorHAnsi" w:cs="Times New Roman"/>
        </w:rPr>
        <w:t xml:space="preserve"> </w:t>
      </w:r>
      <w:r w:rsidR="007B6E71">
        <w:rPr>
          <w:rFonts w:asciiTheme="majorHAnsi" w:hAnsiTheme="majorHAnsi" w:cs="Times New Roman"/>
        </w:rPr>
        <w:t>el reconocimiento</w:t>
      </w:r>
      <w:r w:rsidR="00273E3C">
        <w:rPr>
          <w:rFonts w:asciiTheme="majorHAnsi" w:hAnsiTheme="majorHAnsi" w:cs="Times New Roman"/>
        </w:rPr>
        <w:t xml:space="preserve"> </w:t>
      </w:r>
      <w:r w:rsidR="0074733D">
        <w:rPr>
          <w:rFonts w:asciiTheme="majorHAnsi" w:hAnsiTheme="majorHAnsi" w:cs="Times New Roman"/>
        </w:rPr>
        <w:t>en Estados Unidos de</w:t>
      </w:r>
      <w:r w:rsidR="007B6E71">
        <w:rPr>
          <w:rFonts w:asciiTheme="majorHAnsi" w:hAnsiTheme="majorHAnsi" w:cs="Times New Roman"/>
        </w:rPr>
        <w:t xml:space="preserve"> </w:t>
      </w:r>
      <w:r w:rsidR="00256E7F">
        <w:rPr>
          <w:rFonts w:asciiTheme="majorHAnsi" w:hAnsiTheme="majorHAnsi" w:cs="Times New Roman"/>
        </w:rPr>
        <w:t>Nadeja Stancioff</w:t>
      </w:r>
      <w:r w:rsidR="00273E3C">
        <w:rPr>
          <w:rFonts w:asciiTheme="majorHAnsi" w:hAnsiTheme="majorHAnsi" w:cs="Times New Roman"/>
        </w:rPr>
        <w:t xml:space="preserve"> como Secretaria búlgara. Mientras tanto, en 1924</w:t>
      </w:r>
      <w:r w:rsidR="00517A74" w:rsidRPr="00DB794E">
        <w:rPr>
          <w:rFonts w:asciiTheme="majorHAnsi" w:hAnsiTheme="majorHAnsi" w:cs="Times New Roman"/>
        </w:rPr>
        <w:t xml:space="preserve"> encontramos en la </w:t>
      </w:r>
      <w:r w:rsidR="00273E3C">
        <w:rPr>
          <w:rFonts w:asciiTheme="majorHAnsi" w:hAnsiTheme="majorHAnsi" w:cs="Times New Roman"/>
        </w:rPr>
        <w:t>URSS la designación de la tercera</w:t>
      </w:r>
      <w:r w:rsidR="00517A74" w:rsidRPr="00DB794E">
        <w:rPr>
          <w:rFonts w:asciiTheme="majorHAnsi" w:hAnsiTheme="majorHAnsi" w:cs="Times New Roman"/>
        </w:rPr>
        <w:t xml:space="preserve"> mujer embestida con el título de </w:t>
      </w:r>
      <w:r w:rsidR="00273E3C" w:rsidRPr="00DB794E">
        <w:rPr>
          <w:rFonts w:asciiTheme="majorHAnsi" w:hAnsiTheme="majorHAnsi" w:cs="Times New Roman"/>
        </w:rPr>
        <w:t xml:space="preserve">embajadora, </w:t>
      </w:r>
      <w:r w:rsidR="00273E3C">
        <w:rPr>
          <w:rFonts w:asciiTheme="majorHAnsi" w:hAnsiTheme="majorHAnsi" w:cs="Times New Roman"/>
        </w:rPr>
        <w:t xml:space="preserve">Alexandra Kollontai, </w:t>
      </w:r>
      <w:r w:rsidR="007B6E71">
        <w:rPr>
          <w:rFonts w:asciiTheme="majorHAnsi" w:hAnsiTheme="majorHAnsi" w:cs="Times New Roman"/>
        </w:rPr>
        <w:t xml:space="preserve">que </w:t>
      </w:r>
      <w:r w:rsidR="00BC4DCA">
        <w:rPr>
          <w:rFonts w:asciiTheme="majorHAnsi" w:hAnsiTheme="majorHAnsi" w:cs="Times New Roman"/>
        </w:rPr>
        <w:t>es</w:t>
      </w:r>
      <w:r w:rsidR="007B6E71">
        <w:rPr>
          <w:rFonts w:asciiTheme="majorHAnsi" w:hAnsiTheme="majorHAnsi" w:cs="Times New Roman"/>
        </w:rPr>
        <w:t xml:space="preserve"> </w:t>
      </w:r>
      <w:r w:rsidR="00273E3C">
        <w:rPr>
          <w:rFonts w:asciiTheme="majorHAnsi" w:hAnsiTheme="majorHAnsi" w:cs="Times New Roman"/>
        </w:rPr>
        <w:t xml:space="preserve">reconocida </w:t>
      </w:r>
      <w:r w:rsidR="00BC4DCA">
        <w:rPr>
          <w:rFonts w:asciiTheme="majorHAnsi" w:hAnsiTheme="majorHAnsi" w:cs="Times New Roman"/>
        </w:rPr>
        <w:t xml:space="preserve">mundialmente </w:t>
      </w:r>
      <w:r w:rsidR="00273E3C">
        <w:rPr>
          <w:rFonts w:asciiTheme="majorHAnsi" w:hAnsiTheme="majorHAnsi" w:cs="Times New Roman"/>
        </w:rPr>
        <w:t>por su</w:t>
      </w:r>
      <w:r w:rsidR="00517A74" w:rsidRPr="00DB794E">
        <w:rPr>
          <w:rFonts w:asciiTheme="majorHAnsi" w:hAnsiTheme="majorHAnsi" w:cs="Times New Roman"/>
        </w:rPr>
        <w:t xml:space="preserve"> </w:t>
      </w:r>
      <w:r w:rsidR="007B6E71">
        <w:rPr>
          <w:rFonts w:asciiTheme="majorHAnsi" w:hAnsiTheme="majorHAnsi" w:cs="Times New Roman"/>
        </w:rPr>
        <w:t xml:space="preserve">extensa </w:t>
      </w:r>
      <w:r w:rsidR="00517A74" w:rsidRPr="00DB794E">
        <w:rPr>
          <w:rFonts w:asciiTheme="majorHAnsi" w:hAnsiTheme="majorHAnsi" w:cs="Times New Roman"/>
        </w:rPr>
        <w:t>trayectoria diplomática de más de 20 años. (Gaspard, 2000, p. 733; Ortiz Peralta, 2017</w:t>
      </w:r>
      <w:r w:rsidR="00273E3C">
        <w:rPr>
          <w:rFonts w:asciiTheme="majorHAnsi" w:hAnsiTheme="majorHAnsi" w:cs="Times New Roman"/>
        </w:rPr>
        <w:t>; Mc Carthy y Southern, 2017, pp.24-25</w:t>
      </w:r>
      <w:r w:rsidR="00517A74" w:rsidRPr="00DB794E">
        <w:rPr>
          <w:rFonts w:asciiTheme="majorHAnsi" w:hAnsiTheme="majorHAnsi" w:cs="Times New Roman"/>
        </w:rPr>
        <w:t>).</w:t>
      </w:r>
    </w:p>
    <w:p w:rsidR="00517A74" w:rsidRPr="00DB794E" w:rsidRDefault="00BE45B7" w:rsidP="00517A74">
      <w:pPr>
        <w:spacing w:line="360" w:lineRule="auto"/>
        <w:rPr>
          <w:rFonts w:asciiTheme="majorHAnsi" w:hAnsiTheme="majorHAnsi" w:cs="Times New Roman"/>
        </w:rPr>
      </w:pPr>
      <w:r w:rsidRPr="00DB794E">
        <w:rPr>
          <w:rFonts w:asciiTheme="majorHAnsi" w:hAnsiTheme="majorHAnsi" w:cs="Times New Roman"/>
        </w:rPr>
        <w:lastRenderedPageBreak/>
        <w:t>En el desarrollo de la profesionalización,</w:t>
      </w:r>
      <w:r w:rsidR="00C95338" w:rsidRPr="00DB794E">
        <w:rPr>
          <w:rFonts w:asciiTheme="majorHAnsi" w:hAnsiTheme="majorHAnsi" w:cs="Times New Roman"/>
        </w:rPr>
        <w:t xml:space="preserve"> el ingreso por concurso apuntó a</w:t>
      </w:r>
      <w:r w:rsidRPr="00DB794E">
        <w:rPr>
          <w:rFonts w:asciiTheme="majorHAnsi" w:hAnsiTheme="majorHAnsi" w:cs="Times New Roman"/>
        </w:rPr>
        <w:t xml:space="preserve"> superar las barreras discriminatorias a travé</w:t>
      </w:r>
      <w:r w:rsidR="00C95338" w:rsidRPr="00DB794E">
        <w:rPr>
          <w:rFonts w:asciiTheme="majorHAnsi" w:hAnsiTheme="majorHAnsi" w:cs="Times New Roman"/>
        </w:rPr>
        <w:t>s de un proceso de selección</w:t>
      </w:r>
      <w:r w:rsidRPr="00DB794E">
        <w:rPr>
          <w:rFonts w:asciiTheme="majorHAnsi" w:hAnsiTheme="majorHAnsi" w:cs="Times New Roman"/>
        </w:rPr>
        <w:t xml:space="preserve"> transparente. El uso de este mecanismo </w:t>
      </w:r>
      <w:r w:rsidR="00C95338" w:rsidRPr="00DB794E">
        <w:rPr>
          <w:rFonts w:asciiTheme="majorHAnsi" w:hAnsiTheme="majorHAnsi" w:cs="Times New Roman"/>
        </w:rPr>
        <w:t>favoreció</w:t>
      </w:r>
      <w:r w:rsidRPr="00DB794E">
        <w:rPr>
          <w:rFonts w:asciiTheme="majorHAnsi" w:hAnsiTheme="majorHAnsi" w:cs="Times New Roman"/>
        </w:rPr>
        <w:t xml:space="preserve"> el ingreso de la</w:t>
      </w:r>
      <w:r w:rsidR="009E25D8">
        <w:rPr>
          <w:rFonts w:asciiTheme="majorHAnsi" w:hAnsiTheme="majorHAnsi" w:cs="Times New Roman"/>
        </w:rPr>
        <w:t xml:space="preserve">s mujeres al cuerpo diplomático, que comenzó en la década del veinte. </w:t>
      </w:r>
      <w:r w:rsidR="00C95338" w:rsidRPr="00DB794E">
        <w:rPr>
          <w:rFonts w:asciiTheme="majorHAnsi" w:hAnsiTheme="majorHAnsi" w:cs="Times New Roman"/>
        </w:rPr>
        <w:t>Sin embargo,</w:t>
      </w:r>
      <w:r w:rsidR="00C312B2">
        <w:rPr>
          <w:rFonts w:asciiTheme="majorHAnsi" w:hAnsiTheme="majorHAnsi" w:cs="Times New Roman"/>
        </w:rPr>
        <w:t xml:space="preserve"> el</w:t>
      </w:r>
      <w:r w:rsidR="00CA28B9" w:rsidRPr="00DB794E">
        <w:rPr>
          <w:rFonts w:asciiTheme="majorHAnsi" w:hAnsiTheme="majorHAnsi" w:cs="Times New Roman"/>
        </w:rPr>
        <w:t xml:space="preserve"> </w:t>
      </w:r>
      <w:r w:rsidR="00121D33" w:rsidRPr="00DB794E">
        <w:rPr>
          <w:rFonts w:asciiTheme="majorHAnsi" w:hAnsiTheme="majorHAnsi" w:cs="Times New Roman"/>
        </w:rPr>
        <w:t xml:space="preserve">lento </w:t>
      </w:r>
      <w:r w:rsidR="00CA28B9" w:rsidRPr="00DB794E">
        <w:rPr>
          <w:rFonts w:asciiTheme="majorHAnsi" w:hAnsiTheme="majorHAnsi" w:cs="Times New Roman"/>
        </w:rPr>
        <w:t xml:space="preserve">proceso </w:t>
      </w:r>
      <w:r w:rsidR="00C95338" w:rsidRPr="00DB794E">
        <w:rPr>
          <w:rFonts w:asciiTheme="majorHAnsi" w:hAnsiTheme="majorHAnsi" w:cs="Times New Roman"/>
        </w:rPr>
        <w:t>de</w:t>
      </w:r>
      <w:r w:rsidR="00CA28B9" w:rsidRPr="00DB794E">
        <w:rPr>
          <w:rFonts w:asciiTheme="majorHAnsi" w:hAnsiTheme="majorHAnsi" w:cs="Times New Roman"/>
        </w:rPr>
        <w:t xml:space="preserve"> incorporación femenina </w:t>
      </w:r>
      <w:r w:rsidR="00C95338" w:rsidRPr="00DB794E">
        <w:rPr>
          <w:rFonts w:asciiTheme="majorHAnsi" w:hAnsiTheme="majorHAnsi" w:cs="Times New Roman"/>
        </w:rPr>
        <w:t>s</w:t>
      </w:r>
      <w:r w:rsidR="00CE1222">
        <w:rPr>
          <w:rFonts w:asciiTheme="majorHAnsi" w:hAnsiTheme="majorHAnsi" w:cs="Times New Roman"/>
        </w:rPr>
        <w:t>e detuvo</w:t>
      </w:r>
      <w:r w:rsidR="00C95338" w:rsidRPr="00DB794E">
        <w:rPr>
          <w:rFonts w:asciiTheme="majorHAnsi" w:hAnsiTheme="majorHAnsi" w:cs="Times New Roman"/>
        </w:rPr>
        <w:t xml:space="preserve"> </w:t>
      </w:r>
      <w:r w:rsidR="00314408">
        <w:rPr>
          <w:rFonts w:asciiTheme="majorHAnsi" w:hAnsiTheme="majorHAnsi" w:cs="Times New Roman"/>
        </w:rPr>
        <w:t>desde</w:t>
      </w:r>
      <w:r w:rsidR="00CA28B9" w:rsidRPr="00DB794E">
        <w:rPr>
          <w:rFonts w:asciiTheme="majorHAnsi" w:hAnsiTheme="majorHAnsi" w:cs="Times New Roman"/>
        </w:rPr>
        <w:t xml:space="preserve"> 1930 a 1941 debido al comienzo de </w:t>
      </w:r>
      <w:r w:rsidR="00C312B2">
        <w:rPr>
          <w:rFonts w:asciiTheme="majorHAnsi" w:hAnsiTheme="majorHAnsi" w:cs="Times New Roman"/>
        </w:rPr>
        <w:t>la Segunda Guerra Mundial</w:t>
      </w:r>
      <w:r w:rsidR="00CA28B9" w:rsidRPr="00DB794E">
        <w:rPr>
          <w:rFonts w:asciiTheme="majorHAnsi" w:hAnsiTheme="majorHAnsi" w:cs="Times New Roman"/>
        </w:rPr>
        <w:t xml:space="preserve">. </w:t>
      </w:r>
      <w:r w:rsidR="008276BD">
        <w:rPr>
          <w:rFonts w:asciiTheme="majorHAnsi" w:hAnsiTheme="majorHAnsi" w:cs="Times New Roman"/>
        </w:rPr>
        <w:t>E</w:t>
      </w:r>
      <w:r w:rsidR="00517A74">
        <w:rPr>
          <w:rFonts w:asciiTheme="majorHAnsi" w:hAnsiTheme="majorHAnsi" w:cs="Times New Roman"/>
        </w:rPr>
        <w:t xml:space="preserve">ste </w:t>
      </w:r>
      <w:r w:rsidR="008276BD">
        <w:rPr>
          <w:rFonts w:asciiTheme="majorHAnsi" w:hAnsiTheme="majorHAnsi" w:cs="Times New Roman"/>
        </w:rPr>
        <w:t>acontecimiento provocó el</w:t>
      </w:r>
      <w:r w:rsidR="00517A74" w:rsidRPr="00DB794E">
        <w:rPr>
          <w:rFonts w:asciiTheme="majorHAnsi" w:hAnsiTheme="majorHAnsi" w:cs="Times New Roman"/>
        </w:rPr>
        <w:t xml:space="preserve"> retroce</w:t>
      </w:r>
      <w:r w:rsidR="008276BD">
        <w:rPr>
          <w:rFonts w:asciiTheme="majorHAnsi" w:hAnsiTheme="majorHAnsi" w:cs="Times New Roman"/>
        </w:rPr>
        <w:t>so</w:t>
      </w:r>
      <w:r w:rsidR="00517A74" w:rsidRPr="00DB794E">
        <w:rPr>
          <w:rFonts w:asciiTheme="majorHAnsi" w:hAnsiTheme="majorHAnsi" w:cs="Times New Roman"/>
        </w:rPr>
        <w:t xml:space="preserve"> en los espacios conquistados</w:t>
      </w:r>
      <w:r w:rsidR="00BC4DCA">
        <w:rPr>
          <w:rFonts w:asciiTheme="majorHAnsi" w:hAnsiTheme="majorHAnsi" w:cs="Times New Roman"/>
        </w:rPr>
        <w:t>,</w:t>
      </w:r>
      <w:r w:rsidR="00517A74" w:rsidRPr="00DB794E">
        <w:rPr>
          <w:rFonts w:asciiTheme="majorHAnsi" w:hAnsiTheme="majorHAnsi" w:cs="Times New Roman"/>
        </w:rPr>
        <w:t xml:space="preserve"> </w:t>
      </w:r>
      <w:r w:rsidR="009E25D8">
        <w:rPr>
          <w:rFonts w:asciiTheme="majorHAnsi" w:hAnsiTheme="majorHAnsi" w:cs="Times New Roman"/>
        </w:rPr>
        <w:t>argumentando los E</w:t>
      </w:r>
      <w:r w:rsidR="00C312B2">
        <w:rPr>
          <w:rFonts w:asciiTheme="majorHAnsi" w:hAnsiTheme="majorHAnsi" w:cs="Times New Roman"/>
        </w:rPr>
        <w:t>stados la</w:t>
      </w:r>
      <w:r w:rsidR="00517A74" w:rsidRPr="00DB794E">
        <w:rPr>
          <w:rFonts w:asciiTheme="majorHAnsi" w:hAnsiTheme="majorHAnsi" w:cs="Times New Roman"/>
        </w:rPr>
        <w:t xml:space="preserve"> frase patriarcal de “protección al sexo débil”</w:t>
      </w:r>
      <w:r w:rsidR="008276BD">
        <w:rPr>
          <w:rFonts w:asciiTheme="majorHAnsi" w:hAnsiTheme="majorHAnsi" w:cs="Times New Roman"/>
        </w:rPr>
        <w:t>,</w:t>
      </w:r>
      <w:r w:rsidR="00314408">
        <w:rPr>
          <w:rFonts w:asciiTheme="majorHAnsi" w:hAnsiTheme="majorHAnsi" w:cs="Times New Roman"/>
        </w:rPr>
        <w:t xml:space="preserve"> otorgándoles nuevamente un</w:t>
      </w:r>
      <w:r w:rsidR="00517A74" w:rsidRPr="00DB794E">
        <w:rPr>
          <w:rFonts w:asciiTheme="majorHAnsi" w:hAnsiTheme="majorHAnsi" w:cs="Times New Roman"/>
        </w:rPr>
        <w:t xml:space="preserve"> status de infante, robándoles </w:t>
      </w:r>
      <w:r w:rsidR="008276BD" w:rsidRPr="00DB794E">
        <w:rPr>
          <w:rFonts w:asciiTheme="majorHAnsi" w:hAnsiTheme="majorHAnsi" w:cs="Times New Roman"/>
        </w:rPr>
        <w:t xml:space="preserve">la capacidad de decidir </w:t>
      </w:r>
      <w:r w:rsidR="008276BD">
        <w:rPr>
          <w:rFonts w:asciiTheme="majorHAnsi" w:hAnsiTheme="majorHAnsi" w:cs="Times New Roman"/>
        </w:rPr>
        <w:t xml:space="preserve">y </w:t>
      </w:r>
      <w:r w:rsidR="00517A74" w:rsidRPr="00DB794E">
        <w:rPr>
          <w:rFonts w:asciiTheme="majorHAnsi" w:hAnsiTheme="majorHAnsi" w:cs="Times New Roman"/>
        </w:rPr>
        <w:t>la voz de su propia representación</w:t>
      </w:r>
      <w:r w:rsidR="00314408">
        <w:rPr>
          <w:rFonts w:asciiTheme="majorHAnsi" w:hAnsiTheme="majorHAnsi" w:cs="Times New Roman"/>
        </w:rPr>
        <w:t xml:space="preserve">, a pesar de existir en muchos de estos países el reconocimiento del sufragio femenino, y </w:t>
      </w:r>
      <w:r w:rsidR="00B56406">
        <w:rPr>
          <w:rFonts w:asciiTheme="majorHAnsi" w:hAnsiTheme="majorHAnsi" w:cs="Times New Roman"/>
        </w:rPr>
        <w:t xml:space="preserve">con ello </w:t>
      </w:r>
      <w:r w:rsidR="00C312B2">
        <w:rPr>
          <w:rFonts w:asciiTheme="majorHAnsi" w:hAnsiTheme="majorHAnsi" w:cs="Times New Roman"/>
        </w:rPr>
        <w:t>d</w:t>
      </w:r>
      <w:r w:rsidR="00B56406">
        <w:rPr>
          <w:rFonts w:asciiTheme="majorHAnsi" w:hAnsiTheme="majorHAnsi" w:cs="Times New Roman"/>
        </w:rPr>
        <w:t>el “goce pleno de los derechos civiles y políticos</w:t>
      </w:r>
      <w:r w:rsidR="00314408">
        <w:rPr>
          <w:rFonts w:asciiTheme="majorHAnsi" w:hAnsiTheme="majorHAnsi" w:cs="Times New Roman"/>
        </w:rPr>
        <w:t>”</w:t>
      </w:r>
      <w:r w:rsidR="004E19A0">
        <w:rPr>
          <w:rFonts w:asciiTheme="majorHAnsi" w:hAnsiTheme="majorHAnsi" w:cs="Times New Roman"/>
        </w:rPr>
        <w:t xml:space="preserve"> que las habilitaba para ejercer esta profesión.</w:t>
      </w:r>
      <w:r w:rsidR="00B56406">
        <w:rPr>
          <w:rFonts w:asciiTheme="majorHAnsi" w:hAnsiTheme="majorHAnsi" w:cs="Times New Roman"/>
        </w:rPr>
        <w:t xml:space="preserve"> </w:t>
      </w:r>
      <w:r w:rsidR="00517A74" w:rsidRPr="00DB794E">
        <w:rPr>
          <w:rFonts w:asciiTheme="majorHAnsi" w:hAnsiTheme="majorHAnsi" w:cs="Times New Roman"/>
        </w:rPr>
        <w:t xml:space="preserve">En otras palabras, esta marginación femenina dentro del cuerpo diplomático fue una excusa </w:t>
      </w:r>
      <w:r w:rsidR="00C312B2">
        <w:rPr>
          <w:rFonts w:asciiTheme="majorHAnsi" w:hAnsiTheme="majorHAnsi" w:cs="Times New Roman"/>
        </w:rPr>
        <w:t>más</w:t>
      </w:r>
      <w:r w:rsidR="008276BD">
        <w:rPr>
          <w:rFonts w:asciiTheme="majorHAnsi" w:hAnsiTheme="majorHAnsi" w:cs="Times New Roman"/>
        </w:rPr>
        <w:t xml:space="preserve"> </w:t>
      </w:r>
      <w:r w:rsidR="00517A74" w:rsidRPr="00DB794E">
        <w:rPr>
          <w:rFonts w:asciiTheme="majorHAnsi" w:hAnsiTheme="majorHAnsi" w:cs="Times New Roman"/>
        </w:rPr>
        <w:t xml:space="preserve">para apartar a las mujeres </w:t>
      </w:r>
      <w:r w:rsidR="00C312B2">
        <w:rPr>
          <w:rFonts w:asciiTheme="majorHAnsi" w:hAnsiTheme="majorHAnsi" w:cs="Times New Roman"/>
        </w:rPr>
        <w:t xml:space="preserve">del poder, </w:t>
      </w:r>
      <w:r w:rsidR="00517A74" w:rsidRPr="00DB794E">
        <w:rPr>
          <w:rFonts w:asciiTheme="majorHAnsi" w:hAnsiTheme="majorHAnsi" w:cs="Times New Roman"/>
        </w:rPr>
        <w:t xml:space="preserve">de la participación </w:t>
      </w:r>
      <w:r w:rsidR="00BC4DCA">
        <w:rPr>
          <w:rFonts w:asciiTheme="majorHAnsi" w:hAnsiTheme="majorHAnsi" w:cs="Times New Roman"/>
        </w:rPr>
        <w:t>y</w:t>
      </w:r>
      <w:r w:rsidR="00517A74" w:rsidRPr="00DB794E">
        <w:rPr>
          <w:rFonts w:asciiTheme="majorHAnsi" w:hAnsiTheme="majorHAnsi" w:cs="Times New Roman"/>
        </w:rPr>
        <w:t xml:space="preserve"> toma de decis</w:t>
      </w:r>
      <w:r w:rsidR="006318B8">
        <w:rPr>
          <w:rFonts w:asciiTheme="majorHAnsi" w:hAnsiTheme="majorHAnsi" w:cs="Times New Roman"/>
        </w:rPr>
        <w:t xml:space="preserve">iones </w:t>
      </w:r>
      <w:r w:rsidR="00BC4DCA">
        <w:rPr>
          <w:rFonts w:asciiTheme="majorHAnsi" w:hAnsiTheme="majorHAnsi" w:cs="Times New Roman"/>
        </w:rPr>
        <w:t>en las relaciones exteriores</w:t>
      </w:r>
      <w:r w:rsidR="006318B8">
        <w:rPr>
          <w:rFonts w:asciiTheme="majorHAnsi" w:hAnsiTheme="majorHAnsi" w:cs="Times New Roman"/>
        </w:rPr>
        <w:t xml:space="preserve"> </w:t>
      </w:r>
      <w:r w:rsidR="00517A74" w:rsidRPr="00DB794E">
        <w:rPr>
          <w:rFonts w:asciiTheme="majorHAnsi" w:hAnsiTheme="majorHAnsi" w:cs="Times New Roman"/>
        </w:rPr>
        <w:t>(Linse, 2004, p. 253; Neumann, 2008, p. 672).</w:t>
      </w:r>
    </w:p>
    <w:p w:rsidR="00CB4934" w:rsidRPr="00DB794E" w:rsidRDefault="003463BA" w:rsidP="00A652F4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Sin embargo</w:t>
      </w:r>
      <w:r w:rsidR="00314408">
        <w:rPr>
          <w:rFonts w:asciiTheme="majorHAnsi" w:hAnsiTheme="majorHAnsi" w:cs="Times New Roman"/>
        </w:rPr>
        <w:t>,</w:t>
      </w:r>
      <w:r w:rsidR="009E25D8">
        <w:rPr>
          <w:rFonts w:asciiTheme="majorHAnsi" w:hAnsiTheme="majorHAnsi" w:cs="Times New Roman"/>
        </w:rPr>
        <w:t xml:space="preserve"> a</w:t>
      </w:r>
      <w:r w:rsidR="00E016AD" w:rsidRPr="00DB794E">
        <w:rPr>
          <w:rFonts w:asciiTheme="majorHAnsi" w:hAnsiTheme="majorHAnsi" w:cs="Times New Roman"/>
        </w:rPr>
        <w:t xml:space="preserve"> la normativa vigente</w:t>
      </w:r>
      <w:r w:rsidR="0072606D">
        <w:rPr>
          <w:rFonts w:asciiTheme="majorHAnsi" w:hAnsiTheme="majorHAnsi" w:cs="Times New Roman"/>
        </w:rPr>
        <w:t xml:space="preserve"> </w:t>
      </w:r>
      <w:r w:rsidR="00C1795D">
        <w:rPr>
          <w:rFonts w:asciiTheme="majorHAnsi" w:hAnsiTheme="majorHAnsi" w:cs="Times New Roman"/>
        </w:rPr>
        <w:t>en esta etapa</w:t>
      </w:r>
      <w:r w:rsidR="00C312B2">
        <w:rPr>
          <w:rFonts w:asciiTheme="majorHAnsi" w:hAnsiTheme="majorHAnsi" w:cs="Times New Roman"/>
        </w:rPr>
        <w:t xml:space="preserve"> </w:t>
      </w:r>
      <w:r w:rsidR="00C1795D">
        <w:rPr>
          <w:rFonts w:asciiTheme="majorHAnsi" w:hAnsiTheme="majorHAnsi" w:cs="Times New Roman"/>
        </w:rPr>
        <w:t>se sumó</w:t>
      </w:r>
      <w:r w:rsidR="0072606D">
        <w:rPr>
          <w:rFonts w:asciiTheme="majorHAnsi" w:hAnsiTheme="majorHAnsi" w:cs="Times New Roman"/>
        </w:rPr>
        <w:t xml:space="preserve"> otra</w:t>
      </w:r>
      <w:r w:rsidR="008276BD">
        <w:rPr>
          <w:rFonts w:asciiTheme="majorHAnsi" w:hAnsiTheme="majorHAnsi" w:cs="Times New Roman"/>
        </w:rPr>
        <w:t xml:space="preserve"> marginación</w:t>
      </w:r>
      <w:r>
        <w:rPr>
          <w:rFonts w:asciiTheme="majorHAnsi" w:hAnsiTheme="majorHAnsi" w:cs="Times New Roman"/>
        </w:rPr>
        <w:t xml:space="preserve">: </w:t>
      </w:r>
      <w:r w:rsidR="00643369">
        <w:rPr>
          <w:rFonts w:asciiTheme="majorHAnsi" w:hAnsiTheme="majorHAnsi" w:cs="Times New Roman"/>
        </w:rPr>
        <w:t>la incorporación femenina se</w:t>
      </w:r>
      <w:r w:rsidR="00C1795D">
        <w:rPr>
          <w:rFonts w:asciiTheme="majorHAnsi" w:hAnsiTheme="majorHAnsi" w:cs="Times New Roman"/>
        </w:rPr>
        <w:t xml:space="preserve"> permitió</w:t>
      </w:r>
      <w:r w:rsidR="00E016AD" w:rsidRPr="00DB794E">
        <w:rPr>
          <w:rFonts w:asciiTheme="majorHAnsi" w:hAnsiTheme="majorHAnsi" w:cs="Times New Roman"/>
        </w:rPr>
        <w:t xml:space="preserve"> dentro del cuerpo d</w:t>
      </w:r>
      <w:r w:rsidR="0072606D">
        <w:rPr>
          <w:rFonts w:asciiTheme="majorHAnsi" w:hAnsiTheme="majorHAnsi" w:cs="Times New Roman"/>
        </w:rPr>
        <w:t>iplomático y consular</w:t>
      </w:r>
      <w:r>
        <w:rPr>
          <w:rFonts w:asciiTheme="majorHAnsi" w:hAnsiTheme="majorHAnsi" w:cs="Times New Roman"/>
        </w:rPr>
        <w:t xml:space="preserve"> </w:t>
      </w:r>
      <w:r w:rsidR="00643369">
        <w:rPr>
          <w:rFonts w:asciiTheme="majorHAnsi" w:hAnsiTheme="majorHAnsi" w:cs="Times New Roman"/>
        </w:rPr>
        <w:t>si e</w:t>
      </w:r>
      <w:r w:rsidR="00E016AD" w:rsidRPr="00DB794E">
        <w:rPr>
          <w:rFonts w:asciiTheme="majorHAnsi" w:hAnsiTheme="majorHAnsi" w:cs="Times New Roman"/>
        </w:rPr>
        <w:t xml:space="preserve">ran solteras o sin hijos; en otras palabras, </w:t>
      </w:r>
      <w:r w:rsidR="0072606D">
        <w:rPr>
          <w:rFonts w:asciiTheme="majorHAnsi" w:hAnsiTheme="majorHAnsi" w:cs="Times New Roman"/>
        </w:rPr>
        <w:t xml:space="preserve">el patrón hegemónico </w:t>
      </w:r>
      <w:r w:rsidR="00C1795D">
        <w:rPr>
          <w:rFonts w:asciiTheme="majorHAnsi" w:hAnsiTheme="majorHAnsi" w:cs="Times New Roman"/>
        </w:rPr>
        <w:t>d</w:t>
      </w:r>
      <w:r w:rsidR="00BC4DCA">
        <w:rPr>
          <w:rFonts w:asciiTheme="majorHAnsi" w:hAnsiTheme="majorHAnsi" w:cs="Times New Roman"/>
        </w:rPr>
        <w:t xml:space="preserve">e </w:t>
      </w:r>
      <w:r w:rsidR="00C1795D">
        <w:rPr>
          <w:rFonts w:asciiTheme="majorHAnsi" w:hAnsiTheme="majorHAnsi" w:cs="Times New Roman"/>
        </w:rPr>
        <w:t>roles estereotipados determinó el cuidado del</w:t>
      </w:r>
      <w:r w:rsidR="00B56406">
        <w:rPr>
          <w:rFonts w:asciiTheme="majorHAnsi" w:hAnsiTheme="majorHAnsi" w:cs="Times New Roman"/>
        </w:rPr>
        <w:t xml:space="preserve"> esposo </w:t>
      </w:r>
      <w:r w:rsidR="00BC4DCA">
        <w:rPr>
          <w:rFonts w:asciiTheme="majorHAnsi" w:hAnsiTheme="majorHAnsi" w:cs="Times New Roman"/>
        </w:rPr>
        <w:t xml:space="preserve">o bien </w:t>
      </w:r>
      <w:r w:rsidR="00C1795D">
        <w:rPr>
          <w:rFonts w:asciiTheme="majorHAnsi" w:hAnsiTheme="majorHAnsi" w:cs="Times New Roman"/>
        </w:rPr>
        <w:t>el de los niños, entorno familiar</w:t>
      </w:r>
      <w:r w:rsidR="00BC4DCA">
        <w:rPr>
          <w:rFonts w:asciiTheme="majorHAnsi" w:hAnsiTheme="majorHAnsi" w:cs="Times New Roman"/>
        </w:rPr>
        <w:t xml:space="preserve"> y</w:t>
      </w:r>
      <w:r w:rsidR="00C1795D">
        <w:rPr>
          <w:rFonts w:asciiTheme="majorHAnsi" w:hAnsiTheme="majorHAnsi" w:cs="Times New Roman"/>
        </w:rPr>
        <w:t>/o</w:t>
      </w:r>
      <w:r w:rsidR="00BC4DCA">
        <w:rPr>
          <w:rFonts w:asciiTheme="majorHAnsi" w:hAnsiTheme="majorHAnsi" w:cs="Times New Roman"/>
        </w:rPr>
        <w:t xml:space="preserve"> enfermos. La independencia</w:t>
      </w:r>
      <w:r w:rsidR="00643369">
        <w:rPr>
          <w:rFonts w:asciiTheme="majorHAnsi" w:hAnsiTheme="majorHAnsi" w:cs="Times New Roman"/>
        </w:rPr>
        <w:t xml:space="preserve"> se</w:t>
      </w:r>
      <w:r w:rsidR="0072606D">
        <w:rPr>
          <w:rFonts w:asciiTheme="majorHAnsi" w:hAnsiTheme="majorHAnsi" w:cs="Times New Roman"/>
        </w:rPr>
        <w:t xml:space="preserve"> perdía </w:t>
      </w:r>
      <w:r w:rsidR="00B56406">
        <w:rPr>
          <w:rFonts w:asciiTheme="majorHAnsi" w:hAnsiTheme="majorHAnsi" w:cs="Times New Roman"/>
        </w:rPr>
        <w:t>tanto en</w:t>
      </w:r>
      <w:r w:rsidR="0072606D">
        <w:rPr>
          <w:rFonts w:asciiTheme="majorHAnsi" w:hAnsiTheme="majorHAnsi" w:cs="Times New Roman"/>
        </w:rPr>
        <w:t xml:space="preserve"> </w:t>
      </w:r>
      <w:r w:rsidR="00643369">
        <w:rPr>
          <w:rFonts w:asciiTheme="majorHAnsi" w:hAnsiTheme="majorHAnsi" w:cs="Times New Roman"/>
        </w:rPr>
        <w:t>el ámbito laboral como</w:t>
      </w:r>
      <w:r w:rsidR="0072606D">
        <w:rPr>
          <w:rFonts w:asciiTheme="majorHAnsi" w:hAnsiTheme="majorHAnsi" w:cs="Times New Roman"/>
        </w:rPr>
        <w:t xml:space="preserve"> patrimonial, </w:t>
      </w:r>
      <w:r w:rsidR="00643369">
        <w:rPr>
          <w:rFonts w:asciiTheme="majorHAnsi" w:hAnsiTheme="majorHAnsi" w:cs="Times New Roman"/>
        </w:rPr>
        <w:t>a través de normas</w:t>
      </w:r>
      <w:r w:rsidR="00BC4DCA">
        <w:rPr>
          <w:rFonts w:asciiTheme="majorHAnsi" w:hAnsiTheme="majorHAnsi" w:cs="Times New Roman"/>
        </w:rPr>
        <w:t xml:space="preserve"> -informales en algunos casos-</w:t>
      </w:r>
      <w:r w:rsidR="00E016AD" w:rsidRPr="00DB794E">
        <w:rPr>
          <w:rFonts w:asciiTheme="majorHAnsi" w:hAnsiTheme="majorHAnsi" w:cs="Times New Roman"/>
        </w:rPr>
        <w:t xml:space="preserve"> y en otros explícitamente </w:t>
      </w:r>
      <w:r w:rsidR="00BC4DCA">
        <w:rPr>
          <w:rFonts w:asciiTheme="majorHAnsi" w:hAnsiTheme="majorHAnsi" w:cs="Times New Roman"/>
        </w:rPr>
        <w:t>institucionalizada</w:t>
      </w:r>
      <w:r w:rsidR="00B56406">
        <w:rPr>
          <w:rFonts w:asciiTheme="majorHAnsi" w:hAnsiTheme="majorHAnsi" w:cs="Times New Roman"/>
        </w:rPr>
        <w:t>s</w:t>
      </w:r>
      <w:r w:rsidR="00E016AD" w:rsidRPr="00DB794E">
        <w:rPr>
          <w:rFonts w:asciiTheme="majorHAnsi" w:hAnsiTheme="majorHAnsi" w:cs="Times New Roman"/>
        </w:rPr>
        <w:t xml:space="preserve"> (Mc Glenn y Sarkees, 1993, pp. 32-33). </w:t>
      </w:r>
    </w:p>
    <w:p w:rsidR="001A4A5A" w:rsidRPr="00DB794E" w:rsidRDefault="001A4A5A" w:rsidP="00DB794E">
      <w:pPr>
        <w:spacing w:line="360" w:lineRule="auto"/>
        <w:ind w:firstLine="708"/>
        <w:rPr>
          <w:rFonts w:asciiTheme="majorHAnsi" w:hAnsiTheme="majorHAnsi" w:cs="Times New Roman"/>
        </w:rPr>
      </w:pPr>
    </w:p>
    <w:p w:rsidR="00F05E54" w:rsidRDefault="00674999" w:rsidP="00DB794E">
      <w:pPr>
        <w:spacing w:line="360" w:lineRule="auto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3</w:t>
      </w:r>
      <w:r w:rsidR="00F05E54" w:rsidRPr="00A652F4">
        <w:rPr>
          <w:rFonts w:cs="Times New Roman"/>
          <w:i/>
          <w:sz w:val="28"/>
          <w:szCs w:val="28"/>
        </w:rPr>
        <w:t xml:space="preserve">. </w:t>
      </w:r>
      <w:r w:rsidR="00E016AD" w:rsidRPr="00A652F4">
        <w:rPr>
          <w:rFonts w:cs="Times New Roman"/>
          <w:i/>
          <w:sz w:val="28"/>
          <w:szCs w:val="28"/>
        </w:rPr>
        <w:t>El ingreso a la carrera diplomática</w:t>
      </w:r>
      <w:r w:rsidR="00F05E54" w:rsidRPr="00A652F4">
        <w:rPr>
          <w:rFonts w:cs="Times New Roman"/>
          <w:i/>
          <w:sz w:val="28"/>
          <w:szCs w:val="28"/>
        </w:rPr>
        <w:t xml:space="preserve"> en México, Brasil y Argentina</w:t>
      </w:r>
    </w:p>
    <w:p w:rsidR="00517A74" w:rsidRPr="00C40402" w:rsidRDefault="00517A74" w:rsidP="00DB794E">
      <w:pPr>
        <w:spacing w:line="360" w:lineRule="auto"/>
        <w:rPr>
          <w:rFonts w:cs="Times New Roman"/>
          <w:i/>
          <w:sz w:val="24"/>
          <w:szCs w:val="24"/>
        </w:rPr>
      </w:pPr>
    </w:p>
    <w:p w:rsidR="006318B8" w:rsidRDefault="00674999" w:rsidP="00A652F4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</w:t>
      </w:r>
      <w:r w:rsidR="00517A74" w:rsidRPr="00DB794E">
        <w:rPr>
          <w:rFonts w:asciiTheme="majorHAnsi" w:hAnsiTheme="majorHAnsi" w:cs="Times New Roman"/>
        </w:rPr>
        <w:t xml:space="preserve">os países </w:t>
      </w:r>
      <w:r w:rsidR="00636059">
        <w:rPr>
          <w:rFonts w:asciiTheme="majorHAnsi" w:hAnsiTheme="majorHAnsi" w:cs="Times New Roman"/>
        </w:rPr>
        <w:t>latinoamericanos,</w:t>
      </w:r>
      <w:r w:rsidR="00707523">
        <w:rPr>
          <w:rFonts w:asciiTheme="majorHAnsi" w:hAnsiTheme="majorHAnsi" w:cs="Times New Roman"/>
        </w:rPr>
        <w:t xml:space="preserve"> replicaron</w:t>
      </w:r>
      <w:r w:rsidR="00636059">
        <w:rPr>
          <w:rFonts w:asciiTheme="majorHAnsi" w:hAnsiTheme="majorHAnsi" w:cs="Times New Roman"/>
        </w:rPr>
        <w:t xml:space="preserve"> los</w:t>
      </w:r>
      <w:r w:rsidR="00707523">
        <w:rPr>
          <w:rFonts w:asciiTheme="majorHAnsi" w:hAnsiTheme="majorHAnsi" w:cs="Times New Roman"/>
        </w:rPr>
        <w:t xml:space="preserve"> modelo</w:t>
      </w:r>
      <w:r w:rsidR="00636059">
        <w:rPr>
          <w:rFonts w:asciiTheme="majorHAnsi" w:hAnsiTheme="majorHAnsi" w:cs="Times New Roman"/>
        </w:rPr>
        <w:t>s institucionales</w:t>
      </w:r>
      <w:r w:rsidR="00707523">
        <w:rPr>
          <w:rFonts w:asciiTheme="majorHAnsi" w:hAnsiTheme="majorHAnsi" w:cs="Times New Roman"/>
        </w:rPr>
        <w:t xml:space="preserve"> de</w:t>
      </w:r>
      <w:r w:rsidR="00643369">
        <w:rPr>
          <w:rFonts w:asciiTheme="majorHAnsi" w:hAnsiTheme="majorHAnsi" w:cs="Times New Roman"/>
        </w:rPr>
        <w:t xml:space="preserve"> </w:t>
      </w:r>
      <w:r w:rsidR="00636059">
        <w:rPr>
          <w:rFonts w:asciiTheme="majorHAnsi" w:hAnsiTheme="majorHAnsi" w:cs="Times New Roman"/>
        </w:rPr>
        <w:t>discriminación femenina mantenidos por Europa</w:t>
      </w:r>
      <w:r w:rsidR="006318B8">
        <w:rPr>
          <w:rFonts w:asciiTheme="majorHAnsi" w:hAnsiTheme="majorHAnsi" w:cs="Times New Roman"/>
        </w:rPr>
        <w:t>. Las excepciones las</w:t>
      </w:r>
      <w:r w:rsidR="00517A74" w:rsidRPr="00DB794E">
        <w:rPr>
          <w:rFonts w:asciiTheme="majorHAnsi" w:hAnsiTheme="majorHAnsi" w:cs="Times New Roman"/>
        </w:rPr>
        <w:t xml:space="preserve"> </w:t>
      </w:r>
      <w:r w:rsidR="003463BA">
        <w:rPr>
          <w:rFonts w:asciiTheme="majorHAnsi" w:hAnsiTheme="majorHAnsi" w:cs="Times New Roman"/>
        </w:rPr>
        <w:t>encontr</w:t>
      </w:r>
      <w:r w:rsidR="006318B8">
        <w:rPr>
          <w:rFonts w:asciiTheme="majorHAnsi" w:hAnsiTheme="majorHAnsi" w:cs="Times New Roman"/>
        </w:rPr>
        <w:t>amos con</w:t>
      </w:r>
      <w:r w:rsidR="00517A74" w:rsidRPr="00DB794E">
        <w:rPr>
          <w:rFonts w:asciiTheme="majorHAnsi" w:hAnsiTheme="majorHAnsi" w:cs="Times New Roman"/>
        </w:rPr>
        <w:t xml:space="preserve"> México</w:t>
      </w:r>
      <w:r w:rsidR="00C40402">
        <w:rPr>
          <w:rFonts w:asciiTheme="majorHAnsi" w:hAnsiTheme="majorHAnsi" w:cs="Times New Roman"/>
        </w:rPr>
        <w:t>, Chile</w:t>
      </w:r>
      <w:r w:rsidR="00517A74" w:rsidRPr="00DB794E">
        <w:rPr>
          <w:rFonts w:asciiTheme="majorHAnsi" w:hAnsiTheme="majorHAnsi" w:cs="Times New Roman"/>
        </w:rPr>
        <w:t xml:space="preserve"> y Nicaragua a la vanguardia </w:t>
      </w:r>
      <w:r w:rsidR="00643369">
        <w:rPr>
          <w:rFonts w:asciiTheme="majorHAnsi" w:hAnsiTheme="majorHAnsi" w:cs="Times New Roman"/>
        </w:rPr>
        <w:t xml:space="preserve">sólo </w:t>
      </w:r>
      <w:r w:rsidR="003463BA">
        <w:rPr>
          <w:rFonts w:asciiTheme="majorHAnsi" w:hAnsiTheme="majorHAnsi" w:cs="Times New Roman"/>
        </w:rPr>
        <w:t>por la presencia femenina</w:t>
      </w:r>
      <w:r w:rsidR="006318B8">
        <w:rPr>
          <w:rFonts w:asciiTheme="majorHAnsi" w:hAnsiTheme="majorHAnsi" w:cs="Times New Roman"/>
        </w:rPr>
        <w:t xml:space="preserve"> diplomática</w:t>
      </w:r>
      <w:r w:rsidR="003463BA">
        <w:rPr>
          <w:rFonts w:asciiTheme="majorHAnsi" w:hAnsiTheme="majorHAnsi" w:cs="Times New Roman"/>
        </w:rPr>
        <w:t xml:space="preserve"> </w:t>
      </w:r>
      <w:r w:rsidR="00C40402">
        <w:rPr>
          <w:rFonts w:asciiTheme="majorHAnsi" w:hAnsiTheme="majorHAnsi" w:cs="Times New Roman"/>
        </w:rPr>
        <w:t>a comienzos de siglo</w:t>
      </w:r>
      <w:r w:rsidR="00421A72">
        <w:rPr>
          <w:rFonts w:asciiTheme="majorHAnsi" w:hAnsiTheme="majorHAnsi" w:cs="Times New Roman"/>
        </w:rPr>
        <w:t>.</w:t>
      </w:r>
      <w:r w:rsidR="00C40402">
        <w:rPr>
          <w:rFonts w:asciiTheme="majorHAnsi" w:hAnsiTheme="majorHAnsi" w:cs="Times New Roman"/>
        </w:rPr>
        <w:t xml:space="preserve"> </w:t>
      </w:r>
    </w:p>
    <w:p w:rsidR="00C40402" w:rsidRPr="006318B8" w:rsidRDefault="00C40402" w:rsidP="006318B8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En el primer caso</w:t>
      </w:r>
      <w:r w:rsidR="00B56406">
        <w:rPr>
          <w:rFonts w:asciiTheme="majorHAnsi" w:hAnsiTheme="majorHAnsi" w:cs="Times New Roman"/>
        </w:rPr>
        <w:t xml:space="preserve"> mencionado,</w:t>
      </w:r>
      <w:r>
        <w:rPr>
          <w:rFonts w:asciiTheme="majorHAnsi" w:hAnsiTheme="majorHAnsi" w:cs="Times New Roman"/>
        </w:rPr>
        <w:t xml:space="preserve"> </w:t>
      </w:r>
      <w:r w:rsidR="00261A75">
        <w:rPr>
          <w:rFonts w:asciiTheme="majorHAnsi" w:hAnsiTheme="majorHAnsi" w:cs="Times New Roman"/>
        </w:rPr>
        <w:t xml:space="preserve">desde 1923 </w:t>
      </w:r>
      <w:r w:rsidR="005F4157">
        <w:rPr>
          <w:rFonts w:asciiTheme="majorHAnsi" w:hAnsiTheme="majorHAnsi" w:cs="Times New Roman"/>
        </w:rPr>
        <w:t>ejercieron</w:t>
      </w:r>
      <w:r w:rsidR="00261A75">
        <w:rPr>
          <w:rFonts w:asciiTheme="majorHAnsi" w:hAnsiTheme="majorHAnsi" w:cs="Times New Roman"/>
        </w:rPr>
        <w:t xml:space="preserve"> funciones técnico-administrativas como “empleadas” (Ley del Servicio Consular Mexicano), y debieron pasar 44 años para su ingreso completo. N</w:t>
      </w:r>
      <w:r>
        <w:rPr>
          <w:rFonts w:asciiTheme="majorHAnsi" w:hAnsiTheme="majorHAnsi" w:cs="Times New Roman"/>
        </w:rPr>
        <w:t xml:space="preserve">os encontramos </w:t>
      </w:r>
      <w:r w:rsidR="00327A2E">
        <w:rPr>
          <w:rFonts w:asciiTheme="majorHAnsi" w:hAnsiTheme="majorHAnsi" w:cs="Times New Roman"/>
        </w:rPr>
        <w:t>que,</w:t>
      </w:r>
      <w:r w:rsidR="00B61779">
        <w:rPr>
          <w:rFonts w:asciiTheme="majorHAnsi" w:hAnsiTheme="majorHAnsi" w:cs="Times New Roman"/>
        </w:rPr>
        <w:t xml:space="preserve"> </w:t>
      </w:r>
      <w:r w:rsidR="00636059">
        <w:rPr>
          <w:rFonts w:asciiTheme="majorHAnsi" w:hAnsiTheme="majorHAnsi" w:cs="Times New Roman"/>
        </w:rPr>
        <w:t>si bien faltó</w:t>
      </w:r>
      <w:r w:rsidR="00261A75">
        <w:rPr>
          <w:rFonts w:asciiTheme="majorHAnsi" w:hAnsiTheme="majorHAnsi" w:cs="Times New Roman"/>
        </w:rPr>
        <w:t xml:space="preserve"> una discriminación </w:t>
      </w:r>
      <w:r w:rsidR="00636059">
        <w:rPr>
          <w:rFonts w:asciiTheme="majorHAnsi" w:hAnsiTheme="majorHAnsi" w:cs="Times New Roman"/>
        </w:rPr>
        <w:t xml:space="preserve">escrita </w:t>
      </w:r>
      <w:r w:rsidR="00261A75">
        <w:rPr>
          <w:rFonts w:asciiTheme="majorHAnsi" w:hAnsiTheme="majorHAnsi" w:cs="Times New Roman"/>
        </w:rPr>
        <w:t>explícita en el reglamento, las mujeres debían contar con plenos derechos civiles y políticos</w:t>
      </w:r>
      <w:r w:rsidR="00636059">
        <w:rPr>
          <w:rFonts w:asciiTheme="majorHAnsi" w:hAnsiTheme="majorHAnsi" w:cs="Times New Roman"/>
        </w:rPr>
        <w:t xml:space="preserve"> que no les eran reconocidos</w:t>
      </w:r>
      <w:r w:rsidR="00261A75">
        <w:rPr>
          <w:rFonts w:asciiTheme="majorHAnsi" w:hAnsiTheme="majorHAnsi" w:cs="Times New Roman"/>
        </w:rPr>
        <w:t>,</w:t>
      </w:r>
      <w:r w:rsidR="00636059">
        <w:rPr>
          <w:rFonts w:asciiTheme="majorHAnsi" w:hAnsiTheme="majorHAnsi" w:cs="Times New Roman"/>
        </w:rPr>
        <w:t xml:space="preserve"> y</w:t>
      </w:r>
      <w:r w:rsidR="00261A75">
        <w:rPr>
          <w:rFonts w:asciiTheme="majorHAnsi" w:hAnsiTheme="majorHAnsi" w:cs="Times New Roman"/>
        </w:rPr>
        <w:t xml:space="preserve"> que reci</w:t>
      </w:r>
      <w:r w:rsidR="00327A2E">
        <w:rPr>
          <w:rFonts w:asciiTheme="majorHAnsi" w:hAnsiTheme="majorHAnsi" w:cs="Times New Roman"/>
        </w:rPr>
        <w:t>én</w:t>
      </w:r>
      <w:r w:rsidR="00261A75">
        <w:rPr>
          <w:rFonts w:asciiTheme="majorHAnsi" w:hAnsiTheme="majorHAnsi" w:cs="Times New Roman"/>
        </w:rPr>
        <w:t xml:space="preserve"> fueron alcanzados en 1953.</w:t>
      </w:r>
      <w:r w:rsidR="00327A2E">
        <w:rPr>
          <w:rFonts w:asciiTheme="majorHAnsi" w:hAnsiTheme="majorHAnsi" w:cs="Times New Roman"/>
        </w:rPr>
        <w:t xml:space="preserve"> Sin embargo</w:t>
      </w:r>
      <w:r w:rsidR="00261A75">
        <w:rPr>
          <w:rFonts w:asciiTheme="majorHAnsi" w:hAnsiTheme="majorHAnsi" w:cs="Times New Roman"/>
        </w:rPr>
        <w:t>,</w:t>
      </w:r>
      <w:r w:rsidR="00327A2E">
        <w:rPr>
          <w:rFonts w:asciiTheme="majorHAnsi" w:hAnsiTheme="majorHAnsi" w:cs="Times New Roman"/>
        </w:rPr>
        <w:t xml:space="preserve"> entre 1940 y 1945 existieron </w:t>
      </w:r>
      <w:r w:rsidR="00B61779">
        <w:rPr>
          <w:rFonts w:asciiTheme="majorHAnsi" w:hAnsiTheme="majorHAnsi" w:cs="Times New Roman"/>
        </w:rPr>
        <w:t>en</w:t>
      </w:r>
      <w:r w:rsidR="00327A2E">
        <w:rPr>
          <w:rFonts w:asciiTheme="majorHAnsi" w:hAnsiTheme="majorHAnsi" w:cs="Times New Roman"/>
        </w:rPr>
        <w:t>miendas al reglamento que permitieron excepciones. Finalmente, en</w:t>
      </w:r>
      <w:r w:rsidR="00B61779">
        <w:rPr>
          <w:rFonts w:asciiTheme="majorHAnsi" w:hAnsiTheme="majorHAnsi" w:cs="Times New Roman"/>
        </w:rPr>
        <w:t xml:space="preserve"> 19</w:t>
      </w:r>
      <w:r w:rsidR="00314408">
        <w:rPr>
          <w:rFonts w:asciiTheme="majorHAnsi" w:hAnsiTheme="majorHAnsi" w:cs="Times New Roman"/>
        </w:rPr>
        <w:t>67</w:t>
      </w:r>
      <w:r w:rsidR="00261A75">
        <w:rPr>
          <w:rFonts w:asciiTheme="majorHAnsi" w:hAnsiTheme="majorHAnsi" w:cs="Times New Roman"/>
        </w:rPr>
        <w:t xml:space="preserve"> se modificó la ley del Servicio Exterior Mexicano (SEM)</w:t>
      </w:r>
      <w:r w:rsidR="00327A2E">
        <w:rPr>
          <w:rFonts w:asciiTheme="majorHAnsi" w:hAnsiTheme="majorHAnsi" w:cs="Times New Roman"/>
        </w:rPr>
        <w:t xml:space="preserve"> </w:t>
      </w:r>
      <w:r w:rsidR="00261A75">
        <w:rPr>
          <w:rFonts w:asciiTheme="majorHAnsi" w:hAnsiTheme="majorHAnsi" w:cs="Times New Roman"/>
        </w:rPr>
        <w:t>y</w:t>
      </w:r>
      <w:r w:rsidR="00327A2E">
        <w:rPr>
          <w:rFonts w:asciiTheme="majorHAnsi" w:hAnsiTheme="majorHAnsi" w:cs="Times New Roman"/>
        </w:rPr>
        <w:t xml:space="preserve"> su reglamento, </w:t>
      </w:r>
      <w:r w:rsidR="00636059">
        <w:rPr>
          <w:rFonts w:asciiTheme="majorHAnsi" w:hAnsiTheme="majorHAnsi" w:cs="Times New Roman"/>
        </w:rPr>
        <w:t>y permitió su</w:t>
      </w:r>
      <w:r w:rsidR="00314408">
        <w:rPr>
          <w:rFonts w:asciiTheme="majorHAnsi" w:hAnsiTheme="majorHAnsi" w:cs="Times New Roman"/>
        </w:rPr>
        <w:t xml:space="preserve"> incorpora</w:t>
      </w:r>
      <w:r w:rsidR="00636059">
        <w:rPr>
          <w:rFonts w:asciiTheme="majorHAnsi" w:hAnsiTheme="majorHAnsi" w:cs="Times New Roman"/>
        </w:rPr>
        <w:t>ción</w:t>
      </w:r>
      <w:r w:rsidR="00314408">
        <w:rPr>
          <w:rFonts w:asciiTheme="majorHAnsi" w:hAnsiTheme="majorHAnsi" w:cs="Times New Roman"/>
        </w:rPr>
        <w:t xml:space="preserve"> plenamente</w:t>
      </w:r>
      <w:r w:rsidR="00B56406">
        <w:rPr>
          <w:rFonts w:asciiTheme="majorHAnsi" w:hAnsiTheme="majorHAnsi" w:cs="Times New Roman"/>
        </w:rPr>
        <w:t xml:space="preserve"> al cuerpo diplomático</w:t>
      </w:r>
      <w:r w:rsidR="00262893">
        <w:rPr>
          <w:rFonts w:asciiTheme="majorHAnsi" w:hAnsiTheme="majorHAnsi" w:cs="Times New Roman"/>
        </w:rPr>
        <w:t xml:space="preserve">. </w:t>
      </w:r>
      <w:r w:rsidR="006318B8">
        <w:rPr>
          <w:rFonts w:asciiTheme="majorHAnsi" w:hAnsiTheme="majorHAnsi" w:cs="Times New Roman"/>
        </w:rPr>
        <w:t>En este país,</w:t>
      </w:r>
      <w:r w:rsidR="00B61779" w:rsidRPr="00DB794E">
        <w:rPr>
          <w:rFonts w:asciiTheme="majorHAnsi" w:hAnsiTheme="majorHAnsi"/>
        </w:rPr>
        <w:t xml:space="preserve"> la primera mujer embestida como </w:t>
      </w:r>
      <w:r w:rsidR="00E321E3">
        <w:rPr>
          <w:rFonts w:asciiTheme="majorHAnsi" w:hAnsiTheme="majorHAnsi"/>
        </w:rPr>
        <w:t>funci</w:t>
      </w:r>
      <w:r w:rsidR="006318B8">
        <w:rPr>
          <w:rFonts w:asciiTheme="majorHAnsi" w:hAnsiTheme="majorHAnsi"/>
        </w:rPr>
        <w:t>onaria diplomática</w:t>
      </w:r>
      <w:r w:rsidR="00B61779" w:rsidRPr="00DB794E">
        <w:rPr>
          <w:rFonts w:asciiTheme="majorHAnsi" w:hAnsiTheme="majorHAnsi"/>
        </w:rPr>
        <w:t xml:space="preserve"> fue Palma Guillén de Nicolau</w:t>
      </w:r>
      <w:r w:rsidR="00147162">
        <w:rPr>
          <w:rFonts w:asciiTheme="majorHAnsi" w:hAnsiTheme="majorHAnsi"/>
        </w:rPr>
        <w:t xml:space="preserve"> en la década del cuarenta. Sin embargo</w:t>
      </w:r>
      <w:r w:rsidR="00B61779" w:rsidRPr="00DB794E">
        <w:rPr>
          <w:rFonts w:asciiTheme="majorHAnsi" w:hAnsiTheme="majorHAnsi"/>
        </w:rPr>
        <w:t xml:space="preserve">, la primera embajadora de carrera - que cumplió con las normas de ingreso formal </w:t>
      </w:r>
      <w:r w:rsidR="006318B8">
        <w:rPr>
          <w:rFonts w:asciiTheme="majorHAnsi" w:hAnsiTheme="majorHAnsi"/>
        </w:rPr>
        <w:t xml:space="preserve">de concurso </w:t>
      </w:r>
      <w:r w:rsidR="00B61779" w:rsidRPr="00DB794E">
        <w:rPr>
          <w:rFonts w:asciiTheme="majorHAnsi" w:hAnsiTheme="majorHAnsi"/>
        </w:rPr>
        <w:t>y ascenso por los canales burocráticos - fue la Dra. Paula Alegrí</w:t>
      </w:r>
      <w:r w:rsidR="00B3202B">
        <w:rPr>
          <w:rFonts w:asciiTheme="majorHAnsi" w:hAnsiTheme="majorHAnsi"/>
        </w:rPr>
        <w:t>a en 1962</w:t>
      </w:r>
      <w:r w:rsidR="00B61779" w:rsidRPr="00DB794E">
        <w:rPr>
          <w:rFonts w:asciiTheme="majorHAnsi" w:hAnsiTheme="majorHAnsi"/>
        </w:rPr>
        <w:t>. A partir de</w:t>
      </w:r>
      <w:r w:rsidR="00E321E3">
        <w:rPr>
          <w:rFonts w:asciiTheme="majorHAnsi" w:hAnsiTheme="majorHAnsi"/>
        </w:rPr>
        <w:t>l 1967</w:t>
      </w:r>
      <w:r w:rsidR="00B61779" w:rsidRPr="00DB794E">
        <w:rPr>
          <w:rFonts w:asciiTheme="majorHAnsi" w:hAnsiTheme="majorHAnsi"/>
        </w:rPr>
        <w:t xml:space="preserve"> el número fue</w:t>
      </w:r>
      <w:r w:rsidR="006318B8">
        <w:rPr>
          <w:rFonts w:asciiTheme="majorHAnsi" w:hAnsiTheme="majorHAnsi"/>
        </w:rPr>
        <w:t xml:space="preserve"> incrementándose</w:t>
      </w:r>
      <w:r w:rsidR="00E321E3">
        <w:rPr>
          <w:rFonts w:asciiTheme="majorHAnsi" w:hAnsiTheme="majorHAnsi"/>
        </w:rPr>
        <w:t xml:space="preserve"> lentamente, y hacia 2004</w:t>
      </w:r>
      <w:r w:rsidR="00B61779" w:rsidRPr="00DB794E">
        <w:rPr>
          <w:rFonts w:asciiTheme="majorHAnsi" w:hAnsiTheme="majorHAnsi"/>
        </w:rPr>
        <w:t xml:space="preserve"> el 26% de los funcionari</w:t>
      </w:r>
      <w:r w:rsidR="00E321E3">
        <w:rPr>
          <w:rFonts w:asciiTheme="majorHAnsi" w:hAnsiTheme="majorHAnsi"/>
        </w:rPr>
        <w:t>os de carrera eran mujeres, y</w:t>
      </w:r>
      <w:r w:rsidR="00327A2E">
        <w:rPr>
          <w:rFonts w:asciiTheme="majorHAnsi" w:hAnsiTheme="majorHAnsi"/>
        </w:rPr>
        <w:t xml:space="preserve"> el</w:t>
      </w:r>
      <w:r w:rsidR="00E321E3">
        <w:rPr>
          <w:rFonts w:asciiTheme="majorHAnsi" w:hAnsiTheme="majorHAnsi"/>
        </w:rPr>
        <w:t xml:space="preserve"> 19</w:t>
      </w:r>
      <w:r w:rsidR="00B61779" w:rsidRPr="00DB794E">
        <w:rPr>
          <w:rFonts w:asciiTheme="majorHAnsi" w:hAnsiTheme="majorHAnsi"/>
        </w:rPr>
        <w:t>% eran embajadoras</w:t>
      </w:r>
      <w:r w:rsidR="00E321E3">
        <w:rPr>
          <w:rFonts w:asciiTheme="majorHAnsi" w:hAnsiTheme="majorHAnsi"/>
        </w:rPr>
        <w:t xml:space="preserve"> (Ramírez Flores, </w:t>
      </w:r>
      <w:r w:rsidR="00E321E3" w:rsidRPr="00DB794E">
        <w:rPr>
          <w:rFonts w:asciiTheme="majorHAnsi" w:hAnsiTheme="majorHAnsi"/>
        </w:rPr>
        <w:t>2005</w:t>
      </w:r>
      <w:r w:rsidR="00E321E3">
        <w:rPr>
          <w:rFonts w:asciiTheme="majorHAnsi" w:hAnsiTheme="majorHAnsi"/>
        </w:rPr>
        <w:t>, p</w:t>
      </w:r>
      <w:r w:rsidR="00327A2E">
        <w:rPr>
          <w:rFonts w:asciiTheme="majorHAnsi" w:hAnsiTheme="majorHAnsi"/>
        </w:rPr>
        <w:t>. 771</w:t>
      </w:r>
      <w:r w:rsidR="00B3202B">
        <w:rPr>
          <w:rFonts w:asciiTheme="majorHAnsi" w:hAnsiTheme="majorHAnsi"/>
        </w:rPr>
        <w:t>-776).</w:t>
      </w:r>
    </w:p>
    <w:p w:rsidR="007F5DF3" w:rsidRDefault="00327A2E" w:rsidP="00A652F4">
      <w:pPr>
        <w:pStyle w:val="Textonotaalfinal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Por otra parte</w:t>
      </w:r>
      <w:r w:rsidR="000030C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en</w:t>
      </w:r>
      <w:r w:rsidR="000030C4">
        <w:rPr>
          <w:rFonts w:asciiTheme="majorHAnsi" w:hAnsiTheme="majorHAnsi"/>
        </w:rPr>
        <w:t xml:space="preserve"> Brasil</w:t>
      </w:r>
      <w:r w:rsidR="008276BD">
        <w:rPr>
          <w:rFonts w:asciiTheme="majorHAnsi" w:hAnsiTheme="majorHAnsi"/>
        </w:rPr>
        <w:t xml:space="preserve"> e</w:t>
      </w:r>
      <w:r w:rsidR="00A45825" w:rsidRPr="00DB794E">
        <w:rPr>
          <w:rFonts w:asciiTheme="majorHAnsi" w:hAnsiTheme="majorHAnsi"/>
        </w:rPr>
        <w:t>l ingreso de la prim</w:t>
      </w:r>
      <w:r w:rsidR="00C40402">
        <w:rPr>
          <w:rFonts w:asciiTheme="majorHAnsi" w:hAnsiTheme="majorHAnsi"/>
        </w:rPr>
        <w:t>era mujer funcionaria diplomática</w:t>
      </w:r>
      <w:r w:rsidR="006318B8">
        <w:rPr>
          <w:rFonts w:asciiTheme="majorHAnsi" w:hAnsiTheme="majorHAnsi"/>
        </w:rPr>
        <w:t xml:space="preserve"> fue</w:t>
      </w:r>
      <w:r w:rsidR="00A45825" w:rsidRPr="00DB794E">
        <w:rPr>
          <w:rFonts w:asciiTheme="majorHAnsi" w:hAnsiTheme="majorHAnsi"/>
        </w:rPr>
        <w:t xml:space="preserve"> María José </w:t>
      </w:r>
      <w:r w:rsidR="000030C4">
        <w:rPr>
          <w:rFonts w:asciiTheme="majorHAnsi" w:hAnsiTheme="majorHAnsi"/>
        </w:rPr>
        <w:t xml:space="preserve">de Castro Rebello </w:t>
      </w:r>
      <w:r w:rsidR="00A45825" w:rsidRPr="00DB794E">
        <w:rPr>
          <w:rFonts w:asciiTheme="majorHAnsi" w:hAnsiTheme="majorHAnsi"/>
        </w:rPr>
        <w:t>Mendes</w:t>
      </w:r>
      <w:r w:rsidR="000030C4">
        <w:rPr>
          <w:rFonts w:asciiTheme="majorHAnsi" w:hAnsiTheme="majorHAnsi"/>
        </w:rPr>
        <w:t xml:space="preserve"> </w:t>
      </w:r>
      <w:r w:rsidR="007F5DF3">
        <w:rPr>
          <w:rFonts w:asciiTheme="majorHAnsi" w:hAnsiTheme="majorHAnsi"/>
        </w:rPr>
        <w:t xml:space="preserve">(luego conocida como Mendes Pinheiro por su apellido de casada) </w:t>
      </w:r>
      <w:r w:rsidR="000030C4">
        <w:rPr>
          <w:rFonts w:asciiTheme="majorHAnsi" w:hAnsiTheme="majorHAnsi"/>
        </w:rPr>
        <w:t>en 1918</w:t>
      </w:r>
      <w:r w:rsidR="00A45825" w:rsidRPr="00DB794E">
        <w:rPr>
          <w:rFonts w:asciiTheme="majorHAnsi" w:hAnsiTheme="majorHAnsi"/>
        </w:rPr>
        <w:t xml:space="preserve">. </w:t>
      </w:r>
      <w:r w:rsidR="000030C4">
        <w:rPr>
          <w:rFonts w:asciiTheme="majorHAnsi" w:hAnsiTheme="majorHAnsi"/>
        </w:rPr>
        <w:t xml:space="preserve">Su participación en el concurso de ingreso debió recibir la intervención jurídica ya que la Cancillería brasilera intento impedirlo. Aun así, debieron ceder </w:t>
      </w:r>
      <w:r w:rsidR="005F4157">
        <w:rPr>
          <w:rFonts w:asciiTheme="majorHAnsi" w:hAnsiTheme="majorHAnsi"/>
        </w:rPr>
        <w:t xml:space="preserve">frente a la inconstitucionalidad de la medida </w:t>
      </w:r>
      <w:r w:rsidR="000030C4">
        <w:rPr>
          <w:rFonts w:asciiTheme="majorHAnsi" w:hAnsiTheme="majorHAnsi"/>
        </w:rPr>
        <w:t>y</w:t>
      </w:r>
      <w:r w:rsidR="005F4157">
        <w:rPr>
          <w:rFonts w:asciiTheme="majorHAnsi" w:hAnsiTheme="majorHAnsi"/>
        </w:rPr>
        <w:t>, la</w:t>
      </w:r>
      <w:r w:rsidR="000030C4">
        <w:rPr>
          <w:rFonts w:asciiTheme="majorHAnsi" w:hAnsiTheme="majorHAnsi"/>
        </w:rPr>
        <w:t xml:space="preserve"> evaluación </w:t>
      </w:r>
      <w:r w:rsidR="005F4157">
        <w:rPr>
          <w:rFonts w:asciiTheme="majorHAnsi" w:hAnsiTheme="majorHAnsi"/>
        </w:rPr>
        <w:t xml:space="preserve">de Mendes </w:t>
      </w:r>
      <w:r w:rsidR="000030C4">
        <w:rPr>
          <w:rFonts w:asciiTheme="majorHAnsi" w:hAnsiTheme="majorHAnsi"/>
        </w:rPr>
        <w:t xml:space="preserve">obtuvo la más alta calificación. En </w:t>
      </w:r>
      <w:r w:rsidR="000030C4">
        <w:rPr>
          <w:rFonts w:asciiTheme="majorHAnsi" w:hAnsiTheme="majorHAnsi"/>
        </w:rPr>
        <w:lastRenderedPageBreak/>
        <w:t>consecuencia</w:t>
      </w:r>
      <w:r w:rsidR="00C40402">
        <w:rPr>
          <w:rFonts w:asciiTheme="majorHAnsi" w:hAnsiTheme="majorHAnsi"/>
        </w:rPr>
        <w:t>, a</w:t>
      </w:r>
      <w:r w:rsidR="005F4157">
        <w:rPr>
          <w:rFonts w:asciiTheme="majorHAnsi" w:hAnsiTheme="majorHAnsi"/>
        </w:rPr>
        <w:t>l año siguiente, se</w:t>
      </w:r>
      <w:r w:rsidR="00A45825" w:rsidRPr="00DB794E">
        <w:rPr>
          <w:rFonts w:asciiTheme="majorHAnsi" w:hAnsiTheme="majorHAnsi"/>
        </w:rPr>
        <w:t xml:space="preserve"> reestructur</w:t>
      </w:r>
      <w:r w:rsidR="005F4157">
        <w:rPr>
          <w:rFonts w:asciiTheme="majorHAnsi" w:hAnsiTheme="majorHAnsi"/>
        </w:rPr>
        <w:t>ó interna</w:t>
      </w:r>
      <w:r w:rsidR="00A45825" w:rsidRPr="00DB794E">
        <w:rPr>
          <w:rFonts w:asciiTheme="majorHAnsi" w:hAnsiTheme="majorHAnsi"/>
        </w:rPr>
        <w:t xml:space="preserve"> la carrera, </w:t>
      </w:r>
      <w:r w:rsidR="005F4157">
        <w:rPr>
          <w:rFonts w:asciiTheme="majorHAnsi" w:hAnsiTheme="majorHAnsi"/>
        </w:rPr>
        <w:t>y</w:t>
      </w:r>
      <w:r w:rsidR="00A45825" w:rsidRPr="00DB794E">
        <w:rPr>
          <w:rFonts w:asciiTheme="majorHAnsi" w:hAnsiTheme="majorHAnsi"/>
        </w:rPr>
        <w:t xml:space="preserve"> unificaron el cuerpo di</w:t>
      </w:r>
      <w:r w:rsidR="007F5DF3">
        <w:rPr>
          <w:rFonts w:asciiTheme="majorHAnsi" w:hAnsiTheme="majorHAnsi"/>
        </w:rPr>
        <w:t>plomático y el consular</w:t>
      </w:r>
      <w:r w:rsidR="005F4157">
        <w:rPr>
          <w:rFonts w:asciiTheme="majorHAnsi" w:hAnsiTheme="majorHAnsi"/>
        </w:rPr>
        <w:t>,</w:t>
      </w:r>
      <w:r w:rsidR="007F5DF3">
        <w:rPr>
          <w:rFonts w:asciiTheme="majorHAnsi" w:hAnsiTheme="majorHAnsi"/>
        </w:rPr>
        <w:t xml:space="preserve"> qued</w:t>
      </w:r>
      <w:r w:rsidR="005F4157">
        <w:rPr>
          <w:rFonts w:asciiTheme="majorHAnsi" w:hAnsiTheme="majorHAnsi"/>
        </w:rPr>
        <w:t>ando</w:t>
      </w:r>
      <w:r w:rsidR="00A45825" w:rsidRPr="00DB794E">
        <w:rPr>
          <w:rFonts w:asciiTheme="majorHAnsi" w:hAnsiTheme="majorHAnsi"/>
        </w:rPr>
        <w:t xml:space="preserve"> expresamente prohibido el ingreso de las muj</w:t>
      </w:r>
      <w:r w:rsidR="007F5DF3">
        <w:rPr>
          <w:rFonts w:asciiTheme="majorHAnsi" w:hAnsiTheme="majorHAnsi"/>
        </w:rPr>
        <w:t xml:space="preserve">eres a la carrera diplomática.  </w:t>
      </w:r>
    </w:p>
    <w:p w:rsidR="00A45825" w:rsidRDefault="007F5DF3" w:rsidP="00A652F4">
      <w:pPr>
        <w:pStyle w:val="Textonotaalfinal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Recién en 1953 fue</w:t>
      </w:r>
      <w:r w:rsidR="00A45825" w:rsidRPr="00DB794E">
        <w:rPr>
          <w:rFonts w:asciiTheme="majorHAnsi" w:hAnsiTheme="majorHAnsi"/>
        </w:rPr>
        <w:t xml:space="preserve"> abierto nuevamente el ingreso de mujeres </w:t>
      </w:r>
      <w:r w:rsidR="00C40402">
        <w:rPr>
          <w:rFonts w:asciiTheme="majorHAnsi" w:hAnsiTheme="majorHAnsi"/>
        </w:rPr>
        <w:t>con</w:t>
      </w:r>
      <w:r w:rsidR="00A45825" w:rsidRPr="00DB794E">
        <w:rPr>
          <w:rFonts w:asciiTheme="majorHAnsi" w:hAnsiTheme="majorHAnsi"/>
        </w:rPr>
        <w:t xml:space="preserve"> María Sandra Cordeiro de Mello, donde su acceso fue posible </w:t>
      </w:r>
      <w:r>
        <w:rPr>
          <w:rFonts w:asciiTheme="majorHAnsi" w:hAnsiTheme="majorHAnsi"/>
        </w:rPr>
        <w:t>(nuevamente)</w:t>
      </w:r>
      <w:r w:rsidR="00A45825" w:rsidRPr="00DB794E">
        <w:rPr>
          <w:rFonts w:asciiTheme="majorHAnsi" w:hAnsiTheme="majorHAnsi"/>
        </w:rPr>
        <w:t xml:space="preserve"> por intervención judicial después de haber ganado el concurso de ingreso y </w:t>
      </w:r>
      <w:r w:rsidR="00B61779">
        <w:rPr>
          <w:rFonts w:asciiTheme="majorHAnsi" w:hAnsiTheme="majorHAnsi"/>
        </w:rPr>
        <w:t xml:space="preserve">donde </w:t>
      </w:r>
      <w:r w:rsidR="00A45825" w:rsidRPr="00DB794E">
        <w:rPr>
          <w:rFonts w:asciiTheme="majorHAnsi" w:hAnsiTheme="majorHAnsi"/>
        </w:rPr>
        <w:t>le fuera impedida la toma de posesión a pesar del artículo 73 de la carta Constitucional, que debió ser invocado en su</w:t>
      </w:r>
      <w:r>
        <w:rPr>
          <w:rFonts w:asciiTheme="majorHAnsi" w:hAnsiTheme="majorHAnsi"/>
        </w:rPr>
        <w:t xml:space="preserve"> defensa (</w:t>
      </w:r>
      <w:r w:rsidR="00421A72">
        <w:rPr>
          <w:rFonts w:asciiTheme="majorHAnsi" w:hAnsiTheme="majorHAnsi"/>
        </w:rPr>
        <w:t xml:space="preserve">Mâcedo Mendes, 2011, p. 30; Rios Balbino, 2011, p. </w:t>
      </w:r>
      <w:r w:rsidR="008F1756">
        <w:rPr>
          <w:rFonts w:asciiTheme="majorHAnsi" w:hAnsiTheme="majorHAnsi"/>
        </w:rPr>
        <w:t>56</w:t>
      </w:r>
      <w:r w:rsidR="00A45825" w:rsidRPr="00DB794E">
        <w:rPr>
          <w:rFonts w:asciiTheme="majorHAnsi" w:hAnsiTheme="majorHAnsi"/>
        </w:rPr>
        <w:t>).</w:t>
      </w:r>
    </w:p>
    <w:p w:rsidR="00683BB3" w:rsidRPr="00DB794E" w:rsidRDefault="00B61779" w:rsidP="00A652F4">
      <w:pPr>
        <w:pStyle w:val="Textonotaalfinal"/>
        <w:spacing w:line="360" w:lineRule="auto"/>
        <w:rPr>
          <w:rFonts w:asciiTheme="majorHAnsi" w:hAnsiTheme="majorHAnsi"/>
        </w:rPr>
      </w:pPr>
      <w:r w:rsidRPr="00DB794E">
        <w:rPr>
          <w:rFonts w:asciiTheme="majorHAnsi" w:hAnsiTheme="majorHAnsi"/>
        </w:rPr>
        <w:t>Entre los obstáculos existentes al ingreso femenino en Itamaraty se encuentra un apartado especial referido al matrimonio. Estas normativas y prohibiciones si bien no fueron exclusivas de la ca</w:t>
      </w:r>
      <w:r w:rsidR="005F4157">
        <w:rPr>
          <w:rFonts w:asciiTheme="majorHAnsi" w:hAnsiTheme="majorHAnsi"/>
        </w:rPr>
        <w:t>ncillería brasileña se replicaba</w:t>
      </w:r>
      <w:r w:rsidRPr="00DB794E">
        <w:rPr>
          <w:rFonts w:asciiTheme="majorHAnsi" w:hAnsiTheme="majorHAnsi"/>
        </w:rPr>
        <w:t>n, con mayor o menor rigurosidad en los distintos cuerpos diplomáticos</w:t>
      </w:r>
      <w:r w:rsidR="005F4157">
        <w:rPr>
          <w:rFonts w:asciiTheme="majorHAnsi" w:hAnsiTheme="majorHAnsi"/>
        </w:rPr>
        <w:t xml:space="preserve"> del mundo</w:t>
      </w:r>
      <w:r w:rsidRPr="00DB794E">
        <w:rPr>
          <w:rFonts w:asciiTheme="majorHAnsi" w:hAnsiTheme="majorHAnsi"/>
        </w:rPr>
        <w:t>. Expresamente estas reglame</w:t>
      </w:r>
      <w:r>
        <w:rPr>
          <w:rFonts w:asciiTheme="majorHAnsi" w:hAnsiTheme="majorHAnsi"/>
        </w:rPr>
        <w:t>ntaciones se entromete</w:t>
      </w:r>
      <w:r w:rsidR="008F1756">
        <w:rPr>
          <w:rFonts w:asciiTheme="majorHAnsi" w:hAnsiTheme="majorHAnsi"/>
        </w:rPr>
        <w:t>n</w:t>
      </w:r>
      <w:r w:rsidRPr="00DB794E">
        <w:rPr>
          <w:rFonts w:asciiTheme="majorHAnsi" w:hAnsiTheme="majorHAnsi"/>
        </w:rPr>
        <w:t xml:space="preserve"> en la vida privada de las mujeres determinando como de</w:t>
      </w:r>
      <w:r w:rsidR="00636059">
        <w:rPr>
          <w:rFonts w:asciiTheme="majorHAnsi" w:hAnsiTheme="majorHAnsi"/>
        </w:rPr>
        <w:t>be ser su elección matrimonial,</w:t>
      </w:r>
      <w:r w:rsidR="005F4157">
        <w:rPr>
          <w:rFonts w:asciiTheme="majorHAnsi" w:hAnsiTheme="majorHAnsi"/>
        </w:rPr>
        <w:t xml:space="preserve"> planificación familiar, </w:t>
      </w:r>
      <w:r w:rsidRPr="00DB794E">
        <w:rPr>
          <w:rFonts w:asciiTheme="majorHAnsi" w:hAnsiTheme="majorHAnsi"/>
        </w:rPr>
        <w:t xml:space="preserve">e incluso limitando su desarrollo profesional. El casamiento entre diplomáticos </w:t>
      </w:r>
      <w:r w:rsidR="00636059">
        <w:rPr>
          <w:rFonts w:asciiTheme="majorHAnsi" w:hAnsiTheme="majorHAnsi"/>
        </w:rPr>
        <w:t>–</w:t>
      </w:r>
      <w:r w:rsidRPr="00DB794E">
        <w:rPr>
          <w:rFonts w:asciiTheme="majorHAnsi" w:hAnsiTheme="majorHAnsi"/>
        </w:rPr>
        <w:t xml:space="preserve"> </w:t>
      </w:r>
      <w:r w:rsidR="00636059">
        <w:rPr>
          <w:rFonts w:asciiTheme="majorHAnsi" w:hAnsiTheme="majorHAnsi"/>
        </w:rPr>
        <w:t xml:space="preserve">si era </w:t>
      </w:r>
      <w:r w:rsidRPr="00DB794E">
        <w:rPr>
          <w:rFonts w:asciiTheme="majorHAnsi" w:hAnsiTheme="majorHAnsi"/>
        </w:rPr>
        <w:t>cuando uno de ellos pert</w:t>
      </w:r>
      <w:r>
        <w:rPr>
          <w:rFonts w:asciiTheme="majorHAnsi" w:hAnsiTheme="majorHAnsi"/>
        </w:rPr>
        <w:t xml:space="preserve">enecía a un país extranjero - </w:t>
      </w:r>
      <w:r w:rsidRPr="00DB794E">
        <w:rPr>
          <w:rFonts w:asciiTheme="majorHAnsi" w:hAnsiTheme="majorHAnsi"/>
        </w:rPr>
        <w:t xml:space="preserve"> estaba </w:t>
      </w:r>
      <w:r>
        <w:rPr>
          <w:rFonts w:asciiTheme="majorHAnsi" w:hAnsiTheme="majorHAnsi"/>
        </w:rPr>
        <w:t>prohibido</w:t>
      </w:r>
      <w:r w:rsidRPr="00DB794E">
        <w:rPr>
          <w:rFonts w:asciiTheme="majorHAnsi" w:hAnsiTheme="majorHAnsi"/>
        </w:rPr>
        <w:t>, y en el caso de hacerlo entre dos nacionales, uno debía resignar la carrera</w:t>
      </w:r>
      <w:r w:rsidR="005F4157">
        <w:rPr>
          <w:rFonts w:asciiTheme="majorHAnsi" w:hAnsiTheme="majorHAnsi"/>
        </w:rPr>
        <w:t>,</w:t>
      </w:r>
      <w:r w:rsidR="00636059">
        <w:rPr>
          <w:rFonts w:asciiTheme="majorHAnsi" w:hAnsiTheme="majorHAnsi"/>
        </w:rPr>
        <w:t xml:space="preserve"> ya que eran incontabilizables</w:t>
      </w:r>
      <w:r w:rsidRPr="00DB794E">
        <w:rPr>
          <w:rFonts w:asciiTheme="majorHAnsi" w:hAnsiTheme="majorHAnsi"/>
        </w:rPr>
        <w:t xml:space="preserve"> los años en el exterior del cónyuge como tiempo de servicio</w:t>
      </w:r>
      <w:r w:rsidR="00636059">
        <w:rPr>
          <w:rFonts w:asciiTheme="majorHAnsi" w:hAnsiTheme="majorHAnsi"/>
        </w:rPr>
        <w:t>, como</w:t>
      </w:r>
      <w:r w:rsidRPr="00DB794E">
        <w:rPr>
          <w:rFonts w:asciiTheme="majorHAnsi" w:hAnsiTheme="majorHAnsi"/>
        </w:rPr>
        <w:t xml:space="preserve"> ta</w:t>
      </w:r>
      <w:r w:rsidR="007F5DF3">
        <w:rPr>
          <w:rFonts w:asciiTheme="majorHAnsi" w:hAnsiTheme="majorHAnsi"/>
        </w:rPr>
        <w:t>mpoco una remuneración salarial</w:t>
      </w:r>
      <w:r w:rsidR="005F4157">
        <w:rPr>
          <w:rFonts w:asciiTheme="majorHAnsi" w:hAnsiTheme="majorHAnsi"/>
        </w:rPr>
        <w:t>,</w:t>
      </w:r>
      <w:r w:rsidRPr="00DB794E">
        <w:rPr>
          <w:rFonts w:asciiTheme="majorHAnsi" w:hAnsiTheme="majorHAnsi"/>
        </w:rPr>
        <w:t xml:space="preserve"> siendo en la mayoría de los casos las mujeres q</w:t>
      </w:r>
      <w:r w:rsidR="005F4157">
        <w:rPr>
          <w:rFonts w:asciiTheme="majorHAnsi" w:hAnsiTheme="majorHAnsi"/>
        </w:rPr>
        <w:t>uienes postergaban su profesión</w:t>
      </w:r>
      <w:r w:rsidR="00636059">
        <w:rPr>
          <w:rFonts w:asciiTheme="majorHAnsi" w:hAnsiTheme="majorHAnsi"/>
        </w:rPr>
        <w:t xml:space="preserve"> </w:t>
      </w:r>
      <w:r w:rsidR="00636059">
        <w:rPr>
          <w:rFonts w:asciiTheme="majorHAnsi" w:hAnsiTheme="majorHAnsi"/>
        </w:rPr>
        <w:t>(este fue el caso de la primera diplomática)</w:t>
      </w:r>
      <w:r w:rsidR="005F4157">
        <w:rPr>
          <w:rFonts w:asciiTheme="majorHAnsi" w:hAnsiTheme="majorHAnsi"/>
        </w:rPr>
        <w:t>. Recién a</w:t>
      </w:r>
      <w:r w:rsidRPr="00DB794E">
        <w:rPr>
          <w:rFonts w:asciiTheme="majorHAnsi" w:hAnsiTheme="majorHAnsi"/>
        </w:rPr>
        <w:t xml:space="preserve"> mediados de los años ’80 estas normas serían revocadas (Rios Balbino, 2011:51)</w:t>
      </w:r>
      <w:r w:rsidR="00472C0B">
        <w:rPr>
          <w:rFonts w:asciiTheme="majorHAnsi" w:hAnsiTheme="majorHAnsi"/>
        </w:rPr>
        <w:t>.</w:t>
      </w:r>
    </w:p>
    <w:p w:rsidR="00F05E54" w:rsidRPr="00DB794E" w:rsidRDefault="00A45825" w:rsidP="00A652F4">
      <w:pPr>
        <w:pStyle w:val="Textonotaalfinal"/>
        <w:spacing w:line="360" w:lineRule="auto"/>
        <w:rPr>
          <w:rFonts w:asciiTheme="majorHAnsi" w:hAnsiTheme="majorHAnsi"/>
        </w:rPr>
      </w:pPr>
      <w:r w:rsidRPr="00DB794E">
        <w:rPr>
          <w:rFonts w:asciiTheme="majorHAnsi" w:hAnsiTheme="majorHAnsi"/>
        </w:rPr>
        <w:t>En los últimos años la Canciller</w:t>
      </w:r>
      <w:r w:rsidR="007F5DF3">
        <w:rPr>
          <w:rFonts w:asciiTheme="majorHAnsi" w:hAnsiTheme="majorHAnsi"/>
        </w:rPr>
        <w:t>ía brasileña aumentó</w:t>
      </w:r>
      <w:r w:rsidRPr="00DB794E">
        <w:rPr>
          <w:rFonts w:asciiTheme="majorHAnsi" w:hAnsiTheme="majorHAnsi"/>
        </w:rPr>
        <w:t xml:space="preserve"> la promoción de funcionarias por año al cargo de Ministro de Primera Clase en la lista de promovido</w:t>
      </w:r>
      <w:r w:rsidR="00CB3860">
        <w:rPr>
          <w:rFonts w:asciiTheme="majorHAnsi" w:hAnsiTheme="majorHAnsi"/>
        </w:rPr>
        <w:t>s. Desde el año 2001, las</w:t>
      </w:r>
      <w:r w:rsidRPr="00DB794E">
        <w:rPr>
          <w:rFonts w:asciiTheme="majorHAnsi" w:hAnsiTheme="majorHAnsi"/>
        </w:rPr>
        <w:t xml:space="preserve"> </w:t>
      </w:r>
      <w:r w:rsidR="00CB3860">
        <w:rPr>
          <w:rFonts w:asciiTheme="majorHAnsi" w:hAnsiTheme="majorHAnsi"/>
        </w:rPr>
        <w:t xml:space="preserve">embajadoras </w:t>
      </w:r>
      <w:r w:rsidR="007F5DF3">
        <w:rPr>
          <w:rFonts w:asciiTheme="majorHAnsi" w:hAnsiTheme="majorHAnsi"/>
        </w:rPr>
        <w:t>fueron del</w:t>
      </w:r>
      <w:r w:rsidR="00CB3860">
        <w:rPr>
          <w:rFonts w:asciiTheme="majorHAnsi" w:hAnsiTheme="majorHAnsi"/>
        </w:rPr>
        <w:t xml:space="preserve"> 5,15%. Al 2011 </w:t>
      </w:r>
      <w:r w:rsidR="007F5DF3">
        <w:rPr>
          <w:rFonts w:asciiTheme="majorHAnsi" w:hAnsiTheme="majorHAnsi"/>
        </w:rPr>
        <w:t>ascendió al</w:t>
      </w:r>
      <w:r w:rsidRPr="00DB794E">
        <w:rPr>
          <w:rFonts w:asciiTheme="majorHAnsi" w:hAnsiTheme="majorHAnsi"/>
        </w:rPr>
        <w:t xml:space="preserve"> 21</w:t>
      </w:r>
      <w:r w:rsidR="00CB3860" w:rsidRPr="00DB794E">
        <w:rPr>
          <w:rFonts w:asciiTheme="majorHAnsi" w:hAnsiTheme="majorHAnsi"/>
        </w:rPr>
        <w:t>% y</w:t>
      </w:r>
      <w:r w:rsidRPr="00DB794E">
        <w:rPr>
          <w:rFonts w:asciiTheme="majorHAnsi" w:hAnsiTheme="majorHAnsi"/>
        </w:rPr>
        <w:t xml:space="preserve"> cerca del 6% de las misiones ex</w:t>
      </w:r>
      <w:r w:rsidR="007F5DF3">
        <w:rPr>
          <w:rFonts w:asciiTheme="majorHAnsi" w:hAnsiTheme="majorHAnsi"/>
        </w:rPr>
        <w:t>ternas fuero</w:t>
      </w:r>
      <w:r w:rsidR="00CB3860">
        <w:rPr>
          <w:rFonts w:asciiTheme="majorHAnsi" w:hAnsiTheme="majorHAnsi"/>
        </w:rPr>
        <w:t xml:space="preserve">n encabezadas por </w:t>
      </w:r>
      <w:r w:rsidR="005C0844">
        <w:rPr>
          <w:rFonts w:asciiTheme="majorHAnsi" w:hAnsiTheme="majorHAnsi"/>
        </w:rPr>
        <w:t>mujeres (Mâcedo Mendes, 2011, p.</w:t>
      </w:r>
      <w:r w:rsidRPr="00DB794E">
        <w:rPr>
          <w:rFonts w:asciiTheme="majorHAnsi" w:hAnsiTheme="majorHAnsi"/>
        </w:rPr>
        <w:t xml:space="preserve"> 30).</w:t>
      </w:r>
    </w:p>
    <w:p w:rsidR="00A45825" w:rsidRPr="00DB794E" w:rsidRDefault="007F5DF3" w:rsidP="00A652F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En el caso argentino, la diplomacia</w:t>
      </w:r>
      <w:r w:rsidR="00A45825" w:rsidRPr="00DB794E">
        <w:rPr>
          <w:rFonts w:asciiTheme="majorHAnsi" w:hAnsiTheme="majorHAnsi"/>
        </w:rPr>
        <w:t xml:space="preserve"> asocia sus orígenes a la profesionalización de la carrera diplomática</w:t>
      </w:r>
      <w:r w:rsidR="00DB2CDD">
        <w:rPr>
          <w:rFonts w:asciiTheme="majorHAnsi" w:hAnsiTheme="majorHAnsi"/>
        </w:rPr>
        <w:t>.</w:t>
      </w:r>
      <w:r w:rsidR="00A45825" w:rsidRPr="00DB794E">
        <w:rPr>
          <w:rFonts w:asciiTheme="majorHAnsi" w:hAnsiTheme="majorHAnsi"/>
        </w:rPr>
        <w:t xml:space="preserve"> </w:t>
      </w:r>
      <w:r w:rsidR="00636059">
        <w:rPr>
          <w:rFonts w:asciiTheme="majorHAnsi" w:hAnsiTheme="majorHAnsi"/>
        </w:rPr>
        <w:t>En el caso de Argentina las primeras reglamentaciones</w:t>
      </w:r>
      <w:r w:rsidR="00CE5FC5">
        <w:rPr>
          <w:rFonts w:asciiTheme="majorHAnsi" w:hAnsiTheme="majorHAnsi"/>
        </w:rPr>
        <w:t>, al igual que en Brasil, no aluden puntualmente en su redacción a las mujeres con cláusulas que impidan su presencia. La profesionalización</w:t>
      </w:r>
      <w:r w:rsidR="00CB3860" w:rsidRPr="00DB794E">
        <w:rPr>
          <w:rFonts w:asciiTheme="majorHAnsi" w:hAnsiTheme="majorHAnsi"/>
        </w:rPr>
        <w:t xml:space="preserve"> se</w:t>
      </w:r>
      <w:r w:rsidR="00A45825" w:rsidRPr="00DB794E">
        <w:rPr>
          <w:rFonts w:asciiTheme="majorHAnsi" w:hAnsiTheme="majorHAnsi"/>
        </w:rPr>
        <w:t xml:space="preserve"> re</w:t>
      </w:r>
      <w:r>
        <w:rPr>
          <w:rFonts w:asciiTheme="majorHAnsi" w:hAnsiTheme="majorHAnsi"/>
        </w:rPr>
        <w:t>laciona con</w:t>
      </w:r>
      <w:r w:rsidR="00CD0A25" w:rsidRPr="00DB794E">
        <w:rPr>
          <w:rFonts w:asciiTheme="majorHAnsi" w:hAnsiTheme="majorHAnsi"/>
        </w:rPr>
        <w:t xml:space="preserve"> la década del 50</w:t>
      </w:r>
      <w:r w:rsidR="00DB2CD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y </w:t>
      </w:r>
      <w:r w:rsidR="00CE5FC5">
        <w:rPr>
          <w:rFonts w:asciiTheme="majorHAnsi" w:hAnsiTheme="majorHAnsi"/>
        </w:rPr>
        <w:t>la modernización del Estado promovido desde Naciones Unidas para el mundo. Se establecieron</w:t>
      </w:r>
      <w:r w:rsidR="00A45825" w:rsidRPr="00DB794E">
        <w:rPr>
          <w:rFonts w:asciiTheme="majorHAnsi" w:hAnsiTheme="majorHAnsi"/>
        </w:rPr>
        <w:t xml:space="preserve"> criterios de transparencia de selección de p</w:t>
      </w:r>
      <w:r w:rsidR="00DB2CDD">
        <w:rPr>
          <w:rFonts w:asciiTheme="majorHAnsi" w:hAnsiTheme="majorHAnsi"/>
        </w:rPr>
        <w:t>ersonal y normas referidas a</w:t>
      </w:r>
      <w:r w:rsidR="00A45825" w:rsidRPr="00DB794E">
        <w:rPr>
          <w:rFonts w:asciiTheme="majorHAnsi" w:hAnsiTheme="majorHAnsi"/>
        </w:rPr>
        <w:t xml:space="preserve"> escalafones, funciones y ascensos entre los representantes diplomáticos, como también obligaciones y derechos de </w:t>
      </w:r>
      <w:r w:rsidR="00DB2CDD">
        <w:rPr>
          <w:rFonts w:asciiTheme="majorHAnsi" w:hAnsiTheme="majorHAnsi"/>
        </w:rPr>
        <w:t>estos</w:t>
      </w:r>
      <w:r w:rsidR="00CB3860">
        <w:rPr>
          <w:rFonts w:asciiTheme="majorHAnsi" w:hAnsiTheme="majorHAnsi"/>
        </w:rPr>
        <w:t>. Sin embargo, en</w:t>
      </w:r>
      <w:r w:rsidR="00CB3860" w:rsidRPr="00CB386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Argentina,</w:t>
      </w:r>
      <w:r w:rsidR="00CB3860" w:rsidRPr="00DB794E">
        <w:rPr>
          <w:rFonts w:asciiTheme="majorHAnsi" w:hAnsiTheme="majorHAnsi"/>
        </w:rPr>
        <w:t xml:space="preserve"> la creación del Instituto del Servicio Exterior de la Nación (ISEN) en 1963</w:t>
      </w:r>
      <w:r w:rsidR="00CE5FC5">
        <w:rPr>
          <w:rFonts w:asciiTheme="majorHAnsi" w:hAnsiTheme="majorHAnsi"/>
        </w:rPr>
        <w:t xml:space="preserve"> le otorgó</w:t>
      </w:r>
      <w:r>
        <w:rPr>
          <w:rFonts w:asciiTheme="majorHAnsi" w:hAnsiTheme="majorHAnsi"/>
        </w:rPr>
        <w:t xml:space="preserve"> su carácter definitivo</w:t>
      </w:r>
      <w:r w:rsidR="00CD0A25" w:rsidRPr="00DB794E">
        <w:rPr>
          <w:rFonts w:asciiTheme="majorHAnsi" w:hAnsiTheme="majorHAnsi"/>
        </w:rPr>
        <w:t xml:space="preserve"> (Rizzo, 2012, pp.</w:t>
      </w:r>
      <w:r w:rsidR="00A45825" w:rsidRPr="00DB794E">
        <w:rPr>
          <w:rFonts w:asciiTheme="majorHAnsi" w:hAnsiTheme="majorHAnsi"/>
        </w:rPr>
        <w:t xml:space="preserve"> 8-9).</w:t>
      </w:r>
    </w:p>
    <w:p w:rsidR="00CB4934" w:rsidRPr="00DB794E" w:rsidRDefault="00A45825" w:rsidP="00A652F4">
      <w:pPr>
        <w:spacing w:line="360" w:lineRule="auto"/>
        <w:rPr>
          <w:rFonts w:asciiTheme="majorHAnsi" w:hAnsiTheme="majorHAnsi"/>
        </w:rPr>
      </w:pPr>
      <w:r w:rsidRPr="00DB794E">
        <w:rPr>
          <w:rFonts w:asciiTheme="majorHAnsi" w:hAnsiTheme="majorHAnsi"/>
        </w:rPr>
        <w:t xml:space="preserve">Desde 1970, el porcentaje </w:t>
      </w:r>
      <w:r w:rsidR="00DB2CDD">
        <w:rPr>
          <w:rFonts w:asciiTheme="majorHAnsi" w:hAnsiTheme="majorHAnsi"/>
        </w:rPr>
        <w:t xml:space="preserve">de mujeres ingresantes </w:t>
      </w:r>
      <w:r w:rsidR="00DB2CDD" w:rsidRPr="00DB794E">
        <w:rPr>
          <w:rFonts w:asciiTheme="majorHAnsi" w:hAnsiTheme="majorHAnsi"/>
        </w:rPr>
        <w:t>al ISEN</w:t>
      </w:r>
      <w:r w:rsidR="00DB2CDD">
        <w:rPr>
          <w:rFonts w:asciiTheme="majorHAnsi" w:hAnsiTheme="majorHAnsi"/>
        </w:rPr>
        <w:t xml:space="preserve"> se mantuvo en </w:t>
      </w:r>
      <w:r w:rsidRPr="00DB794E">
        <w:rPr>
          <w:rFonts w:asciiTheme="majorHAnsi" w:hAnsiTheme="majorHAnsi"/>
        </w:rPr>
        <w:t xml:space="preserve">el 10%, y a partir del 2001, </w:t>
      </w:r>
      <w:r w:rsidR="00CB3860" w:rsidRPr="00DB794E">
        <w:rPr>
          <w:rFonts w:asciiTheme="majorHAnsi" w:hAnsiTheme="majorHAnsi"/>
        </w:rPr>
        <w:t>se amplió</w:t>
      </w:r>
      <w:r w:rsidRPr="00DB794E">
        <w:rPr>
          <w:rFonts w:asciiTheme="majorHAnsi" w:hAnsiTheme="majorHAnsi"/>
        </w:rPr>
        <w:t xml:space="preserve"> el ingreso de mujeres a la carrera diplomática alcanzando la equidad en casi un 50%</w:t>
      </w:r>
      <w:r w:rsidR="00CB3860" w:rsidRPr="00DB794E">
        <w:rPr>
          <w:rFonts w:asciiTheme="majorHAnsi" w:hAnsiTheme="majorHAnsi"/>
        </w:rPr>
        <w:t>, incluso</w:t>
      </w:r>
      <w:r w:rsidRPr="00DB794E">
        <w:rPr>
          <w:rFonts w:asciiTheme="majorHAnsi" w:hAnsiTheme="majorHAnsi"/>
        </w:rPr>
        <w:t xml:space="preserve"> llegando en el año 2012 al 60% de ingresantes</w:t>
      </w:r>
      <w:r w:rsidR="000D0B20">
        <w:rPr>
          <w:rFonts w:asciiTheme="majorHAnsi" w:hAnsiTheme="majorHAnsi"/>
        </w:rPr>
        <w:t xml:space="preserve"> </w:t>
      </w:r>
      <w:r w:rsidR="000D0B20" w:rsidRPr="00DB794E">
        <w:rPr>
          <w:rFonts w:asciiTheme="majorHAnsi" w:hAnsiTheme="majorHAnsi"/>
        </w:rPr>
        <w:t>(Sanchís Muñoz, 2010</w:t>
      </w:r>
      <w:r w:rsidR="000D0B20">
        <w:rPr>
          <w:rFonts w:asciiTheme="majorHAnsi" w:hAnsiTheme="majorHAnsi"/>
        </w:rPr>
        <w:t>, p.</w:t>
      </w:r>
      <w:r w:rsidR="000D0B20" w:rsidRPr="00DB794E">
        <w:rPr>
          <w:rFonts w:asciiTheme="majorHAnsi" w:hAnsiTheme="majorHAnsi"/>
        </w:rPr>
        <w:t xml:space="preserve"> 538)</w:t>
      </w:r>
      <w:r w:rsidRPr="00DB794E">
        <w:rPr>
          <w:rFonts w:asciiTheme="majorHAnsi" w:hAnsiTheme="majorHAnsi"/>
        </w:rPr>
        <w:t xml:space="preserve">. Si bien existen muchas funcionarias de rango medio, aún resta por ver si este proceso se reflejará en el crecimiento </w:t>
      </w:r>
      <w:r w:rsidR="000D0B20">
        <w:rPr>
          <w:rFonts w:asciiTheme="majorHAnsi" w:hAnsiTheme="majorHAnsi"/>
        </w:rPr>
        <w:t xml:space="preserve">femenino </w:t>
      </w:r>
      <w:r w:rsidRPr="00DB794E">
        <w:rPr>
          <w:rFonts w:asciiTheme="majorHAnsi" w:hAnsiTheme="majorHAnsi"/>
        </w:rPr>
        <w:t>en los rangos más altos</w:t>
      </w:r>
      <w:r w:rsidR="00713ED5">
        <w:rPr>
          <w:rFonts w:asciiTheme="majorHAnsi" w:hAnsiTheme="majorHAnsi"/>
        </w:rPr>
        <w:t xml:space="preserve"> en un par de años</w:t>
      </w:r>
      <w:r w:rsidRPr="00DB794E">
        <w:rPr>
          <w:rFonts w:asciiTheme="majorHAnsi" w:hAnsiTheme="majorHAnsi"/>
        </w:rPr>
        <w:t>. Según el informe presentado por el Equipo Latinoamericano de Justicia y Género hacia el año 2004 el porcentaje de embajadoras al frente de las representac</w:t>
      </w:r>
      <w:r w:rsidR="000D0B20">
        <w:rPr>
          <w:rFonts w:asciiTheme="majorHAnsi" w:hAnsiTheme="majorHAnsi"/>
        </w:rPr>
        <w:t>iones exteriores era de sólo un 8% de los cargos</w:t>
      </w:r>
      <w:r w:rsidRPr="00DB794E">
        <w:rPr>
          <w:rFonts w:asciiTheme="majorHAnsi" w:hAnsiTheme="majorHAnsi"/>
        </w:rPr>
        <w:t xml:space="preserve"> ocu</w:t>
      </w:r>
      <w:r w:rsidR="001A4A5A" w:rsidRPr="00DB794E">
        <w:rPr>
          <w:rFonts w:asciiTheme="majorHAnsi" w:hAnsiTheme="majorHAnsi"/>
        </w:rPr>
        <w:t>pados por mujeres (AA.VV., 2005, pp.</w:t>
      </w:r>
      <w:r w:rsidRPr="00DB794E">
        <w:rPr>
          <w:rFonts w:asciiTheme="majorHAnsi" w:hAnsiTheme="majorHAnsi"/>
        </w:rPr>
        <w:t xml:space="preserve"> 86-89) Si bien es cierto que los cargos son ofrecidos y concursados por antecedentes, </w:t>
      </w:r>
      <w:r w:rsidR="00713ED5">
        <w:rPr>
          <w:rFonts w:asciiTheme="majorHAnsi" w:hAnsiTheme="majorHAnsi"/>
        </w:rPr>
        <w:t>se carece de normas de discriminación positiva en este ámbito (existe en la legislatura). En números</w:t>
      </w:r>
      <w:r w:rsidR="00DB2CDD">
        <w:rPr>
          <w:rFonts w:asciiTheme="majorHAnsi" w:hAnsiTheme="majorHAnsi"/>
        </w:rPr>
        <w:t xml:space="preserve">, el </w:t>
      </w:r>
      <w:r w:rsidR="00CB3860">
        <w:rPr>
          <w:rFonts w:asciiTheme="majorHAnsi" w:hAnsiTheme="majorHAnsi"/>
        </w:rPr>
        <w:t xml:space="preserve">porcentaje </w:t>
      </w:r>
      <w:r w:rsidRPr="00DB794E">
        <w:rPr>
          <w:rFonts w:asciiTheme="majorHAnsi" w:hAnsiTheme="majorHAnsi"/>
        </w:rPr>
        <w:t xml:space="preserve">alcanzando </w:t>
      </w:r>
      <w:r w:rsidR="00713ED5" w:rsidRPr="00DB794E">
        <w:rPr>
          <w:rFonts w:asciiTheme="majorHAnsi" w:hAnsiTheme="majorHAnsi"/>
        </w:rPr>
        <w:t>asc</w:t>
      </w:r>
      <w:r w:rsidR="00713ED5">
        <w:rPr>
          <w:rFonts w:asciiTheme="majorHAnsi" w:hAnsiTheme="majorHAnsi"/>
        </w:rPr>
        <w:t>iende</w:t>
      </w:r>
      <w:r w:rsidR="00713ED5" w:rsidRPr="00DB794E">
        <w:rPr>
          <w:rFonts w:asciiTheme="majorHAnsi" w:hAnsiTheme="majorHAnsi"/>
        </w:rPr>
        <w:t xml:space="preserve"> </w:t>
      </w:r>
      <w:r w:rsidR="000D0B20">
        <w:rPr>
          <w:rFonts w:asciiTheme="majorHAnsi" w:hAnsiTheme="majorHAnsi"/>
        </w:rPr>
        <w:t>en 2016</w:t>
      </w:r>
      <w:r w:rsidR="00713ED5">
        <w:rPr>
          <w:rFonts w:asciiTheme="majorHAnsi" w:hAnsiTheme="majorHAnsi"/>
        </w:rPr>
        <w:t xml:space="preserve"> a</w:t>
      </w:r>
      <w:r w:rsidRPr="00DB794E">
        <w:rPr>
          <w:rFonts w:asciiTheme="majorHAnsi" w:hAnsiTheme="majorHAnsi"/>
        </w:rPr>
        <w:t>l 15%, es de</w:t>
      </w:r>
      <w:r w:rsidR="000D0B20">
        <w:rPr>
          <w:rFonts w:asciiTheme="majorHAnsi" w:hAnsiTheme="majorHAnsi"/>
        </w:rPr>
        <w:t>cir se duplicó el número en 12</w:t>
      </w:r>
      <w:r w:rsidR="00713ED5">
        <w:rPr>
          <w:rFonts w:asciiTheme="majorHAnsi" w:hAnsiTheme="majorHAnsi"/>
        </w:rPr>
        <w:t xml:space="preserve"> años, lo cual indica una proyección favorable.</w:t>
      </w:r>
    </w:p>
    <w:p w:rsidR="00CB4934" w:rsidRPr="00DB794E" w:rsidRDefault="00713ED5" w:rsidP="00A652F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Sin embargo, en este análisis</w:t>
      </w:r>
      <w:r w:rsidR="000D0B2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 género es necesario identificar</w:t>
      </w:r>
      <w:r w:rsidR="00A45825" w:rsidRPr="00DB794E">
        <w:rPr>
          <w:rFonts w:asciiTheme="majorHAnsi" w:hAnsiTheme="majorHAnsi"/>
        </w:rPr>
        <w:t xml:space="preserve"> los destinos asignados a las mujeres</w:t>
      </w:r>
      <w:r>
        <w:rPr>
          <w:rFonts w:asciiTheme="majorHAnsi" w:hAnsiTheme="majorHAnsi"/>
        </w:rPr>
        <w:t>. Aquí</w:t>
      </w:r>
      <w:r w:rsidR="000D0B20">
        <w:rPr>
          <w:rFonts w:asciiTheme="majorHAnsi" w:hAnsiTheme="majorHAnsi"/>
        </w:rPr>
        <w:t xml:space="preserve"> encontra</w:t>
      </w:r>
      <w:r>
        <w:rPr>
          <w:rFonts w:asciiTheme="majorHAnsi" w:hAnsiTheme="majorHAnsi"/>
        </w:rPr>
        <w:t>mos</w:t>
      </w:r>
      <w:r w:rsidR="000D0B20">
        <w:rPr>
          <w:rFonts w:asciiTheme="majorHAnsi" w:hAnsiTheme="majorHAnsi"/>
        </w:rPr>
        <w:t xml:space="preserve"> que</w:t>
      </w:r>
      <w:r w:rsidR="00A45825" w:rsidRPr="00DB794E">
        <w:rPr>
          <w:rFonts w:asciiTheme="majorHAnsi" w:hAnsiTheme="majorHAnsi"/>
        </w:rPr>
        <w:t xml:space="preserve"> son de una relevancia menor</w:t>
      </w:r>
      <w:r>
        <w:rPr>
          <w:rFonts w:asciiTheme="majorHAnsi" w:hAnsiTheme="majorHAnsi"/>
        </w:rPr>
        <w:t xml:space="preserve"> para</w:t>
      </w:r>
      <w:r w:rsidR="000D0B20">
        <w:rPr>
          <w:rFonts w:asciiTheme="majorHAnsi" w:hAnsiTheme="majorHAnsi"/>
        </w:rPr>
        <w:t xml:space="preserve"> la política exterior del país</w:t>
      </w:r>
      <w:r w:rsidR="00A45825" w:rsidRPr="00DB794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son destinos casi marginales,</w:t>
      </w:r>
      <w:r w:rsidR="00A45825" w:rsidRPr="00DB794E">
        <w:rPr>
          <w:rFonts w:asciiTheme="majorHAnsi" w:hAnsiTheme="majorHAnsi"/>
        </w:rPr>
        <w:t xml:space="preserve"> exceptuando la embajada de Francia</w:t>
      </w:r>
      <w:r w:rsidR="000D0B20">
        <w:rPr>
          <w:rFonts w:asciiTheme="majorHAnsi" w:hAnsiTheme="majorHAnsi"/>
        </w:rPr>
        <w:t xml:space="preserve"> (2013-2016),</w:t>
      </w:r>
      <w:r w:rsidR="00A45825" w:rsidRPr="00DB794E">
        <w:rPr>
          <w:rFonts w:asciiTheme="majorHAnsi" w:hAnsiTheme="majorHAnsi"/>
        </w:rPr>
        <w:t xml:space="preserve"> y que los considerados países estratégicos tampoco son ocupados </w:t>
      </w:r>
      <w:r w:rsidR="00A45825" w:rsidRPr="00DB794E">
        <w:rPr>
          <w:rFonts w:asciiTheme="majorHAnsi" w:hAnsiTheme="majorHAnsi"/>
        </w:rPr>
        <w:lastRenderedPageBreak/>
        <w:t>por funcionarias de carrera como es el caso de las embajadas de E</w:t>
      </w:r>
      <w:r w:rsidR="000D0B20">
        <w:rPr>
          <w:rFonts w:asciiTheme="majorHAnsi" w:hAnsiTheme="majorHAnsi"/>
        </w:rPr>
        <w:t>stados Unidos y</w:t>
      </w:r>
      <w:r w:rsidR="00A45825" w:rsidRPr="00DB794E">
        <w:rPr>
          <w:rFonts w:asciiTheme="majorHAnsi" w:hAnsiTheme="majorHAnsi"/>
        </w:rPr>
        <w:t xml:space="preserve"> Reino Unido</w:t>
      </w:r>
      <w:r w:rsidR="001A4A5A" w:rsidRPr="00DB794E">
        <w:rPr>
          <w:rFonts w:asciiTheme="majorHAnsi" w:hAnsiTheme="majorHAnsi"/>
        </w:rPr>
        <w:t xml:space="preserve"> de G</w:t>
      </w:r>
      <w:r w:rsidR="000D0B20">
        <w:rPr>
          <w:rFonts w:asciiTheme="majorHAnsi" w:hAnsiTheme="majorHAnsi"/>
        </w:rPr>
        <w:t>ran Bretaña</w:t>
      </w:r>
      <w:r w:rsidR="000D0B20" w:rsidRPr="00DB794E">
        <w:rPr>
          <w:rFonts w:asciiTheme="majorHAnsi" w:hAnsiTheme="majorHAnsi"/>
        </w:rPr>
        <w:t xml:space="preserve"> (</w:t>
      </w:r>
      <w:r w:rsidR="00CB4934" w:rsidRPr="00DB794E">
        <w:rPr>
          <w:rFonts w:asciiTheme="majorHAnsi" w:hAnsiTheme="majorHAnsi"/>
        </w:rPr>
        <w:t>MRECIC, 2014).</w:t>
      </w:r>
      <w:r>
        <w:rPr>
          <w:rFonts w:asciiTheme="majorHAnsi" w:hAnsiTheme="majorHAnsi"/>
        </w:rPr>
        <w:t xml:space="preserve"> Si bien es importante aclarar que algunos destinos estratégicos en los últimos cinco años fueron ocupados por embajadoras políticas (</w:t>
      </w:r>
      <w:r w:rsidR="008F0B0D">
        <w:rPr>
          <w:rFonts w:asciiTheme="majorHAnsi" w:hAnsiTheme="majorHAnsi"/>
        </w:rPr>
        <w:t xml:space="preserve">Ley 20.957 que permite que 25 de las designaciones de funcionarios diplomáticos sean políticos y no de carrera) </w:t>
      </w:r>
      <w:r>
        <w:rPr>
          <w:rFonts w:asciiTheme="majorHAnsi" w:hAnsiTheme="majorHAnsi"/>
        </w:rPr>
        <w:t xml:space="preserve">como </w:t>
      </w:r>
      <w:r w:rsidR="008F0B0D">
        <w:rPr>
          <w:rFonts w:asciiTheme="majorHAnsi" w:hAnsiTheme="majorHAnsi"/>
        </w:rPr>
        <w:t xml:space="preserve">en </w:t>
      </w:r>
      <w:r>
        <w:rPr>
          <w:rFonts w:asciiTheme="majorHAnsi" w:hAnsiTheme="majorHAnsi"/>
        </w:rPr>
        <w:t>Estados Unidos y Gran Bretaña, estas mujeres fueron de</w:t>
      </w:r>
      <w:r w:rsidR="008F0B0D">
        <w:rPr>
          <w:rFonts w:asciiTheme="majorHAnsi" w:hAnsiTheme="majorHAnsi"/>
        </w:rPr>
        <w:t>signadas por el gobierno pero nunca</w:t>
      </w:r>
      <w:r>
        <w:rPr>
          <w:rFonts w:asciiTheme="majorHAnsi" w:hAnsiTheme="majorHAnsi"/>
        </w:rPr>
        <w:t xml:space="preserve"> representó una modificación del carácter </w:t>
      </w:r>
      <w:r w:rsidR="008F0B0D">
        <w:rPr>
          <w:rFonts w:asciiTheme="majorHAnsi" w:hAnsiTheme="majorHAnsi"/>
        </w:rPr>
        <w:t xml:space="preserve">normativo </w:t>
      </w:r>
      <w:r>
        <w:rPr>
          <w:rFonts w:asciiTheme="majorHAnsi" w:hAnsiTheme="majorHAnsi"/>
        </w:rPr>
        <w:t>institucional de la cancillería argentina.</w:t>
      </w:r>
    </w:p>
    <w:p w:rsidR="009A3238" w:rsidRPr="00DB794E" w:rsidRDefault="009A3238" w:rsidP="00DB794E">
      <w:pPr>
        <w:spacing w:line="360" w:lineRule="auto"/>
        <w:ind w:firstLine="708"/>
        <w:rPr>
          <w:rFonts w:asciiTheme="majorHAnsi" w:hAnsiTheme="majorHAnsi"/>
        </w:rPr>
      </w:pPr>
    </w:p>
    <w:p w:rsidR="00A45825" w:rsidRPr="00A652F4" w:rsidRDefault="00A652F4" w:rsidP="00DB794E">
      <w:pPr>
        <w:spacing w:line="360" w:lineRule="auto"/>
        <w:rPr>
          <w:rFonts w:cs="Times New Roman"/>
          <w:b/>
          <w:i/>
          <w:sz w:val="28"/>
          <w:szCs w:val="28"/>
        </w:rPr>
      </w:pPr>
      <w:r w:rsidRPr="00A652F4">
        <w:rPr>
          <w:rFonts w:cs="Times New Roman"/>
          <w:i/>
          <w:sz w:val="28"/>
          <w:szCs w:val="28"/>
        </w:rPr>
        <w:t>A modo de cierre</w:t>
      </w:r>
    </w:p>
    <w:p w:rsidR="00A45825" w:rsidRPr="00DB794E" w:rsidRDefault="00A45825" w:rsidP="00DB794E">
      <w:pPr>
        <w:spacing w:line="360" w:lineRule="auto"/>
        <w:rPr>
          <w:rFonts w:asciiTheme="majorHAnsi" w:hAnsiTheme="majorHAnsi"/>
        </w:rPr>
      </w:pPr>
    </w:p>
    <w:p w:rsidR="00A45825" w:rsidRPr="00DB794E" w:rsidRDefault="00A45825" w:rsidP="00DB794E">
      <w:pPr>
        <w:spacing w:line="360" w:lineRule="auto"/>
        <w:rPr>
          <w:rFonts w:asciiTheme="majorHAnsi" w:hAnsiTheme="majorHAnsi"/>
        </w:rPr>
      </w:pPr>
      <w:r w:rsidRPr="00DB794E">
        <w:rPr>
          <w:rFonts w:asciiTheme="majorHAnsi" w:hAnsiTheme="majorHAnsi"/>
        </w:rPr>
        <w:t>Las mujeres en la diplomacia internacional presentan fuertes similitudes con la incorporación de mujeres</w:t>
      </w:r>
      <w:r w:rsidR="008F0B0D" w:rsidRPr="008F0B0D">
        <w:rPr>
          <w:rFonts w:asciiTheme="majorHAnsi" w:hAnsiTheme="majorHAnsi"/>
        </w:rPr>
        <w:t xml:space="preserve"> </w:t>
      </w:r>
      <w:r w:rsidR="008F0B0D" w:rsidRPr="00DB794E">
        <w:rPr>
          <w:rFonts w:asciiTheme="majorHAnsi" w:hAnsiTheme="majorHAnsi"/>
        </w:rPr>
        <w:t>en otros ámbitos laborales</w:t>
      </w:r>
      <w:r w:rsidR="008F0B0D">
        <w:rPr>
          <w:rFonts w:asciiTheme="majorHAnsi" w:hAnsiTheme="majorHAnsi"/>
        </w:rPr>
        <w:t>, ingresando</w:t>
      </w:r>
      <w:r w:rsidRPr="00DB794E">
        <w:rPr>
          <w:rFonts w:asciiTheme="majorHAnsi" w:hAnsiTheme="majorHAnsi"/>
        </w:rPr>
        <w:t xml:space="preserve"> </w:t>
      </w:r>
      <w:r w:rsidR="005F4157">
        <w:rPr>
          <w:rFonts w:asciiTheme="majorHAnsi" w:hAnsiTheme="majorHAnsi"/>
        </w:rPr>
        <w:t>en p</w:t>
      </w:r>
      <w:r w:rsidR="00391D7B">
        <w:rPr>
          <w:rFonts w:asciiTheme="majorHAnsi" w:hAnsiTheme="majorHAnsi"/>
        </w:rPr>
        <w:t>uestos subalternos,</w:t>
      </w:r>
      <w:r w:rsidR="00E222D6">
        <w:rPr>
          <w:rFonts w:asciiTheme="majorHAnsi" w:hAnsiTheme="majorHAnsi"/>
        </w:rPr>
        <w:t xml:space="preserve"> a partir de la escasez de la participación </w:t>
      </w:r>
      <w:r w:rsidR="009E25D8">
        <w:rPr>
          <w:rFonts w:asciiTheme="majorHAnsi" w:hAnsiTheme="majorHAnsi"/>
        </w:rPr>
        <w:t>de varones</w:t>
      </w:r>
      <w:r w:rsidRPr="00DB794E">
        <w:rPr>
          <w:rFonts w:asciiTheme="majorHAnsi" w:hAnsiTheme="majorHAnsi"/>
        </w:rPr>
        <w:t>. Sin embargo, y a diferencia de otros espacios,</w:t>
      </w:r>
      <w:r w:rsidR="005F4157">
        <w:rPr>
          <w:rFonts w:asciiTheme="majorHAnsi" w:hAnsiTheme="majorHAnsi"/>
        </w:rPr>
        <w:t xml:space="preserve"> las Cancillerías son</w:t>
      </w:r>
      <w:r w:rsidR="00674999">
        <w:rPr>
          <w:rFonts w:asciiTheme="majorHAnsi" w:hAnsiTheme="majorHAnsi"/>
        </w:rPr>
        <w:t xml:space="preserve"> un bastión androcéntrico</w:t>
      </w:r>
      <w:r w:rsidRPr="00DB794E">
        <w:rPr>
          <w:rFonts w:asciiTheme="majorHAnsi" w:hAnsiTheme="majorHAnsi"/>
        </w:rPr>
        <w:t xml:space="preserve"> que replican la relación público/pri</w:t>
      </w:r>
      <w:r w:rsidR="00E222D6">
        <w:rPr>
          <w:rFonts w:asciiTheme="majorHAnsi" w:hAnsiTheme="majorHAnsi"/>
        </w:rPr>
        <w:t>vado</w:t>
      </w:r>
      <w:r w:rsidR="00391D7B">
        <w:rPr>
          <w:rFonts w:asciiTheme="majorHAnsi" w:hAnsiTheme="majorHAnsi"/>
        </w:rPr>
        <w:t>, siendo la representación exterior lo público</w:t>
      </w:r>
      <w:r w:rsidR="005F4157">
        <w:rPr>
          <w:rFonts w:asciiTheme="majorHAnsi" w:hAnsiTheme="majorHAnsi"/>
        </w:rPr>
        <w:t>. P</w:t>
      </w:r>
      <w:r w:rsidRPr="00DB794E">
        <w:rPr>
          <w:rFonts w:asciiTheme="majorHAnsi" w:hAnsiTheme="majorHAnsi"/>
        </w:rPr>
        <w:t>or ello</w:t>
      </w:r>
      <w:r w:rsidR="005F4157">
        <w:rPr>
          <w:rFonts w:asciiTheme="majorHAnsi" w:hAnsiTheme="majorHAnsi"/>
        </w:rPr>
        <w:t xml:space="preserve">, </w:t>
      </w:r>
      <w:r w:rsidRPr="00DB794E">
        <w:rPr>
          <w:rFonts w:asciiTheme="majorHAnsi" w:hAnsiTheme="majorHAnsi"/>
        </w:rPr>
        <w:t>la presencia femenina en el ámbito diplomático</w:t>
      </w:r>
      <w:r w:rsidR="005F4157">
        <w:rPr>
          <w:rFonts w:asciiTheme="majorHAnsi" w:hAnsiTheme="majorHAnsi"/>
        </w:rPr>
        <w:t xml:space="preserve"> </w:t>
      </w:r>
      <w:r w:rsidR="00391D7B">
        <w:rPr>
          <w:rFonts w:asciiTheme="majorHAnsi" w:hAnsiTheme="majorHAnsi"/>
        </w:rPr>
        <w:t>se ha encontrado</w:t>
      </w:r>
      <w:r w:rsidR="00674999">
        <w:rPr>
          <w:rFonts w:asciiTheme="majorHAnsi" w:hAnsiTheme="majorHAnsi"/>
        </w:rPr>
        <w:t xml:space="preserve"> </w:t>
      </w:r>
      <w:r w:rsidRPr="00DB794E">
        <w:rPr>
          <w:rFonts w:asciiTheme="majorHAnsi" w:hAnsiTheme="majorHAnsi"/>
        </w:rPr>
        <w:t>obstacul</w:t>
      </w:r>
      <w:r w:rsidR="00674999">
        <w:rPr>
          <w:rFonts w:asciiTheme="majorHAnsi" w:hAnsiTheme="majorHAnsi"/>
        </w:rPr>
        <w:t>izada y marginada</w:t>
      </w:r>
      <w:r w:rsidRPr="00DB794E">
        <w:rPr>
          <w:rFonts w:asciiTheme="majorHAnsi" w:hAnsiTheme="majorHAnsi"/>
        </w:rPr>
        <w:t xml:space="preserve"> </w:t>
      </w:r>
      <w:r w:rsidR="005F4157">
        <w:rPr>
          <w:rFonts w:asciiTheme="majorHAnsi" w:hAnsiTheme="majorHAnsi"/>
        </w:rPr>
        <w:t xml:space="preserve">en los inicios </w:t>
      </w:r>
      <w:r w:rsidRPr="00DB794E">
        <w:rPr>
          <w:rFonts w:asciiTheme="majorHAnsi" w:hAnsiTheme="majorHAnsi"/>
        </w:rPr>
        <w:t xml:space="preserve">por normas expresas o </w:t>
      </w:r>
      <w:r w:rsidR="005F4157">
        <w:rPr>
          <w:rFonts w:asciiTheme="majorHAnsi" w:hAnsiTheme="majorHAnsi"/>
        </w:rPr>
        <w:t>informales</w:t>
      </w:r>
      <w:r w:rsidRPr="00DB794E">
        <w:rPr>
          <w:rFonts w:asciiTheme="majorHAnsi" w:hAnsiTheme="majorHAnsi"/>
        </w:rPr>
        <w:t xml:space="preserve"> construidos sobre un modelo patriarcal</w:t>
      </w:r>
      <w:r w:rsidR="00E222D6">
        <w:rPr>
          <w:rFonts w:asciiTheme="majorHAnsi" w:hAnsiTheme="majorHAnsi"/>
        </w:rPr>
        <w:t>.</w:t>
      </w:r>
    </w:p>
    <w:p w:rsidR="00391D7B" w:rsidRDefault="005F4157" w:rsidP="001D468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E222D6">
        <w:rPr>
          <w:rFonts w:asciiTheme="majorHAnsi" w:hAnsiTheme="majorHAnsi"/>
        </w:rPr>
        <w:t>os</w:t>
      </w:r>
      <w:r w:rsidR="00A45825" w:rsidRPr="00DB794E">
        <w:rPr>
          <w:rFonts w:asciiTheme="majorHAnsi" w:hAnsiTheme="majorHAnsi"/>
        </w:rPr>
        <w:t xml:space="preserve"> procesos</w:t>
      </w:r>
      <w:r w:rsidR="00674999">
        <w:rPr>
          <w:rFonts w:asciiTheme="majorHAnsi" w:hAnsiTheme="majorHAnsi"/>
        </w:rPr>
        <w:t xml:space="preserve"> de incorporación informales </w:t>
      </w:r>
      <w:r w:rsidR="00391D7B">
        <w:rPr>
          <w:rFonts w:asciiTheme="majorHAnsi" w:hAnsiTheme="majorHAnsi"/>
        </w:rPr>
        <w:t xml:space="preserve">al cuerpo diplomático </w:t>
      </w:r>
      <w:r w:rsidR="00A45825" w:rsidRPr="00DB794E">
        <w:rPr>
          <w:rFonts w:asciiTheme="majorHAnsi" w:hAnsiTheme="majorHAnsi"/>
        </w:rPr>
        <w:t xml:space="preserve">aplicaron los mismos patrones de elección que en los varones: </w:t>
      </w:r>
      <w:r w:rsidR="00A45825" w:rsidRPr="00DB794E">
        <w:rPr>
          <w:rFonts w:asciiTheme="majorHAnsi" w:hAnsiTheme="majorHAnsi" w:cs="Times New Roman"/>
        </w:rPr>
        <w:t xml:space="preserve">el linaje </w:t>
      </w:r>
      <w:r w:rsidR="009E25D8" w:rsidRPr="00DB794E">
        <w:rPr>
          <w:rFonts w:asciiTheme="majorHAnsi" w:hAnsiTheme="majorHAnsi" w:cs="Times New Roman"/>
        </w:rPr>
        <w:t>familiar, las</w:t>
      </w:r>
      <w:r w:rsidR="00A45825" w:rsidRPr="00DB794E">
        <w:rPr>
          <w:rFonts w:asciiTheme="majorHAnsi" w:hAnsiTheme="majorHAnsi" w:cs="Times New Roman"/>
        </w:rPr>
        <w:t xml:space="preserve"> conexiones políticas, el hecho de</w:t>
      </w:r>
      <w:r w:rsidR="00391D7B">
        <w:rPr>
          <w:rFonts w:asciiTheme="majorHAnsi" w:hAnsiTheme="majorHAnsi" w:cs="Times New Roman"/>
        </w:rPr>
        <w:t xml:space="preserve"> ser destacadas personalidades</w:t>
      </w:r>
      <w:r w:rsidR="00A45825" w:rsidRPr="00DB794E">
        <w:rPr>
          <w:rFonts w:asciiTheme="majorHAnsi" w:hAnsiTheme="majorHAnsi" w:cs="Times New Roman"/>
        </w:rPr>
        <w:t xml:space="preserve"> con manejo de lenguas extranjeras,</w:t>
      </w:r>
      <w:r w:rsidR="00391D7B">
        <w:rPr>
          <w:rFonts w:asciiTheme="majorHAnsi" w:hAnsiTheme="majorHAnsi" w:cs="Times New Roman"/>
        </w:rPr>
        <w:t xml:space="preserve"> o</w:t>
      </w:r>
      <w:r w:rsidR="00A45825" w:rsidRPr="00DB794E">
        <w:rPr>
          <w:rFonts w:asciiTheme="majorHAnsi" w:hAnsiTheme="majorHAnsi" w:cs="Times New Roman"/>
        </w:rPr>
        <w:t xml:space="preserve"> un amplio conocimiento de la cultura local en la cual residiría </w:t>
      </w:r>
      <w:r>
        <w:rPr>
          <w:rFonts w:asciiTheme="majorHAnsi" w:hAnsiTheme="majorHAnsi" w:cs="Times New Roman"/>
        </w:rPr>
        <w:t xml:space="preserve">o bien por su </w:t>
      </w:r>
      <w:r w:rsidR="00A45825" w:rsidRPr="00DB794E">
        <w:rPr>
          <w:rFonts w:asciiTheme="majorHAnsi" w:hAnsiTheme="majorHAnsi" w:cs="Times New Roman"/>
        </w:rPr>
        <w:t xml:space="preserve">color o etnia. </w:t>
      </w:r>
      <w:r w:rsidR="00E222D6">
        <w:rPr>
          <w:rFonts w:asciiTheme="majorHAnsi" w:hAnsiTheme="majorHAnsi" w:cs="Times New Roman"/>
        </w:rPr>
        <w:t>Por otro lado</w:t>
      </w:r>
      <w:r w:rsidR="00674999">
        <w:rPr>
          <w:rFonts w:asciiTheme="majorHAnsi" w:hAnsiTheme="majorHAnsi" w:cs="Times New Roman"/>
        </w:rPr>
        <w:t>,</w:t>
      </w:r>
      <w:r w:rsidR="00A45825" w:rsidRPr="00DB794E">
        <w:rPr>
          <w:rFonts w:asciiTheme="majorHAnsi" w:hAnsiTheme="majorHAnsi"/>
        </w:rPr>
        <w:t xml:space="preserve"> los acontecimientos que facilitaron el ingreso femenino</w:t>
      </w:r>
      <w:r>
        <w:rPr>
          <w:rFonts w:asciiTheme="majorHAnsi" w:hAnsiTheme="majorHAnsi"/>
        </w:rPr>
        <w:t>,</w:t>
      </w:r>
      <w:r w:rsidR="00A45825" w:rsidRPr="00DB794E">
        <w:rPr>
          <w:rFonts w:asciiTheme="majorHAnsi" w:hAnsiTheme="majorHAnsi"/>
        </w:rPr>
        <w:t xml:space="preserve"> y la participación en forma masiva en el ámbito diplomático </w:t>
      </w:r>
      <w:r>
        <w:rPr>
          <w:rFonts w:asciiTheme="majorHAnsi" w:hAnsiTheme="majorHAnsi"/>
        </w:rPr>
        <w:t>se asocia</w:t>
      </w:r>
      <w:r w:rsidR="00674999">
        <w:rPr>
          <w:rFonts w:asciiTheme="majorHAnsi" w:hAnsiTheme="majorHAnsi"/>
        </w:rPr>
        <w:t xml:space="preserve"> a</w:t>
      </w:r>
      <w:r w:rsidR="00A45825" w:rsidRPr="00DB794E">
        <w:rPr>
          <w:rFonts w:asciiTheme="majorHAnsi" w:hAnsiTheme="majorHAnsi"/>
        </w:rPr>
        <w:t xml:space="preserve"> la</w:t>
      </w:r>
      <w:r w:rsidR="00E222D6">
        <w:rPr>
          <w:rFonts w:asciiTheme="majorHAnsi" w:hAnsiTheme="majorHAnsi"/>
        </w:rPr>
        <w:t xml:space="preserve">s secuelas de la </w:t>
      </w:r>
      <w:r w:rsidR="00391D7B">
        <w:rPr>
          <w:rFonts w:asciiTheme="majorHAnsi" w:hAnsiTheme="majorHAnsi"/>
        </w:rPr>
        <w:t>Segunda Guerra Mundial,</w:t>
      </w:r>
      <w:r w:rsidR="00674999">
        <w:rPr>
          <w:rFonts w:asciiTheme="majorHAnsi" w:hAnsiTheme="majorHAnsi"/>
        </w:rPr>
        <w:t xml:space="preserve"> </w:t>
      </w:r>
      <w:r w:rsidR="00391D7B">
        <w:rPr>
          <w:rFonts w:asciiTheme="majorHAnsi" w:hAnsiTheme="majorHAnsi"/>
        </w:rPr>
        <w:t>y la modernización del Estado con el</w:t>
      </w:r>
      <w:r w:rsidR="00E222D6">
        <w:rPr>
          <w:rFonts w:asciiTheme="majorHAnsi" w:hAnsiTheme="majorHAnsi"/>
        </w:rPr>
        <w:t xml:space="preserve"> ingreso formal</w:t>
      </w:r>
      <w:r w:rsidR="00674999">
        <w:rPr>
          <w:rFonts w:asciiTheme="majorHAnsi" w:hAnsiTheme="majorHAnsi"/>
        </w:rPr>
        <w:t xml:space="preserve"> a la </w:t>
      </w:r>
      <w:r w:rsidR="009E25D8">
        <w:rPr>
          <w:rFonts w:asciiTheme="majorHAnsi" w:hAnsiTheme="majorHAnsi"/>
        </w:rPr>
        <w:t>institución por</w:t>
      </w:r>
      <w:r w:rsidR="00E222D6">
        <w:rPr>
          <w:rFonts w:asciiTheme="majorHAnsi" w:hAnsiTheme="majorHAnsi"/>
        </w:rPr>
        <w:t xml:space="preserve"> concurso</w:t>
      </w:r>
      <w:r w:rsidR="00391D7B">
        <w:rPr>
          <w:rFonts w:asciiTheme="majorHAnsi" w:hAnsiTheme="majorHAnsi"/>
        </w:rPr>
        <w:t xml:space="preserve"> y procesos de profesionalización</w:t>
      </w:r>
      <w:r w:rsidR="00674999">
        <w:rPr>
          <w:rFonts w:asciiTheme="majorHAnsi" w:hAnsiTheme="majorHAnsi"/>
        </w:rPr>
        <w:t xml:space="preserve">. </w:t>
      </w:r>
    </w:p>
    <w:p w:rsidR="00A45825" w:rsidRPr="00DB794E" w:rsidRDefault="00A45825" w:rsidP="001D468E">
      <w:pPr>
        <w:spacing w:line="360" w:lineRule="auto"/>
        <w:rPr>
          <w:rFonts w:asciiTheme="majorHAnsi" w:hAnsiTheme="majorHAnsi"/>
        </w:rPr>
      </w:pPr>
      <w:r w:rsidRPr="00DB794E">
        <w:rPr>
          <w:rFonts w:asciiTheme="majorHAnsi" w:hAnsiTheme="majorHAnsi"/>
        </w:rPr>
        <w:t xml:space="preserve">A esta realidad global tampoco </w:t>
      </w:r>
      <w:r w:rsidR="00674999">
        <w:rPr>
          <w:rFonts w:asciiTheme="majorHAnsi" w:hAnsiTheme="majorHAnsi"/>
        </w:rPr>
        <w:t>escapan la cancillería mexicana, brasilera y argentina</w:t>
      </w:r>
      <w:r w:rsidRPr="00DB794E">
        <w:rPr>
          <w:rFonts w:asciiTheme="majorHAnsi" w:hAnsiTheme="majorHAnsi"/>
        </w:rPr>
        <w:t xml:space="preserve"> con un ingreso tardío de mujeres en su plantel. En un comienzo encontramos en Brasil una expresa situación de </w:t>
      </w:r>
      <w:r w:rsidR="00391D7B">
        <w:rPr>
          <w:rFonts w:asciiTheme="majorHAnsi" w:hAnsiTheme="majorHAnsi"/>
        </w:rPr>
        <w:t>discriminación y misoginia</w:t>
      </w:r>
      <w:r w:rsidRPr="00DB794E">
        <w:rPr>
          <w:rFonts w:asciiTheme="majorHAnsi" w:hAnsiTheme="majorHAnsi"/>
        </w:rPr>
        <w:t xml:space="preserve"> en la carrera</w:t>
      </w:r>
      <w:r w:rsidR="00391D7B">
        <w:rPr>
          <w:rFonts w:asciiTheme="majorHAnsi" w:hAnsiTheme="majorHAnsi"/>
        </w:rPr>
        <w:t>,</w:t>
      </w:r>
      <w:r w:rsidRPr="00DB794E">
        <w:rPr>
          <w:rFonts w:asciiTheme="majorHAnsi" w:hAnsiTheme="majorHAnsi"/>
        </w:rPr>
        <w:t xml:space="preserve"> expresada en la prohibición que surge después que ingresa la primera mujer</w:t>
      </w:r>
      <w:r w:rsidR="00D33325">
        <w:rPr>
          <w:rFonts w:asciiTheme="majorHAnsi" w:hAnsiTheme="majorHAnsi"/>
        </w:rPr>
        <w:t xml:space="preserve"> por concurso obteniendo la mejor calificación</w:t>
      </w:r>
      <w:r w:rsidRPr="00DB794E">
        <w:rPr>
          <w:rFonts w:asciiTheme="majorHAnsi" w:hAnsiTheme="majorHAnsi"/>
        </w:rPr>
        <w:t xml:space="preserve">. </w:t>
      </w:r>
      <w:r w:rsidR="00391D7B">
        <w:rPr>
          <w:rFonts w:asciiTheme="majorHAnsi" w:hAnsiTheme="majorHAnsi"/>
        </w:rPr>
        <w:t xml:space="preserve">En un segundo momento, en Latinoamérica, </w:t>
      </w:r>
      <w:r w:rsidRPr="00DB794E">
        <w:rPr>
          <w:rFonts w:asciiTheme="majorHAnsi" w:hAnsiTheme="majorHAnsi"/>
        </w:rPr>
        <w:t>e</w:t>
      </w:r>
      <w:r w:rsidR="00391D7B">
        <w:rPr>
          <w:rFonts w:asciiTheme="majorHAnsi" w:hAnsiTheme="majorHAnsi"/>
        </w:rPr>
        <w:t xml:space="preserve">l contexto </w:t>
      </w:r>
      <w:r w:rsidR="00D33325">
        <w:rPr>
          <w:rFonts w:asciiTheme="majorHAnsi" w:hAnsiTheme="majorHAnsi"/>
        </w:rPr>
        <w:t xml:space="preserve">de los ’80 </w:t>
      </w:r>
      <w:r w:rsidR="00391D7B">
        <w:rPr>
          <w:rFonts w:asciiTheme="majorHAnsi" w:hAnsiTheme="majorHAnsi"/>
        </w:rPr>
        <w:t>favoreció</w:t>
      </w:r>
      <w:r w:rsidRPr="00DB794E">
        <w:rPr>
          <w:rFonts w:asciiTheme="majorHAnsi" w:hAnsiTheme="majorHAnsi"/>
        </w:rPr>
        <w:t xml:space="preserve"> </w:t>
      </w:r>
      <w:r w:rsidR="00D33325">
        <w:rPr>
          <w:rFonts w:asciiTheme="majorHAnsi" w:hAnsiTheme="majorHAnsi"/>
        </w:rPr>
        <w:t xml:space="preserve">la participación femenina con </w:t>
      </w:r>
      <w:r w:rsidRPr="00DB794E">
        <w:rPr>
          <w:rFonts w:asciiTheme="majorHAnsi" w:hAnsiTheme="majorHAnsi"/>
        </w:rPr>
        <w:t>el proceso de redemocratización en Argentina que ensambló a nivel internacional con la promoción de los derechos de las mujeres - a través de la ratificación de tratados y convenios contraídos por los gobiernos latinoamericanos; la difusión en foros y congresos; la creación de programas, planes de acción y comités específicos a nivel regional y global; y la incorporación de la perspectiva de género en distintas conferenc</w:t>
      </w:r>
      <w:r w:rsidR="00D33325">
        <w:rPr>
          <w:rFonts w:asciiTheme="majorHAnsi" w:hAnsiTheme="majorHAnsi"/>
        </w:rPr>
        <w:t xml:space="preserve">ias mundiales. Desde entonces en Argentina, </w:t>
      </w:r>
      <w:r w:rsidRPr="00DB794E">
        <w:rPr>
          <w:rFonts w:asciiTheme="majorHAnsi" w:hAnsiTheme="majorHAnsi"/>
        </w:rPr>
        <w:t>Brasil</w:t>
      </w:r>
      <w:r w:rsidR="00D33325">
        <w:rPr>
          <w:rFonts w:asciiTheme="majorHAnsi" w:hAnsiTheme="majorHAnsi"/>
        </w:rPr>
        <w:t xml:space="preserve"> y México</w:t>
      </w:r>
      <w:r w:rsidRPr="00DB794E">
        <w:rPr>
          <w:rFonts w:asciiTheme="majorHAnsi" w:hAnsiTheme="majorHAnsi"/>
        </w:rPr>
        <w:t xml:space="preserve"> la participación f</w:t>
      </w:r>
      <w:r w:rsidR="00D33325">
        <w:rPr>
          <w:rFonts w:asciiTheme="majorHAnsi" w:hAnsiTheme="majorHAnsi"/>
        </w:rPr>
        <w:t>emenina es lenta y se acelera a partir del 2000</w:t>
      </w:r>
      <w:r w:rsidRPr="00DB794E">
        <w:rPr>
          <w:rFonts w:asciiTheme="majorHAnsi" w:hAnsiTheme="majorHAnsi"/>
        </w:rPr>
        <w:t xml:space="preserve">. </w:t>
      </w:r>
    </w:p>
    <w:p w:rsidR="00A45825" w:rsidRDefault="00A45825" w:rsidP="001D468E">
      <w:pPr>
        <w:spacing w:line="360" w:lineRule="auto"/>
        <w:rPr>
          <w:rFonts w:asciiTheme="majorHAnsi" w:hAnsiTheme="majorHAnsi"/>
        </w:rPr>
      </w:pPr>
      <w:r w:rsidRPr="00DB794E">
        <w:rPr>
          <w:rFonts w:asciiTheme="majorHAnsi" w:hAnsiTheme="majorHAnsi"/>
        </w:rPr>
        <w:t xml:space="preserve">Sin embargo, hoy la sub representación en el ingreso ha sido superada </w:t>
      </w:r>
      <w:r w:rsidR="00D33325">
        <w:rPr>
          <w:rFonts w:asciiTheme="majorHAnsi" w:hAnsiTheme="majorHAnsi"/>
        </w:rPr>
        <w:t>acorde a</w:t>
      </w:r>
      <w:r w:rsidRPr="00DB794E">
        <w:rPr>
          <w:rFonts w:asciiTheme="majorHAnsi" w:hAnsiTheme="majorHAnsi"/>
        </w:rPr>
        <w:t xml:space="preserve"> los índices de mujeres en las escuelas de formación diplomática, tanto en el ISEN como en el Instituto Rio Branco</w:t>
      </w:r>
      <w:r w:rsidR="00472C0B">
        <w:rPr>
          <w:rFonts w:asciiTheme="majorHAnsi" w:hAnsiTheme="majorHAnsi"/>
        </w:rPr>
        <w:t xml:space="preserve"> y el Instituto Matías Romero</w:t>
      </w:r>
      <w:r w:rsidRPr="00DB794E">
        <w:rPr>
          <w:rFonts w:asciiTheme="majorHAnsi" w:hAnsiTheme="majorHAnsi"/>
        </w:rPr>
        <w:t>. Sin embargo, el techo de cristal parece mantenerse si se observan las áreas en las cuales las mujeres se concentran, o las embajadas o misiones en las cuales se ubican al frente. Por otra parte, persiste la sobre representación en áreas referid</w:t>
      </w:r>
      <w:r w:rsidR="00D33325">
        <w:rPr>
          <w:rFonts w:asciiTheme="majorHAnsi" w:hAnsiTheme="majorHAnsi"/>
        </w:rPr>
        <w:t>as a temáticas sobre mujeres, niñez y</w:t>
      </w:r>
      <w:r w:rsidRPr="00DB794E">
        <w:rPr>
          <w:rFonts w:asciiTheme="majorHAnsi" w:hAnsiTheme="majorHAnsi"/>
        </w:rPr>
        <w:t xml:space="preserve"> educación, espacios que tradicionalmente le han sido asignados</w:t>
      </w:r>
      <w:r w:rsidR="00D33325">
        <w:rPr>
          <w:rFonts w:asciiTheme="majorHAnsi" w:hAnsiTheme="majorHAnsi"/>
        </w:rPr>
        <w:t xml:space="preserve"> y que se visibiliza en las representaciones en la cantidad de delegadas que participan en los organismos internacionales en esas áreas</w:t>
      </w:r>
      <w:r w:rsidRPr="00DB794E">
        <w:rPr>
          <w:rFonts w:asciiTheme="majorHAnsi" w:hAnsiTheme="majorHAnsi"/>
        </w:rPr>
        <w:t>. En síntesis, el modelo patriarcal</w:t>
      </w:r>
      <w:r w:rsidR="00D33325">
        <w:rPr>
          <w:rFonts w:asciiTheme="majorHAnsi" w:hAnsiTheme="majorHAnsi"/>
        </w:rPr>
        <w:t xml:space="preserve">, a pesar de instalar e incrementar notoriamente la presencia femenina en </w:t>
      </w:r>
      <w:r w:rsidR="00D33325">
        <w:rPr>
          <w:rFonts w:asciiTheme="majorHAnsi" w:hAnsiTheme="majorHAnsi"/>
        </w:rPr>
        <w:lastRenderedPageBreak/>
        <w:t xml:space="preserve">los últimos años, </w:t>
      </w:r>
      <w:r w:rsidRPr="00DB794E">
        <w:rPr>
          <w:rFonts w:asciiTheme="majorHAnsi" w:hAnsiTheme="majorHAnsi"/>
        </w:rPr>
        <w:t>sigue</w:t>
      </w:r>
      <w:r w:rsidR="00D33325">
        <w:rPr>
          <w:rFonts w:asciiTheme="majorHAnsi" w:hAnsiTheme="majorHAnsi"/>
        </w:rPr>
        <w:t xml:space="preserve"> gozando de buena salud a través de sus estereotipos de roles, y mantenimiento de l</w:t>
      </w:r>
      <w:bookmarkStart w:id="0" w:name="_GoBack"/>
      <w:bookmarkEnd w:id="0"/>
      <w:r w:rsidRPr="00DB794E">
        <w:rPr>
          <w:rFonts w:asciiTheme="majorHAnsi" w:hAnsiTheme="majorHAnsi"/>
        </w:rPr>
        <w:t>a imagen del hombre fuerte y la mujer débil que “justifica” la asignación de destinos y misiones.</w:t>
      </w:r>
    </w:p>
    <w:p w:rsidR="00E222D6" w:rsidRDefault="00E222D6">
      <w:pPr>
        <w:spacing w:line="360" w:lineRule="auto"/>
        <w:ind w:left="1134" w:right="1021"/>
        <w:jc w:val="both"/>
        <w:rPr>
          <w:rFonts w:asciiTheme="majorHAnsi" w:hAnsiTheme="majorHAnsi"/>
        </w:rPr>
      </w:pPr>
    </w:p>
    <w:p w:rsidR="00E222D6" w:rsidRPr="00A652F4" w:rsidRDefault="00E222D6" w:rsidP="00A652F4">
      <w:pPr>
        <w:spacing w:line="360" w:lineRule="auto"/>
        <w:ind w:firstLine="708"/>
        <w:rPr>
          <w:rFonts w:asciiTheme="majorHAnsi" w:hAnsiTheme="majorHAnsi"/>
        </w:rPr>
      </w:pPr>
    </w:p>
    <w:p w:rsidR="00A45825" w:rsidRPr="00A652F4" w:rsidRDefault="009E25D8" w:rsidP="00A652F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Referencias bibliográficas</w:t>
      </w:r>
    </w:p>
    <w:p w:rsidR="00A45825" w:rsidRDefault="00A45825" w:rsidP="00A45825">
      <w:pPr>
        <w:spacing w:line="360" w:lineRule="auto"/>
        <w:jc w:val="both"/>
        <w:rPr>
          <w:sz w:val="24"/>
          <w:szCs w:val="24"/>
        </w:rPr>
      </w:pPr>
    </w:p>
    <w:p w:rsidR="00A45825" w:rsidRPr="00A652F4" w:rsidRDefault="001D3E74" w:rsidP="00A45825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  <w:r w:rsidRPr="00A652F4">
        <w:rPr>
          <w:rFonts w:asciiTheme="minorHAnsi" w:hAnsiTheme="minorHAnsi" w:cstheme="minorHAnsi"/>
        </w:rPr>
        <w:t>Amuchástegui</w:t>
      </w:r>
      <w:r w:rsidR="00A45825" w:rsidRPr="00A652F4">
        <w:rPr>
          <w:rFonts w:asciiTheme="minorHAnsi" w:hAnsiTheme="minorHAnsi" w:cstheme="minorHAnsi"/>
        </w:rPr>
        <w:t xml:space="preserve">, </w:t>
      </w:r>
      <w:r w:rsidR="00A652F4">
        <w:rPr>
          <w:rFonts w:asciiTheme="minorHAnsi" w:hAnsiTheme="minorHAnsi" w:cstheme="minorHAnsi"/>
        </w:rPr>
        <w:t xml:space="preserve">Ana y </w:t>
      </w:r>
      <w:r>
        <w:rPr>
          <w:rFonts w:asciiTheme="minorHAnsi" w:hAnsiTheme="minorHAnsi" w:cstheme="minorHAnsi"/>
        </w:rPr>
        <w:t>Rodríguez</w:t>
      </w:r>
      <w:r w:rsidR="00A652F4">
        <w:rPr>
          <w:rFonts w:asciiTheme="minorHAnsi" w:hAnsiTheme="minorHAnsi" w:cstheme="minorHAnsi"/>
        </w:rPr>
        <w:t>, Yuriria (2005).</w:t>
      </w:r>
      <w:r w:rsidR="00A45825" w:rsidRPr="00A652F4">
        <w:rPr>
          <w:rFonts w:asciiTheme="minorHAnsi" w:hAnsiTheme="minorHAnsi" w:cstheme="minorHAnsi"/>
        </w:rPr>
        <w:t xml:space="preserve"> “La sexu</w:t>
      </w:r>
      <w:r>
        <w:rPr>
          <w:rFonts w:asciiTheme="minorHAnsi" w:hAnsiTheme="minorHAnsi" w:cstheme="minorHAnsi"/>
        </w:rPr>
        <w:t>alidad ¿invención histórica?”. E</w:t>
      </w:r>
      <w:r w:rsidR="00A45825" w:rsidRPr="00A652F4">
        <w:rPr>
          <w:rFonts w:asciiTheme="minorHAnsi" w:hAnsiTheme="minorHAnsi" w:cstheme="minorHAnsi"/>
        </w:rPr>
        <w:t xml:space="preserve">n </w:t>
      </w:r>
      <w:r>
        <w:rPr>
          <w:rFonts w:asciiTheme="minorHAnsi" w:hAnsiTheme="minorHAnsi" w:cstheme="minorHAnsi"/>
        </w:rPr>
        <w:t>línea:</w:t>
      </w:r>
      <w:r w:rsidR="00A45825" w:rsidRPr="00A652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&lt;</w:t>
      </w:r>
      <w:hyperlink r:id="rId8" w:history="1">
        <w:r w:rsidR="00A45825" w:rsidRPr="00A652F4">
          <w:rPr>
            <w:rStyle w:val="Hipervnculo"/>
            <w:rFonts w:asciiTheme="minorHAnsi" w:hAnsiTheme="minorHAnsi" w:cstheme="minorHAnsi"/>
          </w:rPr>
          <w:t>http://www.dgespe.sep.gob.mx/public/genero/PDF/LECTURAS/S_01_05_La Sexualidad.pdf</w:t>
        </w:r>
      </w:hyperlink>
      <w:r>
        <w:rPr>
          <w:rFonts w:asciiTheme="minorHAnsi" w:hAnsiTheme="minorHAnsi" w:cstheme="minorHAnsi"/>
        </w:rPr>
        <w:t>&gt;</w:t>
      </w:r>
      <w:r w:rsidR="00A45825" w:rsidRPr="00A652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(consulta</w:t>
      </w:r>
      <w:r w:rsidR="00A45825" w:rsidRPr="00A652F4">
        <w:rPr>
          <w:rFonts w:asciiTheme="minorHAnsi" w:hAnsiTheme="minorHAnsi" w:cstheme="minorHAnsi"/>
        </w:rPr>
        <w:t xml:space="preserve"> 08/05/2012</w:t>
      </w:r>
      <w:r>
        <w:rPr>
          <w:rFonts w:asciiTheme="minorHAnsi" w:hAnsiTheme="minorHAnsi" w:cstheme="minorHAnsi"/>
        </w:rPr>
        <w:t>)</w:t>
      </w:r>
      <w:r w:rsidR="00A45825" w:rsidRPr="00A652F4">
        <w:rPr>
          <w:rFonts w:asciiTheme="minorHAnsi" w:hAnsiTheme="minorHAnsi" w:cstheme="minorHAnsi"/>
        </w:rPr>
        <w:t>.</w:t>
      </w:r>
    </w:p>
    <w:p w:rsidR="00A45825" w:rsidRPr="00A652F4" w:rsidRDefault="00A45825" w:rsidP="00A45825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</w:p>
    <w:p w:rsidR="00A45825" w:rsidRPr="00A652F4" w:rsidRDefault="00A45825" w:rsidP="00A45825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  <w:r w:rsidRPr="00A652F4">
        <w:rPr>
          <w:rFonts w:asciiTheme="minorHAnsi" w:hAnsiTheme="minorHAnsi" w:cstheme="minorHAnsi"/>
        </w:rPr>
        <w:t>AA.VV</w:t>
      </w:r>
      <w:r w:rsidR="008F1756">
        <w:rPr>
          <w:rFonts w:asciiTheme="minorHAnsi" w:hAnsiTheme="minorHAnsi" w:cstheme="minorHAnsi"/>
        </w:rPr>
        <w:t>.</w:t>
      </w:r>
      <w:r w:rsidRPr="00A652F4">
        <w:rPr>
          <w:rFonts w:asciiTheme="minorHAnsi" w:hAnsiTheme="minorHAnsi" w:cstheme="minorHAnsi"/>
        </w:rPr>
        <w:t xml:space="preserve"> (2005)</w:t>
      </w:r>
      <w:r w:rsidR="00A652F4">
        <w:rPr>
          <w:rFonts w:asciiTheme="minorHAnsi" w:hAnsiTheme="minorHAnsi" w:cstheme="minorHAnsi"/>
        </w:rPr>
        <w:t>.</w:t>
      </w:r>
      <w:r w:rsidRPr="00A652F4">
        <w:rPr>
          <w:rFonts w:asciiTheme="minorHAnsi" w:hAnsiTheme="minorHAnsi" w:cstheme="minorHAnsi"/>
        </w:rPr>
        <w:t xml:space="preserve"> </w:t>
      </w:r>
      <w:r w:rsidRPr="00A652F4">
        <w:rPr>
          <w:rFonts w:asciiTheme="minorHAnsi" w:hAnsiTheme="minorHAnsi" w:cstheme="minorHAnsi"/>
          <w:i/>
        </w:rPr>
        <w:t>Informe sobre Género y Derechos Humanos. Vigencia y respeto de los derechos de las mujeres en Argentina</w:t>
      </w:r>
      <w:r w:rsidR="00C16DDC">
        <w:rPr>
          <w:rFonts w:asciiTheme="minorHAnsi" w:hAnsiTheme="minorHAnsi" w:cstheme="minorHAnsi"/>
        </w:rPr>
        <w:t>.</w:t>
      </w:r>
      <w:r w:rsidR="00A652F4">
        <w:rPr>
          <w:rFonts w:asciiTheme="minorHAnsi" w:hAnsiTheme="minorHAnsi" w:cstheme="minorHAnsi"/>
        </w:rPr>
        <w:t xml:space="preserve"> Buenos Aires,</w:t>
      </w:r>
      <w:r w:rsidRPr="00A652F4">
        <w:rPr>
          <w:rFonts w:asciiTheme="minorHAnsi" w:hAnsiTheme="minorHAnsi" w:cstheme="minorHAnsi"/>
        </w:rPr>
        <w:t xml:space="preserve"> Biblos-ELA.</w:t>
      </w:r>
    </w:p>
    <w:p w:rsidR="00A45825" w:rsidRPr="00E527C8" w:rsidRDefault="00A45825" w:rsidP="008F1756">
      <w:pPr>
        <w:pStyle w:val="Textonotapie"/>
        <w:spacing w:line="360" w:lineRule="auto"/>
        <w:jc w:val="both"/>
        <w:rPr>
          <w:rFonts w:asciiTheme="minorHAnsi" w:hAnsiTheme="minorHAnsi" w:cstheme="minorHAnsi"/>
          <w:lang w:val="es-AR"/>
        </w:rPr>
      </w:pPr>
    </w:p>
    <w:p w:rsidR="00A45825" w:rsidRPr="00A652F4" w:rsidRDefault="00E527C8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  <w:r w:rsidRPr="009E25D8">
        <w:rPr>
          <w:rFonts w:asciiTheme="minorHAnsi" w:hAnsiTheme="minorHAnsi" w:cstheme="minorHAnsi"/>
        </w:rPr>
        <w:t>Freita Reis</w:t>
      </w:r>
      <w:r w:rsidR="00A45825" w:rsidRPr="009E25D8">
        <w:rPr>
          <w:rFonts w:asciiTheme="minorHAnsi" w:hAnsiTheme="minorHAnsi" w:cstheme="minorHAnsi"/>
        </w:rPr>
        <w:t>, Sarah (2006)</w:t>
      </w:r>
      <w:r w:rsidRPr="009E25D8">
        <w:rPr>
          <w:rFonts w:asciiTheme="minorHAnsi" w:hAnsiTheme="minorHAnsi" w:cstheme="minorHAnsi"/>
        </w:rPr>
        <w:t>.</w:t>
      </w:r>
      <w:r w:rsidR="00A45825" w:rsidRPr="00A652F4">
        <w:rPr>
          <w:rFonts w:asciiTheme="minorHAnsi" w:hAnsiTheme="minorHAnsi" w:cstheme="minorHAnsi"/>
        </w:rPr>
        <w:t xml:space="preserve"> </w:t>
      </w:r>
      <w:r w:rsidR="00A45825" w:rsidRPr="00A652F4">
        <w:rPr>
          <w:rFonts w:asciiTheme="minorHAnsi" w:hAnsiTheme="minorHAnsi" w:cstheme="minorHAnsi"/>
          <w:i/>
        </w:rPr>
        <w:t>Repensando as “high politics” sob a perspectiva feminista das Relaçoes Intenacionais: um olhar sobre a cultura política na América Latina,</w:t>
      </w:r>
      <w:r w:rsidR="00A45825" w:rsidRPr="00A652F4">
        <w:rPr>
          <w:rFonts w:asciiTheme="minorHAnsi" w:hAnsiTheme="minorHAnsi" w:cstheme="minorHAnsi"/>
        </w:rPr>
        <w:t xml:space="preserve"> Marília, Projeto de pesquisa apresentado à FAPESP para solicitaçao de Bolsa de Pesquisa de Iniciaçao Científica.</w:t>
      </w:r>
    </w:p>
    <w:p w:rsidR="00A45825" w:rsidRPr="00E527C8" w:rsidRDefault="00A45825" w:rsidP="008F1756">
      <w:pPr>
        <w:pStyle w:val="Textonotapie"/>
        <w:jc w:val="both"/>
        <w:rPr>
          <w:rFonts w:asciiTheme="minorHAnsi" w:hAnsiTheme="minorHAnsi" w:cstheme="minorHAnsi"/>
          <w:lang w:val="es-AR"/>
        </w:rPr>
      </w:pPr>
    </w:p>
    <w:p w:rsidR="00A45825" w:rsidRPr="00A652F4" w:rsidRDefault="00E527C8" w:rsidP="00A652F4">
      <w:pPr>
        <w:pStyle w:val="Textonotapie"/>
        <w:jc w:val="both"/>
        <w:rPr>
          <w:rFonts w:asciiTheme="minorHAnsi" w:hAnsiTheme="minorHAnsi" w:cstheme="minorHAnsi"/>
        </w:rPr>
      </w:pPr>
      <w:r w:rsidRPr="00A652F4">
        <w:rPr>
          <w:rFonts w:asciiTheme="minorHAnsi" w:hAnsiTheme="minorHAnsi" w:cstheme="minorHAnsi"/>
          <w:lang w:val="en-US"/>
        </w:rPr>
        <w:t xml:space="preserve">Foreign &amp; Commonwealth Office </w:t>
      </w:r>
      <w:r w:rsidR="00A45825" w:rsidRPr="00A652F4">
        <w:rPr>
          <w:rFonts w:asciiTheme="minorHAnsi" w:hAnsiTheme="minorHAnsi" w:cstheme="minorHAnsi"/>
          <w:lang w:val="en-US"/>
        </w:rPr>
        <w:t>(1999)</w:t>
      </w:r>
      <w:r>
        <w:rPr>
          <w:rFonts w:asciiTheme="minorHAnsi" w:hAnsiTheme="minorHAnsi" w:cstheme="minorHAnsi"/>
          <w:lang w:val="en-US"/>
        </w:rPr>
        <w:t>.</w:t>
      </w:r>
      <w:r w:rsidR="00A45825" w:rsidRPr="00A652F4">
        <w:rPr>
          <w:rFonts w:asciiTheme="minorHAnsi" w:hAnsiTheme="minorHAnsi" w:cstheme="minorHAnsi"/>
          <w:lang w:val="en-US"/>
        </w:rPr>
        <w:t xml:space="preserve"> “Women in Diplomacy. </w:t>
      </w:r>
      <w:r w:rsidR="00A45825" w:rsidRPr="00A652F4">
        <w:rPr>
          <w:rFonts w:asciiTheme="minorHAnsi" w:hAnsiTheme="minorHAnsi" w:cstheme="minorHAnsi"/>
        </w:rPr>
        <w:t>The FCO (1782-1999)”</w:t>
      </w:r>
      <w:r>
        <w:rPr>
          <w:rFonts w:asciiTheme="minorHAnsi" w:hAnsiTheme="minorHAnsi" w:cstheme="minorHAnsi"/>
        </w:rPr>
        <w:t>. En línea:</w:t>
      </w:r>
      <w:r w:rsidR="00A45825" w:rsidRPr="00A652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&lt;</w:t>
      </w:r>
      <w:hyperlink r:id="rId9" w:history="1">
        <w:r w:rsidR="00A45825" w:rsidRPr="00A652F4">
          <w:rPr>
            <w:rStyle w:val="Hipervnculo"/>
            <w:rFonts w:asciiTheme="minorHAnsi" w:hAnsiTheme="minorHAnsi" w:cstheme="minorHAnsi"/>
          </w:rPr>
          <w:t>http://www.issuu.com/fcohistorians/docs/history_notes_cover_hphn_6</w:t>
        </w:r>
      </w:hyperlink>
      <w:r>
        <w:rPr>
          <w:rFonts w:asciiTheme="minorHAnsi" w:hAnsiTheme="minorHAnsi" w:cstheme="minorHAnsi"/>
        </w:rPr>
        <w:t>&gt;</w:t>
      </w:r>
      <w:r w:rsidR="00A45825" w:rsidRPr="00A652F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(consulta</w:t>
      </w:r>
      <w:r w:rsidR="00A45825" w:rsidRPr="00A652F4">
        <w:rPr>
          <w:rFonts w:asciiTheme="minorHAnsi" w:hAnsiTheme="minorHAnsi" w:cstheme="minorHAnsi"/>
        </w:rPr>
        <w:t xml:space="preserve"> el 13/03/2014).</w:t>
      </w:r>
    </w:p>
    <w:p w:rsidR="00A45825" w:rsidRPr="00A652F4" w:rsidRDefault="00A45825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  <w:lang w:val="en-US"/>
        </w:rPr>
      </w:pPr>
      <w:r w:rsidRPr="00A652F4">
        <w:rPr>
          <w:rFonts w:asciiTheme="minorHAnsi" w:hAnsiTheme="minorHAnsi" w:cstheme="minorHAnsi"/>
          <w:lang w:val="en-US"/>
        </w:rPr>
        <w:t>Gaspard</w:t>
      </w:r>
      <w:r w:rsidR="00A45825" w:rsidRPr="00A652F4">
        <w:rPr>
          <w:rFonts w:asciiTheme="minorHAnsi" w:hAnsiTheme="minorHAnsi" w:cstheme="minorHAnsi"/>
          <w:lang w:val="en-US"/>
        </w:rPr>
        <w:t>, Françoise (2000)</w:t>
      </w:r>
      <w:r w:rsidR="00A652F4">
        <w:rPr>
          <w:rFonts w:asciiTheme="minorHAnsi" w:hAnsiTheme="minorHAnsi" w:cstheme="minorHAnsi"/>
          <w:lang w:val="en-US"/>
        </w:rPr>
        <w:t>.</w:t>
      </w:r>
      <w:r w:rsidR="00A45825" w:rsidRPr="00A652F4">
        <w:rPr>
          <w:rFonts w:asciiTheme="minorHAnsi" w:hAnsiTheme="minorHAnsi" w:cstheme="minorHAnsi"/>
          <w:lang w:val="en-US"/>
        </w:rPr>
        <w:t xml:space="preserve"> “Les femmes dans les relations internationales”</w:t>
      </w:r>
      <w:r w:rsidR="00E527C8">
        <w:rPr>
          <w:rFonts w:asciiTheme="minorHAnsi" w:hAnsiTheme="minorHAnsi" w:cstheme="minorHAnsi"/>
          <w:lang w:val="en-US"/>
        </w:rPr>
        <w:t>. En</w:t>
      </w:r>
      <w:r w:rsidR="00A45825" w:rsidRPr="00A652F4">
        <w:rPr>
          <w:rFonts w:asciiTheme="minorHAnsi" w:hAnsiTheme="minorHAnsi" w:cstheme="minorHAnsi"/>
          <w:lang w:val="en-US"/>
        </w:rPr>
        <w:t xml:space="preserve"> </w:t>
      </w:r>
      <w:r w:rsidR="00A45825" w:rsidRPr="00A652F4">
        <w:rPr>
          <w:rFonts w:asciiTheme="minorHAnsi" w:hAnsiTheme="minorHAnsi" w:cstheme="minorHAnsi"/>
          <w:i/>
          <w:lang w:val="en-US"/>
        </w:rPr>
        <w:t>Politique étrangère</w:t>
      </w:r>
      <w:r w:rsidR="00E527C8">
        <w:rPr>
          <w:rFonts w:asciiTheme="minorHAnsi" w:hAnsiTheme="minorHAnsi" w:cstheme="minorHAnsi"/>
          <w:lang w:val="en-US"/>
        </w:rPr>
        <w:t>, n</w:t>
      </w:r>
      <w:r w:rsidR="00A45825" w:rsidRPr="00A652F4">
        <w:rPr>
          <w:rFonts w:asciiTheme="minorHAnsi" w:hAnsiTheme="minorHAnsi" w:cstheme="minorHAnsi"/>
          <w:lang w:val="en-US"/>
        </w:rPr>
        <w:t>º 3-4, 730-741.</w:t>
      </w:r>
    </w:p>
    <w:p w:rsidR="00A45825" w:rsidRPr="00A652F4" w:rsidRDefault="00A45825" w:rsidP="00A652F4">
      <w:pPr>
        <w:pStyle w:val="Textonotapie"/>
        <w:ind w:left="142" w:hanging="142"/>
        <w:jc w:val="both"/>
        <w:rPr>
          <w:rFonts w:asciiTheme="minorHAnsi" w:hAnsiTheme="minorHAnsi" w:cstheme="minorHAnsi"/>
          <w:lang w:val="en-US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  <w:lang w:val="en-US"/>
        </w:rPr>
      </w:pPr>
      <w:r w:rsidRPr="00A652F4">
        <w:rPr>
          <w:rFonts w:asciiTheme="minorHAnsi" w:hAnsiTheme="minorHAnsi" w:cstheme="minorHAnsi"/>
          <w:lang w:val="en-US"/>
        </w:rPr>
        <w:t>Linse</w:t>
      </w:r>
      <w:r w:rsidR="00A45825" w:rsidRPr="00A652F4">
        <w:rPr>
          <w:rFonts w:asciiTheme="minorHAnsi" w:hAnsiTheme="minorHAnsi" w:cstheme="minorHAnsi"/>
          <w:lang w:val="en-US"/>
        </w:rPr>
        <w:t>, Caroline (2004)</w:t>
      </w:r>
      <w:r w:rsidR="00A652F4">
        <w:rPr>
          <w:rFonts w:asciiTheme="minorHAnsi" w:hAnsiTheme="minorHAnsi" w:cstheme="minorHAnsi"/>
          <w:lang w:val="en-US"/>
        </w:rPr>
        <w:t>.</w:t>
      </w:r>
      <w:r w:rsidR="00A45825" w:rsidRPr="00A652F4">
        <w:rPr>
          <w:rFonts w:asciiTheme="minorHAnsi" w:hAnsiTheme="minorHAnsi" w:cstheme="minorHAnsi"/>
          <w:lang w:val="en-US"/>
        </w:rPr>
        <w:t xml:space="preserve"> “Challenges facing women in</w:t>
      </w:r>
      <w:r w:rsidR="00E527C8">
        <w:rPr>
          <w:rFonts w:asciiTheme="minorHAnsi" w:hAnsiTheme="minorHAnsi" w:cstheme="minorHAnsi"/>
          <w:lang w:val="en-US"/>
        </w:rPr>
        <w:t xml:space="preserve"> overseas diplomatic positions”. E</w:t>
      </w:r>
      <w:r w:rsidR="00A45825" w:rsidRPr="00A652F4">
        <w:rPr>
          <w:rFonts w:asciiTheme="minorHAnsi" w:hAnsiTheme="minorHAnsi" w:cstheme="minorHAnsi"/>
          <w:lang w:val="en-US"/>
        </w:rPr>
        <w:t xml:space="preserve">n Slavik, Hannah (ed.), </w:t>
      </w:r>
      <w:r w:rsidR="00A45825" w:rsidRPr="00A652F4">
        <w:rPr>
          <w:rFonts w:asciiTheme="minorHAnsi" w:hAnsiTheme="minorHAnsi" w:cstheme="minorHAnsi"/>
          <w:i/>
          <w:lang w:val="en-US"/>
        </w:rPr>
        <w:t>Intercultural Communication and Diplomacy</w:t>
      </w:r>
      <w:r w:rsidR="00E527C8" w:rsidRPr="00A652F4">
        <w:rPr>
          <w:rFonts w:asciiTheme="minorHAnsi" w:hAnsiTheme="minorHAnsi" w:cstheme="minorHAnsi"/>
          <w:lang w:val="en-US"/>
        </w:rPr>
        <w:t>, pp. 253-263</w:t>
      </w:r>
      <w:r w:rsidR="00E527C8">
        <w:rPr>
          <w:rFonts w:asciiTheme="minorHAnsi" w:hAnsiTheme="minorHAnsi" w:cstheme="minorHAnsi"/>
          <w:lang w:val="en-US"/>
        </w:rPr>
        <w:t>.</w:t>
      </w:r>
      <w:r w:rsidR="00C16DDC">
        <w:rPr>
          <w:rFonts w:asciiTheme="minorHAnsi" w:hAnsiTheme="minorHAnsi" w:cstheme="minorHAnsi"/>
          <w:lang w:val="en-US"/>
        </w:rPr>
        <w:t xml:space="preserve"> Geneva,</w:t>
      </w:r>
      <w:r w:rsidR="00A45825" w:rsidRPr="00A652F4">
        <w:rPr>
          <w:rFonts w:asciiTheme="minorHAnsi" w:hAnsiTheme="minorHAnsi" w:cstheme="minorHAnsi"/>
          <w:lang w:val="en-US"/>
        </w:rPr>
        <w:t xml:space="preserve"> DiploFoundation.</w:t>
      </w:r>
    </w:p>
    <w:p w:rsidR="00A45825" w:rsidRPr="00A652F4" w:rsidRDefault="00A45825" w:rsidP="00A652F4">
      <w:pPr>
        <w:pStyle w:val="Textonotapie"/>
        <w:ind w:left="142" w:hanging="142"/>
        <w:jc w:val="both"/>
        <w:rPr>
          <w:rFonts w:asciiTheme="minorHAnsi" w:hAnsiTheme="minorHAnsi" w:cstheme="minorHAnsi"/>
          <w:lang w:val="en-US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  <w:r w:rsidRPr="00541EE3">
        <w:rPr>
          <w:rFonts w:asciiTheme="minorHAnsi" w:hAnsiTheme="minorHAnsi" w:cstheme="minorHAnsi"/>
          <w:lang w:val="es-AR"/>
        </w:rPr>
        <w:t>Locher</w:t>
      </w:r>
      <w:r w:rsidR="00A45825" w:rsidRPr="00541EE3">
        <w:rPr>
          <w:rFonts w:asciiTheme="minorHAnsi" w:hAnsiTheme="minorHAnsi" w:cstheme="minorHAnsi"/>
          <w:lang w:val="es-AR"/>
        </w:rPr>
        <w:t>, Birgit (1998)</w:t>
      </w:r>
      <w:r w:rsidR="00A652F4" w:rsidRPr="00541EE3">
        <w:rPr>
          <w:rFonts w:asciiTheme="minorHAnsi" w:hAnsiTheme="minorHAnsi" w:cstheme="minorHAnsi"/>
          <w:lang w:val="es-AR"/>
        </w:rPr>
        <w:t>.</w:t>
      </w:r>
      <w:r w:rsidR="00A45825" w:rsidRPr="00541EE3">
        <w:rPr>
          <w:rFonts w:asciiTheme="minorHAnsi" w:hAnsiTheme="minorHAnsi" w:cstheme="minorHAnsi"/>
          <w:lang w:val="es-AR"/>
        </w:rPr>
        <w:t xml:space="preserve"> </w:t>
      </w:r>
      <w:r w:rsidR="00A45825" w:rsidRPr="00A652F4">
        <w:rPr>
          <w:rFonts w:asciiTheme="minorHAnsi" w:hAnsiTheme="minorHAnsi" w:cstheme="minorHAnsi"/>
        </w:rPr>
        <w:t>“Las Relaciones Internacionales des</w:t>
      </w:r>
      <w:r w:rsidR="00E527C8">
        <w:rPr>
          <w:rFonts w:asciiTheme="minorHAnsi" w:hAnsiTheme="minorHAnsi" w:cstheme="minorHAnsi"/>
        </w:rPr>
        <w:t>de la perspectiva de los sexos”. En</w:t>
      </w:r>
      <w:r w:rsidR="00A45825" w:rsidRPr="00A652F4">
        <w:rPr>
          <w:rFonts w:asciiTheme="minorHAnsi" w:hAnsiTheme="minorHAnsi" w:cstheme="minorHAnsi"/>
        </w:rPr>
        <w:t xml:space="preserve"> </w:t>
      </w:r>
      <w:r w:rsidR="00A45825" w:rsidRPr="00A652F4">
        <w:rPr>
          <w:rFonts w:asciiTheme="minorHAnsi" w:hAnsiTheme="minorHAnsi" w:cstheme="minorHAnsi"/>
          <w:i/>
        </w:rPr>
        <w:t>Nueva Sociedad,</w:t>
      </w:r>
      <w:r w:rsidR="00A45825" w:rsidRPr="00A652F4">
        <w:rPr>
          <w:rFonts w:asciiTheme="minorHAnsi" w:hAnsiTheme="minorHAnsi" w:cstheme="minorHAnsi"/>
        </w:rPr>
        <w:t xml:space="preserve"> nº 158, 40-65.</w:t>
      </w:r>
    </w:p>
    <w:p w:rsidR="00A45825" w:rsidRPr="00A652F4" w:rsidRDefault="00A45825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  <w:r w:rsidRPr="00A652F4">
        <w:rPr>
          <w:rFonts w:asciiTheme="minorHAnsi" w:hAnsiTheme="minorHAnsi" w:cstheme="minorHAnsi"/>
        </w:rPr>
        <w:t>Mâcedo Mendes</w:t>
      </w:r>
      <w:r w:rsidR="00A45825" w:rsidRPr="00A652F4">
        <w:rPr>
          <w:rFonts w:asciiTheme="minorHAnsi" w:hAnsiTheme="minorHAnsi" w:cstheme="minorHAnsi"/>
        </w:rPr>
        <w:t xml:space="preserve">, </w:t>
      </w:r>
      <w:r w:rsidR="00A45825" w:rsidRPr="009E25D8">
        <w:rPr>
          <w:rFonts w:asciiTheme="minorHAnsi" w:hAnsiTheme="minorHAnsi" w:cstheme="minorHAnsi"/>
        </w:rPr>
        <w:t>Marina (2011)</w:t>
      </w:r>
      <w:r w:rsidR="00A652F4" w:rsidRPr="009E25D8">
        <w:rPr>
          <w:rFonts w:asciiTheme="minorHAnsi" w:hAnsiTheme="minorHAnsi" w:cstheme="minorHAnsi"/>
        </w:rPr>
        <w:t>.</w:t>
      </w:r>
      <w:r w:rsidR="00A45825" w:rsidRPr="009E25D8">
        <w:rPr>
          <w:rFonts w:asciiTheme="minorHAnsi" w:hAnsiTheme="minorHAnsi" w:cstheme="minorHAnsi"/>
        </w:rPr>
        <w:t xml:space="preserve"> “</w:t>
      </w:r>
      <w:r w:rsidR="00A45825" w:rsidRPr="00A652F4">
        <w:rPr>
          <w:rFonts w:asciiTheme="minorHAnsi" w:hAnsiTheme="minorHAnsi" w:cstheme="minorHAnsi"/>
        </w:rPr>
        <w:t>Gênero e Relações Internacionais - a inserção da mulher na esfera política e na carreira diplomática brasileira”, Universidade de Brasília, Instituto de Relações Internacionais.</w:t>
      </w:r>
    </w:p>
    <w:p w:rsidR="00A45825" w:rsidRPr="00BC48E6" w:rsidRDefault="00A45825" w:rsidP="005C0844">
      <w:pPr>
        <w:pStyle w:val="Textonotapie"/>
        <w:jc w:val="both"/>
        <w:rPr>
          <w:rFonts w:asciiTheme="minorHAnsi" w:hAnsiTheme="minorHAnsi" w:cstheme="minorHAnsi"/>
          <w:lang w:val="es-AR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  <w:lang w:val="en-US"/>
        </w:rPr>
      </w:pPr>
      <w:r w:rsidRPr="00A652F4">
        <w:rPr>
          <w:rFonts w:asciiTheme="minorHAnsi" w:hAnsiTheme="minorHAnsi" w:cstheme="minorHAnsi"/>
          <w:lang w:val="en-US"/>
        </w:rPr>
        <w:t xml:space="preserve">Mc Carthy, </w:t>
      </w:r>
      <w:r w:rsidR="008F1756">
        <w:rPr>
          <w:rFonts w:asciiTheme="minorHAnsi" w:hAnsiTheme="minorHAnsi" w:cstheme="minorHAnsi"/>
          <w:lang w:val="en-US"/>
        </w:rPr>
        <w:t xml:space="preserve">Helen </w:t>
      </w:r>
      <w:r w:rsidR="00BC4DCA">
        <w:rPr>
          <w:rFonts w:asciiTheme="minorHAnsi" w:hAnsiTheme="minorHAnsi" w:cstheme="minorHAnsi"/>
          <w:lang w:val="en-US"/>
        </w:rPr>
        <w:t xml:space="preserve">y Southern, James (2017). Women, Gender and Diplomacy: A Historical Survey. En Jennifer Cassidy (Ed.), </w:t>
      </w:r>
      <w:r w:rsidR="00BC4DCA" w:rsidRPr="00BC4DCA">
        <w:rPr>
          <w:rFonts w:asciiTheme="minorHAnsi" w:hAnsiTheme="minorHAnsi" w:cstheme="minorHAnsi"/>
          <w:i/>
          <w:lang w:val="en-US"/>
        </w:rPr>
        <w:t>Gender and Diplomacy</w:t>
      </w:r>
      <w:r w:rsidR="00C16DDC">
        <w:rPr>
          <w:rFonts w:asciiTheme="minorHAnsi" w:hAnsiTheme="minorHAnsi" w:cstheme="minorHAnsi"/>
          <w:lang w:val="en-US"/>
        </w:rPr>
        <w:t>. New York,</w:t>
      </w:r>
      <w:r w:rsidR="00BC4DCA">
        <w:rPr>
          <w:rFonts w:asciiTheme="minorHAnsi" w:hAnsiTheme="minorHAnsi" w:cstheme="minorHAnsi"/>
          <w:lang w:val="en-US"/>
        </w:rPr>
        <w:t xml:space="preserve"> Routledge</w:t>
      </w:r>
      <w:r w:rsidR="00C16DDC">
        <w:rPr>
          <w:rFonts w:asciiTheme="minorHAnsi" w:hAnsiTheme="minorHAnsi" w:cstheme="minorHAnsi"/>
          <w:lang w:val="en-US"/>
        </w:rPr>
        <w:t>.</w:t>
      </w:r>
    </w:p>
    <w:p w:rsidR="00A45825" w:rsidRPr="00A652F4" w:rsidRDefault="00A45825" w:rsidP="00A652F4">
      <w:pPr>
        <w:pStyle w:val="Textonotapie"/>
        <w:ind w:left="142" w:hanging="142"/>
        <w:jc w:val="both"/>
        <w:rPr>
          <w:rFonts w:asciiTheme="minorHAnsi" w:hAnsiTheme="minorHAnsi" w:cstheme="minorHAnsi"/>
          <w:lang w:val="en-US"/>
        </w:rPr>
      </w:pPr>
    </w:p>
    <w:p w:rsidR="00A45825" w:rsidRPr="001E71AB" w:rsidRDefault="00A45825" w:rsidP="00A652F4">
      <w:pPr>
        <w:pStyle w:val="Textonotapie"/>
        <w:jc w:val="both"/>
        <w:rPr>
          <w:rFonts w:asciiTheme="minorHAnsi" w:hAnsiTheme="minorHAnsi" w:cstheme="minorHAnsi"/>
          <w:lang w:val="es-AR"/>
        </w:rPr>
      </w:pPr>
      <w:r w:rsidRPr="00A652F4">
        <w:rPr>
          <w:rFonts w:asciiTheme="minorHAnsi" w:hAnsiTheme="minorHAnsi" w:cstheme="minorHAnsi"/>
          <w:lang w:val="en-US"/>
        </w:rPr>
        <w:t>MC GLENN</w:t>
      </w:r>
      <w:r w:rsidR="00E308EC" w:rsidRPr="00A652F4">
        <w:rPr>
          <w:rFonts w:asciiTheme="minorHAnsi" w:hAnsiTheme="minorHAnsi" w:cstheme="minorHAnsi"/>
          <w:lang w:val="en-US"/>
        </w:rPr>
        <w:t xml:space="preserve">, </w:t>
      </w:r>
      <w:r w:rsidRPr="00A652F4">
        <w:rPr>
          <w:rFonts w:asciiTheme="minorHAnsi" w:hAnsiTheme="minorHAnsi" w:cstheme="minorHAnsi"/>
          <w:lang w:val="en-US"/>
        </w:rPr>
        <w:t xml:space="preserve">Nancy </w:t>
      </w:r>
      <w:r w:rsidR="00E308EC">
        <w:rPr>
          <w:rFonts w:asciiTheme="minorHAnsi" w:hAnsiTheme="minorHAnsi" w:cstheme="minorHAnsi"/>
          <w:lang w:val="en-US"/>
        </w:rPr>
        <w:t>y</w:t>
      </w:r>
      <w:r w:rsidR="00E308EC" w:rsidRPr="00A652F4">
        <w:rPr>
          <w:rFonts w:asciiTheme="minorHAnsi" w:hAnsiTheme="minorHAnsi" w:cstheme="minorHAnsi"/>
          <w:lang w:val="en-US"/>
        </w:rPr>
        <w:t xml:space="preserve"> </w:t>
      </w:r>
      <w:r w:rsidRPr="00A652F4">
        <w:rPr>
          <w:rFonts w:asciiTheme="minorHAnsi" w:hAnsiTheme="minorHAnsi" w:cstheme="minorHAnsi"/>
          <w:lang w:val="en-US"/>
        </w:rPr>
        <w:t>SARKEES</w:t>
      </w:r>
      <w:r w:rsidR="00E308EC" w:rsidRPr="00A652F4">
        <w:rPr>
          <w:rFonts w:asciiTheme="minorHAnsi" w:hAnsiTheme="minorHAnsi" w:cstheme="minorHAnsi"/>
          <w:lang w:val="en-US"/>
        </w:rPr>
        <w:t xml:space="preserve">, </w:t>
      </w:r>
      <w:r w:rsidRPr="00A652F4">
        <w:rPr>
          <w:rFonts w:asciiTheme="minorHAnsi" w:hAnsiTheme="minorHAnsi" w:cstheme="minorHAnsi"/>
          <w:lang w:val="en-US"/>
        </w:rPr>
        <w:t>Meredith (1993)</w:t>
      </w:r>
      <w:r w:rsidR="002F3627">
        <w:rPr>
          <w:rFonts w:asciiTheme="minorHAnsi" w:hAnsiTheme="minorHAnsi" w:cstheme="minorHAnsi"/>
          <w:lang w:val="en-US"/>
        </w:rPr>
        <w:t>.</w:t>
      </w:r>
      <w:r w:rsidRPr="00A652F4">
        <w:rPr>
          <w:rFonts w:asciiTheme="minorHAnsi" w:hAnsiTheme="minorHAnsi" w:cstheme="minorHAnsi"/>
          <w:lang w:val="en-US"/>
        </w:rPr>
        <w:t xml:space="preserve"> </w:t>
      </w:r>
      <w:r w:rsidRPr="00A652F4">
        <w:rPr>
          <w:rFonts w:asciiTheme="minorHAnsi" w:hAnsiTheme="minorHAnsi" w:cstheme="minorHAnsi"/>
          <w:i/>
          <w:lang w:val="en-US"/>
        </w:rPr>
        <w:t xml:space="preserve">Women in Foreign Policy. </w:t>
      </w:r>
      <w:r w:rsidRPr="007B6E71">
        <w:rPr>
          <w:rFonts w:asciiTheme="minorHAnsi" w:hAnsiTheme="minorHAnsi" w:cstheme="minorHAnsi"/>
          <w:i/>
          <w:lang w:val="en-GB"/>
        </w:rPr>
        <w:t>The insiders</w:t>
      </w:r>
      <w:r w:rsidR="00C16DDC">
        <w:rPr>
          <w:rFonts w:asciiTheme="minorHAnsi" w:hAnsiTheme="minorHAnsi" w:cstheme="minorHAnsi"/>
          <w:lang w:val="en-GB"/>
        </w:rPr>
        <w:t xml:space="preserve">. </w:t>
      </w:r>
      <w:r w:rsidR="00C16DDC" w:rsidRPr="001E71AB">
        <w:rPr>
          <w:rFonts w:asciiTheme="minorHAnsi" w:hAnsiTheme="minorHAnsi" w:cstheme="minorHAnsi"/>
          <w:lang w:val="es-AR"/>
        </w:rPr>
        <w:t>New York,</w:t>
      </w:r>
      <w:r w:rsidRPr="001E71AB">
        <w:rPr>
          <w:rFonts w:asciiTheme="minorHAnsi" w:hAnsiTheme="minorHAnsi" w:cstheme="minorHAnsi"/>
          <w:lang w:val="es-AR"/>
        </w:rPr>
        <w:t xml:space="preserve"> Routledge.</w:t>
      </w:r>
    </w:p>
    <w:p w:rsidR="00A45825" w:rsidRPr="001E71AB" w:rsidRDefault="00A45825" w:rsidP="00A652F4">
      <w:pPr>
        <w:pStyle w:val="Textonotapie"/>
        <w:jc w:val="both"/>
        <w:rPr>
          <w:rFonts w:asciiTheme="minorHAnsi" w:hAnsiTheme="minorHAnsi" w:cstheme="minorHAnsi"/>
          <w:lang w:val="es-AR"/>
        </w:rPr>
      </w:pPr>
    </w:p>
    <w:p w:rsidR="00A45825" w:rsidRPr="00A652F4" w:rsidRDefault="00A45825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  <w:r w:rsidRPr="00A652F4">
        <w:rPr>
          <w:rFonts w:asciiTheme="minorHAnsi" w:hAnsiTheme="minorHAnsi" w:cstheme="minorHAnsi"/>
        </w:rPr>
        <w:t>Ministerio de Relaciones Exteriore</w:t>
      </w:r>
      <w:r w:rsidR="002F3627">
        <w:rPr>
          <w:rFonts w:asciiTheme="minorHAnsi" w:hAnsiTheme="minorHAnsi" w:cstheme="minorHAnsi"/>
        </w:rPr>
        <w:t>s y Culto, República Argentina. En línea:</w:t>
      </w:r>
      <w:r w:rsidRPr="00A652F4">
        <w:rPr>
          <w:rFonts w:asciiTheme="minorHAnsi" w:hAnsiTheme="minorHAnsi" w:cstheme="minorHAnsi"/>
        </w:rPr>
        <w:t xml:space="preserve"> </w:t>
      </w:r>
      <w:r w:rsidR="002F3627">
        <w:rPr>
          <w:rFonts w:asciiTheme="minorHAnsi" w:hAnsiTheme="minorHAnsi" w:cstheme="minorHAnsi"/>
        </w:rPr>
        <w:t>&lt;</w:t>
      </w:r>
      <w:hyperlink r:id="rId10" w:history="1">
        <w:r w:rsidRPr="00A652F4">
          <w:rPr>
            <w:rStyle w:val="Hipervnculo"/>
            <w:rFonts w:asciiTheme="minorHAnsi" w:hAnsiTheme="minorHAnsi" w:cstheme="minorHAnsi"/>
          </w:rPr>
          <w:t>http://www.mrecic.gov.ar/representaciones/embajadas</w:t>
        </w:r>
      </w:hyperlink>
      <w:r w:rsidRPr="00A652F4">
        <w:rPr>
          <w:rFonts w:asciiTheme="minorHAnsi" w:hAnsiTheme="minorHAnsi" w:cstheme="minorHAnsi"/>
        </w:rPr>
        <w:t xml:space="preserve"> </w:t>
      </w:r>
      <w:r w:rsidR="002F3627">
        <w:rPr>
          <w:rFonts w:asciiTheme="minorHAnsi" w:hAnsiTheme="minorHAnsi" w:cstheme="minorHAnsi"/>
        </w:rPr>
        <w:t>&gt; (consulta</w:t>
      </w:r>
      <w:r w:rsidRPr="00A652F4">
        <w:rPr>
          <w:rFonts w:asciiTheme="minorHAnsi" w:hAnsiTheme="minorHAnsi" w:cstheme="minorHAnsi"/>
        </w:rPr>
        <w:t xml:space="preserve"> 24/05/2014</w:t>
      </w:r>
      <w:r w:rsidR="002F3627">
        <w:rPr>
          <w:rFonts w:asciiTheme="minorHAnsi" w:hAnsiTheme="minorHAnsi" w:cstheme="minorHAnsi"/>
        </w:rPr>
        <w:t>)</w:t>
      </w:r>
      <w:r w:rsidRPr="00A652F4">
        <w:rPr>
          <w:rFonts w:asciiTheme="minorHAnsi" w:hAnsiTheme="minorHAnsi" w:cstheme="minorHAnsi"/>
        </w:rPr>
        <w:t>.</w:t>
      </w:r>
    </w:p>
    <w:p w:rsidR="00A45825" w:rsidRPr="00A652F4" w:rsidRDefault="00A45825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  <w:lang w:val="en-US"/>
        </w:rPr>
      </w:pPr>
      <w:r w:rsidRPr="00A652F4">
        <w:rPr>
          <w:rFonts w:asciiTheme="minorHAnsi" w:hAnsiTheme="minorHAnsi" w:cstheme="minorHAnsi"/>
          <w:lang w:val="en-US"/>
        </w:rPr>
        <w:t>Neumann</w:t>
      </w:r>
      <w:r w:rsidR="00A45825" w:rsidRPr="00A652F4">
        <w:rPr>
          <w:rFonts w:asciiTheme="minorHAnsi" w:hAnsiTheme="minorHAnsi" w:cstheme="minorHAnsi"/>
          <w:lang w:val="en-US"/>
        </w:rPr>
        <w:t>, Iver B. (2008)</w:t>
      </w:r>
      <w:r w:rsidR="00317934" w:rsidRPr="00A652F4">
        <w:rPr>
          <w:rFonts w:asciiTheme="minorHAnsi" w:hAnsiTheme="minorHAnsi" w:cstheme="minorHAnsi"/>
          <w:lang w:val="en-US"/>
        </w:rPr>
        <w:t xml:space="preserve">. </w:t>
      </w:r>
      <w:r w:rsidR="002F3627">
        <w:rPr>
          <w:rFonts w:asciiTheme="minorHAnsi" w:hAnsiTheme="minorHAnsi" w:cstheme="minorHAnsi"/>
          <w:lang w:val="en-US"/>
        </w:rPr>
        <w:t>“The Body of the Diplomat”. En</w:t>
      </w:r>
      <w:r w:rsidR="00A45825" w:rsidRPr="00A652F4">
        <w:rPr>
          <w:rFonts w:asciiTheme="minorHAnsi" w:hAnsiTheme="minorHAnsi" w:cstheme="minorHAnsi"/>
          <w:lang w:val="en-US"/>
        </w:rPr>
        <w:t xml:space="preserve"> </w:t>
      </w:r>
      <w:r w:rsidR="00A45825" w:rsidRPr="00A652F4">
        <w:rPr>
          <w:rFonts w:asciiTheme="minorHAnsi" w:hAnsiTheme="minorHAnsi" w:cstheme="minorHAnsi"/>
          <w:i/>
          <w:lang w:val="en-US"/>
        </w:rPr>
        <w:t>European Journal of International Relations</w:t>
      </w:r>
      <w:r w:rsidR="002F3627">
        <w:rPr>
          <w:rFonts w:asciiTheme="minorHAnsi" w:hAnsiTheme="minorHAnsi" w:cstheme="minorHAnsi"/>
          <w:lang w:val="en-US"/>
        </w:rPr>
        <w:t>, vol. 14, nº 4</w:t>
      </w:r>
      <w:r w:rsidR="00A45825" w:rsidRPr="00A652F4">
        <w:rPr>
          <w:rFonts w:asciiTheme="minorHAnsi" w:hAnsiTheme="minorHAnsi" w:cstheme="minorHAnsi"/>
          <w:lang w:val="en-US"/>
        </w:rPr>
        <w:t>, 671-695.</w:t>
      </w:r>
    </w:p>
    <w:p w:rsidR="00FE2FDC" w:rsidRPr="007B6E71" w:rsidRDefault="00FE2FDC" w:rsidP="008F1756">
      <w:pPr>
        <w:pStyle w:val="Textonotapie"/>
        <w:jc w:val="both"/>
        <w:rPr>
          <w:rFonts w:asciiTheme="minorHAnsi" w:hAnsiTheme="minorHAnsi" w:cstheme="minorHAnsi"/>
          <w:lang w:val="en-GB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A652F4">
        <w:rPr>
          <w:rFonts w:asciiTheme="minorHAnsi" w:hAnsiTheme="minorHAnsi" w:cstheme="minorHAnsi"/>
        </w:rPr>
        <w:t xml:space="preserve">Ortiz Peralta, </w:t>
      </w:r>
      <w:r w:rsidR="00FE2FDC" w:rsidRPr="00A652F4">
        <w:rPr>
          <w:rFonts w:asciiTheme="minorHAnsi" w:hAnsiTheme="minorHAnsi" w:cstheme="minorHAnsi"/>
        </w:rPr>
        <w:t>Rina (2017)</w:t>
      </w:r>
      <w:r w:rsidR="00F34CDF" w:rsidRPr="00A652F4">
        <w:rPr>
          <w:rFonts w:asciiTheme="minorHAnsi" w:hAnsiTheme="minorHAnsi" w:cstheme="minorHAnsi"/>
        </w:rPr>
        <w:t xml:space="preserve">. </w:t>
      </w:r>
      <w:r w:rsidR="002F3627">
        <w:rPr>
          <w:rFonts w:asciiTheme="minorHAnsi" w:hAnsiTheme="minorHAnsi" w:cstheme="minorHAnsi"/>
        </w:rPr>
        <w:t>“</w:t>
      </w:r>
      <w:r w:rsidR="00F34CDF" w:rsidRPr="00A652F4">
        <w:rPr>
          <w:rFonts w:asciiTheme="minorHAnsi" w:hAnsiTheme="minorHAnsi" w:cstheme="minorHAnsi"/>
        </w:rPr>
        <w:t>La embajadora roja: Alexandra Kollontai y México</w:t>
      </w:r>
      <w:r w:rsidR="002F3627">
        <w:rPr>
          <w:rFonts w:asciiTheme="minorHAnsi" w:hAnsiTheme="minorHAnsi" w:cstheme="minorHAnsi"/>
        </w:rPr>
        <w:t>”</w:t>
      </w:r>
      <w:r w:rsidR="00F34CDF" w:rsidRPr="00A652F4">
        <w:rPr>
          <w:rFonts w:asciiTheme="minorHAnsi" w:hAnsiTheme="minorHAnsi" w:cstheme="minorHAnsi"/>
        </w:rPr>
        <w:t xml:space="preserve">. </w:t>
      </w:r>
      <w:r w:rsidR="002F3627">
        <w:rPr>
          <w:rFonts w:asciiTheme="minorHAnsi" w:hAnsiTheme="minorHAnsi" w:cstheme="minorHAnsi"/>
        </w:rPr>
        <w:t xml:space="preserve">En </w:t>
      </w:r>
      <w:r w:rsidR="00F34CDF" w:rsidRPr="00A652F4">
        <w:rPr>
          <w:rFonts w:asciiTheme="minorHAnsi" w:hAnsiTheme="minorHAnsi" w:cstheme="minorHAnsi"/>
          <w:i/>
        </w:rPr>
        <w:t xml:space="preserve">Relaciones. Estudios de historia y </w:t>
      </w:r>
      <w:r w:rsidR="008F1756" w:rsidRPr="00A652F4">
        <w:rPr>
          <w:rFonts w:asciiTheme="minorHAnsi" w:hAnsiTheme="minorHAnsi" w:cstheme="minorHAnsi"/>
          <w:i/>
        </w:rPr>
        <w:t>sociedad</w:t>
      </w:r>
      <w:r w:rsidR="008F1756" w:rsidRPr="00A652F4">
        <w:rPr>
          <w:rFonts w:asciiTheme="minorHAnsi" w:hAnsiTheme="minorHAnsi" w:cstheme="minorHAnsi"/>
        </w:rPr>
        <w:t xml:space="preserve">, </w:t>
      </w:r>
      <w:r w:rsidR="008F1756">
        <w:rPr>
          <w:rFonts w:asciiTheme="minorHAnsi" w:hAnsiTheme="minorHAnsi" w:cstheme="minorHAnsi"/>
        </w:rPr>
        <w:t>vol.</w:t>
      </w:r>
      <w:r w:rsidR="002F3627">
        <w:rPr>
          <w:rFonts w:asciiTheme="minorHAnsi" w:hAnsiTheme="minorHAnsi" w:cstheme="minorHAnsi"/>
        </w:rPr>
        <w:t>38</w:t>
      </w:r>
      <w:r w:rsidR="002F3627" w:rsidRPr="009E25D8">
        <w:rPr>
          <w:rFonts w:asciiTheme="minorHAnsi" w:hAnsiTheme="minorHAnsi" w:cstheme="minorHAnsi"/>
        </w:rPr>
        <w:t>, nº</w:t>
      </w:r>
      <w:r w:rsidR="00F34CDF" w:rsidRPr="009E25D8">
        <w:rPr>
          <w:rFonts w:asciiTheme="minorHAnsi" w:hAnsiTheme="minorHAnsi" w:cstheme="minorHAnsi"/>
        </w:rPr>
        <w:t>149</w:t>
      </w:r>
      <w:r w:rsidR="00317934" w:rsidRPr="009E25D8">
        <w:rPr>
          <w:rFonts w:asciiTheme="minorHAnsi" w:hAnsiTheme="minorHAnsi" w:cstheme="minorHAnsi"/>
        </w:rPr>
        <w:t>.</w:t>
      </w:r>
      <w:r w:rsidR="00317934" w:rsidRPr="00A652F4">
        <w:rPr>
          <w:rFonts w:asciiTheme="minorHAnsi" w:hAnsiTheme="minorHAnsi" w:cstheme="minorHAnsi"/>
        </w:rPr>
        <w:t xml:space="preserve"> </w:t>
      </w:r>
    </w:p>
    <w:p w:rsidR="00A45825" w:rsidRPr="007B6E71" w:rsidRDefault="00A45825" w:rsidP="008F1756">
      <w:pPr>
        <w:pStyle w:val="Textonotapie"/>
        <w:jc w:val="both"/>
        <w:rPr>
          <w:rFonts w:asciiTheme="minorHAnsi" w:hAnsiTheme="minorHAnsi" w:cstheme="minorHAnsi"/>
          <w:lang w:val="es-AR"/>
        </w:rPr>
      </w:pPr>
    </w:p>
    <w:p w:rsidR="00A45825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  <w:r w:rsidRPr="007B6E71">
        <w:rPr>
          <w:rFonts w:asciiTheme="minorHAnsi" w:hAnsiTheme="minorHAnsi" w:cstheme="minorHAnsi"/>
          <w:lang w:val="es-AR"/>
        </w:rPr>
        <w:t>Ramirez Flores</w:t>
      </w:r>
      <w:r w:rsidR="00A45825" w:rsidRPr="007B6E71">
        <w:rPr>
          <w:rFonts w:asciiTheme="minorHAnsi" w:hAnsiTheme="minorHAnsi" w:cstheme="minorHAnsi"/>
          <w:lang w:val="es-AR"/>
        </w:rPr>
        <w:t>, Nora (2005)</w:t>
      </w:r>
      <w:r w:rsidR="00317934" w:rsidRPr="007B6E71">
        <w:rPr>
          <w:rFonts w:asciiTheme="minorHAnsi" w:hAnsiTheme="minorHAnsi" w:cstheme="minorHAnsi"/>
          <w:lang w:val="es-AR"/>
        </w:rPr>
        <w:t xml:space="preserve">. </w:t>
      </w:r>
      <w:r w:rsidR="002F3627">
        <w:rPr>
          <w:rFonts w:asciiTheme="minorHAnsi" w:hAnsiTheme="minorHAnsi" w:cstheme="minorHAnsi"/>
        </w:rPr>
        <w:t>“</w:t>
      </w:r>
      <w:r w:rsidR="00A45825" w:rsidRPr="00A652F4">
        <w:rPr>
          <w:rFonts w:asciiTheme="minorHAnsi" w:hAnsiTheme="minorHAnsi" w:cstheme="minorHAnsi"/>
        </w:rPr>
        <w:t xml:space="preserve">La </w:t>
      </w:r>
      <w:r w:rsidR="00317934" w:rsidRPr="00A652F4">
        <w:rPr>
          <w:rFonts w:asciiTheme="minorHAnsi" w:hAnsiTheme="minorHAnsi" w:cstheme="minorHAnsi"/>
        </w:rPr>
        <w:t>mujer en la diplomacia mexicana</w:t>
      </w:r>
      <w:r w:rsidR="002F3627">
        <w:rPr>
          <w:rFonts w:asciiTheme="minorHAnsi" w:hAnsiTheme="minorHAnsi" w:cstheme="minorHAnsi"/>
        </w:rPr>
        <w:t xml:space="preserve">”. En </w:t>
      </w:r>
      <w:r w:rsidR="00A45825" w:rsidRPr="00A652F4">
        <w:rPr>
          <w:rFonts w:asciiTheme="minorHAnsi" w:hAnsiTheme="minorHAnsi" w:cstheme="minorHAnsi"/>
          <w:i/>
        </w:rPr>
        <w:t xml:space="preserve">Anuario Mexicano de Derecho Internacional, </w:t>
      </w:r>
      <w:r w:rsidR="002F3627">
        <w:rPr>
          <w:rFonts w:asciiTheme="minorHAnsi" w:hAnsiTheme="minorHAnsi" w:cstheme="minorHAnsi"/>
        </w:rPr>
        <w:t>UNAM, Nº 6</w:t>
      </w:r>
      <w:r w:rsidR="005C0844" w:rsidRPr="00DE2F8C">
        <w:rPr>
          <w:rFonts w:asciiTheme="minorHAnsi" w:hAnsiTheme="minorHAnsi" w:cstheme="minorHAnsi"/>
        </w:rPr>
        <w:t>, pp.</w:t>
      </w:r>
      <w:r w:rsidR="005C0844">
        <w:rPr>
          <w:rFonts w:asciiTheme="minorHAnsi" w:hAnsiTheme="minorHAnsi" w:cstheme="minorHAnsi"/>
        </w:rPr>
        <w:t xml:space="preserve"> </w:t>
      </w:r>
      <w:r w:rsidR="00DE2F8C">
        <w:rPr>
          <w:rFonts w:asciiTheme="minorHAnsi" w:hAnsiTheme="minorHAnsi" w:cstheme="minorHAnsi"/>
        </w:rPr>
        <w:t>759-784.</w:t>
      </w:r>
    </w:p>
    <w:p w:rsidR="00A45825" w:rsidRPr="002F3627" w:rsidRDefault="00A45825" w:rsidP="008F1756">
      <w:pPr>
        <w:pStyle w:val="Textonotapie"/>
        <w:jc w:val="both"/>
        <w:rPr>
          <w:rFonts w:asciiTheme="minorHAnsi" w:hAnsiTheme="minorHAnsi" w:cstheme="minorHAnsi"/>
          <w:lang w:val="es-AR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  <w:r w:rsidRPr="00A652F4">
        <w:rPr>
          <w:rFonts w:asciiTheme="minorHAnsi" w:hAnsiTheme="minorHAnsi" w:cstheme="minorHAnsi"/>
        </w:rPr>
        <w:t>Rios Balbino</w:t>
      </w:r>
      <w:r w:rsidR="00A45825" w:rsidRPr="00A652F4">
        <w:rPr>
          <w:rFonts w:asciiTheme="minorHAnsi" w:hAnsiTheme="minorHAnsi" w:cstheme="minorHAnsi"/>
        </w:rPr>
        <w:t>, Viviane (2011)</w:t>
      </w:r>
      <w:r>
        <w:rPr>
          <w:rFonts w:asciiTheme="minorHAnsi" w:hAnsiTheme="minorHAnsi" w:cstheme="minorHAnsi"/>
        </w:rPr>
        <w:t>.</w:t>
      </w:r>
      <w:r w:rsidR="00A45825" w:rsidRPr="00A652F4">
        <w:rPr>
          <w:rFonts w:asciiTheme="minorHAnsi" w:hAnsiTheme="minorHAnsi" w:cstheme="minorHAnsi"/>
        </w:rPr>
        <w:t xml:space="preserve"> </w:t>
      </w:r>
      <w:r w:rsidR="00A45825" w:rsidRPr="00A652F4">
        <w:rPr>
          <w:rFonts w:asciiTheme="minorHAnsi" w:hAnsiTheme="minorHAnsi" w:cstheme="minorHAnsi"/>
          <w:i/>
        </w:rPr>
        <w:t>Diplomata, substantivo común de dois gêneros. Um estudo sobre a presença das mulheres na diplomacia brasileira</w:t>
      </w:r>
      <w:r>
        <w:rPr>
          <w:rFonts w:asciiTheme="minorHAnsi" w:hAnsiTheme="minorHAnsi" w:cstheme="minorHAnsi"/>
        </w:rPr>
        <w:t>. Brasilia,</w:t>
      </w:r>
      <w:r w:rsidR="00A45825" w:rsidRPr="00A652F4">
        <w:rPr>
          <w:rFonts w:asciiTheme="minorHAnsi" w:hAnsiTheme="minorHAnsi" w:cstheme="minorHAnsi"/>
        </w:rPr>
        <w:t xml:space="preserve"> Ministerio das Relaçoes Exteriores, Instituto Rio Branco. </w:t>
      </w:r>
    </w:p>
    <w:p w:rsidR="00A45825" w:rsidRPr="00A652F4" w:rsidRDefault="00A45825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  <w:r w:rsidRPr="00A652F4">
        <w:rPr>
          <w:rFonts w:asciiTheme="minorHAnsi" w:hAnsiTheme="minorHAnsi" w:cstheme="minorHAnsi"/>
        </w:rPr>
        <w:lastRenderedPageBreak/>
        <w:t>Rizzo</w:t>
      </w:r>
      <w:r w:rsidR="00A45825" w:rsidRPr="00A652F4">
        <w:rPr>
          <w:rFonts w:asciiTheme="minorHAnsi" w:hAnsiTheme="minorHAnsi" w:cstheme="minorHAnsi"/>
        </w:rPr>
        <w:t>, Natalia (2012)</w:t>
      </w:r>
      <w:r>
        <w:rPr>
          <w:rFonts w:asciiTheme="minorHAnsi" w:hAnsiTheme="minorHAnsi" w:cstheme="minorHAnsi"/>
        </w:rPr>
        <w:t>.</w:t>
      </w:r>
      <w:r w:rsidR="00A45825" w:rsidRPr="00A652F4">
        <w:rPr>
          <w:rFonts w:asciiTheme="minorHAnsi" w:hAnsiTheme="minorHAnsi" w:cstheme="minorHAnsi"/>
        </w:rPr>
        <w:t xml:space="preserve"> “Los profesionales de Estado en Argentina: el caso del Instituto del Servici</w:t>
      </w:r>
      <w:r>
        <w:rPr>
          <w:rFonts w:asciiTheme="minorHAnsi" w:hAnsiTheme="minorHAnsi" w:cstheme="minorHAnsi"/>
        </w:rPr>
        <w:t>o Exterior de la Nación (ISEN)”. En</w:t>
      </w:r>
      <w:r w:rsidR="00A45825" w:rsidRPr="00A652F4">
        <w:rPr>
          <w:rFonts w:asciiTheme="minorHAnsi" w:hAnsiTheme="minorHAnsi" w:cstheme="minorHAnsi"/>
        </w:rPr>
        <w:t xml:space="preserve"> </w:t>
      </w:r>
      <w:r w:rsidR="00A45825" w:rsidRPr="00C16DDC">
        <w:rPr>
          <w:rFonts w:asciiTheme="minorHAnsi" w:hAnsiTheme="minorHAnsi" w:cstheme="minorHAnsi"/>
          <w:i/>
        </w:rPr>
        <w:t>Cuadernos de Política Exterior Argentina</w:t>
      </w:r>
      <w:r w:rsidR="00A45825" w:rsidRPr="00A652F4">
        <w:rPr>
          <w:rFonts w:asciiTheme="minorHAnsi" w:hAnsiTheme="minorHAnsi" w:cstheme="minorHAnsi"/>
        </w:rPr>
        <w:t xml:space="preserve">, nº 107, </w:t>
      </w:r>
      <w:r w:rsidR="00A45825" w:rsidRPr="009E25D8">
        <w:rPr>
          <w:rFonts w:asciiTheme="minorHAnsi" w:hAnsiTheme="minorHAnsi" w:cstheme="minorHAnsi"/>
        </w:rPr>
        <w:t>enero-marzo.</w:t>
      </w:r>
    </w:p>
    <w:p w:rsidR="00A45825" w:rsidRPr="00A652F4" w:rsidRDefault="00A45825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</w:rPr>
      </w:pPr>
      <w:r w:rsidRPr="00A652F4">
        <w:rPr>
          <w:rFonts w:asciiTheme="minorHAnsi" w:hAnsiTheme="minorHAnsi" w:cstheme="minorHAnsi"/>
        </w:rPr>
        <w:t>Sanchís Muñoz</w:t>
      </w:r>
      <w:r w:rsidR="00A45825" w:rsidRPr="00A652F4">
        <w:rPr>
          <w:rFonts w:asciiTheme="minorHAnsi" w:hAnsiTheme="minorHAnsi" w:cstheme="minorHAnsi"/>
        </w:rPr>
        <w:t>, José R. (2010)</w:t>
      </w:r>
      <w:r>
        <w:rPr>
          <w:rFonts w:asciiTheme="minorHAnsi" w:hAnsiTheme="minorHAnsi" w:cstheme="minorHAnsi"/>
        </w:rPr>
        <w:t>.</w:t>
      </w:r>
      <w:r w:rsidR="00A45825" w:rsidRPr="00A652F4">
        <w:rPr>
          <w:rFonts w:asciiTheme="minorHAnsi" w:hAnsiTheme="minorHAnsi" w:cstheme="minorHAnsi"/>
        </w:rPr>
        <w:t xml:space="preserve"> </w:t>
      </w:r>
      <w:r w:rsidR="00A45825" w:rsidRPr="00A652F4">
        <w:rPr>
          <w:rFonts w:asciiTheme="minorHAnsi" w:hAnsiTheme="minorHAnsi" w:cstheme="minorHAnsi"/>
          <w:i/>
        </w:rPr>
        <w:t>Historia diplomática argentina</w:t>
      </w:r>
      <w:r>
        <w:rPr>
          <w:rFonts w:asciiTheme="minorHAnsi" w:hAnsiTheme="minorHAnsi" w:cstheme="minorHAnsi"/>
        </w:rPr>
        <w:t>. Buenos Aires,</w:t>
      </w:r>
      <w:r w:rsidR="00A45825" w:rsidRPr="00A652F4">
        <w:rPr>
          <w:rFonts w:asciiTheme="minorHAnsi" w:hAnsiTheme="minorHAnsi" w:cstheme="minorHAnsi"/>
        </w:rPr>
        <w:t xml:space="preserve"> EUDEBA.</w:t>
      </w:r>
    </w:p>
    <w:p w:rsidR="00A45825" w:rsidRPr="00A652F4" w:rsidRDefault="00A45825" w:rsidP="00A652F4">
      <w:pPr>
        <w:pStyle w:val="Textonotapie"/>
        <w:jc w:val="both"/>
        <w:rPr>
          <w:rFonts w:asciiTheme="minorHAnsi" w:hAnsiTheme="minorHAnsi" w:cstheme="minorHAnsi"/>
        </w:rPr>
      </w:pPr>
    </w:p>
    <w:p w:rsidR="00A45825" w:rsidRPr="00E308EC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  <w:lang w:val="en-US"/>
        </w:rPr>
      </w:pPr>
      <w:r w:rsidRPr="00A652F4">
        <w:rPr>
          <w:rFonts w:asciiTheme="minorHAnsi" w:hAnsiTheme="minorHAnsi" w:cstheme="minorHAnsi"/>
        </w:rPr>
        <w:t>Sodupe</w:t>
      </w:r>
      <w:r w:rsidR="00A45825" w:rsidRPr="00A652F4">
        <w:rPr>
          <w:rFonts w:asciiTheme="minorHAnsi" w:hAnsiTheme="minorHAnsi" w:cstheme="minorHAnsi"/>
        </w:rPr>
        <w:t>, Kepa (2003)</w:t>
      </w:r>
      <w:r>
        <w:rPr>
          <w:rFonts w:asciiTheme="minorHAnsi" w:hAnsiTheme="minorHAnsi" w:cstheme="minorHAnsi"/>
        </w:rPr>
        <w:t>.</w:t>
      </w:r>
      <w:r w:rsidR="00A45825" w:rsidRPr="00A652F4">
        <w:rPr>
          <w:rFonts w:asciiTheme="minorHAnsi" w:hAnsiTheme="minorHAnsi" w:cstheme="minorHAnsi"/>
        </w:rPr>
        <w:t xml:space="preserve"> </w:t>
      </w:r>
      <w:r w:rsidR="00A45825" w:rsidRPr="00A652F4">
        <w:rPr>
          <w:rFonts w:asciiTheme="minorHAnsi" w:hAnsiTheme="minorHAnsi" w:cstheme="minorHAnsi"/>
          <w:i/>
        </w:rPr>
        <w:t>La teoría de las Relaciones Internacionales a comienzos del siglo XXI</w:t>
      </w:r>
      <w:r>
        <w:rPr>
          <w:rFonts w:asciiTheme="minorHAnsi" w:hAnsiTheme="minorHAnsi" w:cstheme="minorHAnsi"/>
        </w:rPr>
        <w:t xml:space="preserve">. </w:t>
      </w:r>
      <w:r w:rsidRPr="00E308EC">
        <w:rPr>
          <w:rFonts w:asciiTheme="minorHAnsi" w:hAnsiTheme="minorHAnsi" w:cstheme="minorHAnsi"/>
          <w:lang w:val="en-US"/>
        </w:rPr>
        <w:t>Guipuzkoa,</w:t>
      </w:r>
      <w:r w:rsidR="00A45825" w:rsidRPr="00E308EC">
        <w:rPr>
          <w:rFonts w:asciiTheme="minorHAnsi" w:hAnsiTheme="minorHAnsi" w:cstheme="minorHAnsi"/>
          <w:lang w:val="en-US"/>
        </w:rPr>
        <w:t xml:space="preserve"> Universidad del País Vasco.</w:t>
      </w:r>
    </w:p>
    <w:p w:rsidR="00A45825" w:rsidRPr="00E308EC" w:rsidRDefault="00A45825" w:rsidP="00A652F4">
      <w:pPr>
        <w:pStyle w:val="Textonotapie"/>
        <w:ind w:left="142" w:hanging="142"/>
        <w:jc w:val="both"/>
        <w:rPr>
          <w:rFonts w:asciiTheme="minorHAnsi" w:hAnsiTheme="minorHAnsi" w:cstheme="minorHAnsi"/>
          <w:lang w:val="en-US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  <w:lang w:val="en-US"/>
        </w:rPr>
      </w:pPr>
      <w:r w:rsidRPr="00A652F4">
        <w:rPr>
          <w:rFonts w:asciiTheme="minorHAnsi" w:hAnsiTheme="minorHAnsi" w:cstheme="minorHAnsi"/>
          <w:lang w:val="en-US"/>
        </w:rPr>
        <w:t>Steans</w:t>
      </w:r>
      <w:r w:rsidR="00A45825" w:rsidRPr="00A652F4">
        <w:rPr>
          <w:rFonts w:asciiTheme="minorHAnsi" w:hAnsiTheme="minorHAnsi" w:cstheme="minorHAnsi"/>
          <w:lang w:val="en-US"/>
        </w:rPr>
        <w:t>, Jill (2006)</w:t>
      </w:r>
      <w:r>
        <w:rPr>
          <w:rFonts w:asciiTheme="minorHAnsi" w:hAnsiTheme="minorHAnsi" w:cstheme="minorHAnsi"/>
          <w:lang w:val="en-US"/>
        </w:rPr>
        <w:t>.</w:t>
      </w:r>
      <w:r w:rsidR="00A45825" w:rsidRPr="00A652F4">
        <w:rPr>
          <w:rFonts w:asciiTheme="minorHAnsi" w:hAnsiTheme="minorHAnsi" w:cstheme="minorHAnsi"/>
          <w:lang w:val="en-US"/>
        </w:rPr>
        <w:t xml:space="preserve"> </w:t>
      </w:r>
      <w:r w:rsidR="00A45825" w:rsidRPr="00A652F4">
        <w:rPr>
          <w:rFonts w:asciiTheme="minorHAnsi" w:hAnsiTheme="minorHAnsi" w:cstheme="minorHAnsi"/>
          <w:i/>
          <w:lang w:val="en-US"/>
        </w:rPr>
        <w:t>Gender and International Relations. Issu</w:t>
      </w:r>
      <w:r>
        <w:rPr>
          <w:rFonts w:asciiTheme="minorHAnsi" w:hAnsiTheme="minorHAnsi" w:cstheme="minorHAnsi"/>
          <w:i/>
          <w:lang w:val="en-US"/>
        </w:rPr>
        <w:t>es, debates and future direction.</w:t>
      </w:r>
      <w:r>
        <w:rPr>
          <w:rFonts w:asciiTheme="minorHAnsi" w:hAnsiTheme="minorHAnsi" w:cstheme="minorHAnsi"/>
          <w:lang w:val="en-US"/>
        </w:rPr>
        <w:t xml:space="preserve"> Cambridge,</w:t>
      </w:r>
      <w:r w:rsidR="00A45825" w:rsidRPr="00A652F4">
        <w:rPr>
          <w:rFonts w:asciiTheme="minorHAnsi" w:hAnsiTheme="minorHAnsi" w:cstheme="minorHAnsi"/>
          <w:lang w:val="en-US"/>
        </w:rPr>
        <w:t xml:space="preserve"> Polity Press. </w:t>
      </w:r>
    </w:p>
    <w:p w:rsidR="00A45825" w:rsidRPr="00A652F4" w:rsidRDefault="00A45825" w:rsidP="008F1756">
      <w:pPr>
        <w:pStyle w:val="Textonotapie"/>
        <w:jc w:val="both"/>
        <w:rPr>
          <w:rFonts w:asciiTheme="minorHAnsi" w:hAnsiTheme="minorHAnsi" w:cstheme="minorHAnsi"/>
          <w:lang w:val="en-US"/>
        </w:rPr>
      </w:pPr>
    </w:p>
    <w:p w:rsidR="00A45825" w:rsidRPr="00A652F4" w:rsidRDefault="00E308EC" w:rsidP="00A652F4">
      <w:pPr>
        <w:pStyle w:val="Textonotapie"/>
        <w:ind w:left="142" w:hanging="142"/>
        <w:jc w:val="both"/>
        <w:rPr>
          <w:rFonts w:asciiTheme="minorHAnsi" w:hAnsiTheme="minorHAnsi" w:cstheme="minorHAnsi"/>
          <w:lang w:val="en-US"/>
        </w:rPr>
      </w:pPr>
      <w:r w:rsidRPr="00A652F4">
        <w:rPr>
          <w:rFonts w:asciiTheme="minorHAnsi" w:hAnsiTheme="minorHAnsi" w:cstheme="minorHAnsi"/>
          <w:lang w:val="en-US"/>
        </w:rPr>
        <w:t>Tickner</w:t>
      </w:r>
      <w:r w:rsidR="00A45825" w:rsidRPr="00A652F4">
        <w:rPr>
          <w:rFonts w:asciiTheme="minorHAnsi" w:hAnsiTheme="minorHAnsi" w:cstheme="minorHAnsi"/>
          <w:lang w:val="en-US"/>
        </w:rPr>
        <w:t>, J. Ann (2001)</w:t>
      </w:r>
      <w:r>
        <w:rPr>
          <w:rFonts w:asciiTheme="minorHAnsi" w:hAnsiTheme="minorHAnsi" w:cstheme="minorHAnsi"/>
          <w:lang w:val="en-US"/>
        </w:rPr>
        <w:t>.</w:t>
      </w:r>
      <w:r w:rsidR="00A45825" w:rsidRPr="00A652F4">
        <w:rPr>
          <w:rFonts w:asciiTheme="minorHAnsi" w:hAnsiTheme="minorHAnsi" w:cstheme="minorHAnsi"/>
          <w:lang w:val="en-US"/>
        </w:rPr>
        <w:t xml:space="preserve"> </w:t>
      </w:r>
      <w:r w:rsidR="00A45825" w:rsidRPr="00A652F4">
        <w:rPr>
          <w:rFonts w:asciiTheme="minorHAnsi" w:hAnsiTheme="minorHAnsi" w:cstheme="minorHAnsi"/>
          <w:i/>
          <w:lang w:val="en-US"/>
        </w:rPr>
        <w:t>Gendering World Politics</w:t>
      </w:r>
      <w:r>
        <w:rPr>
          <w:rFonts w:asciiTheme="minorHAnsi" w:hAnsiTheme="minorHAnsi" w:cstheme="minorHAnsi"/>
          <w:lang w:val="en-US"/>
        </w:rPr>
        <w:t>.</w:t>
      </w:r>
      <w:r w:rsidR="00C16DDC">
        <w:rPr>
          <w:rFonts w:asciiTheme="minorHAnsi" w:hAnsiTheme="minorHAnsi" w:cstheme="minorHAnsi"/>
          <w:lang w:val="en-US"/>
        </w:rPr>
        <w:t xml:space="preserve"> New York,</w:t>
      </w:r>
      <w:r w:rsidR="00A45825" w:rsidRPr="00A652F4">
        <w:rPr>
          <w:rFonts w:asciiTheme="minorHAnsi" w:hAnsiTheme="minorHAnsi" w:cstheme="minorHAnsi"/>
          <w:lang w:val="en-US"/>
        </w:rPr>
        <w:t xml:space="preserve"> Columbia University Press.</w:t>
      </w:r>
    </w:p>
    <w:p w:rsidR="00A45825" w:rsidRDefault="00A45825" w:rsidP="00A45825">
      <w:pPr>
        <w:pStyle w:val="Textonotapie"/>
        <w:spacing w:line="360" w:lineRule="auto"/>
        <w:ind w:left="142" w:hanging="142"/>
        <w:jc w:val="both"/>
        <w:rPr>
          <w:sz w:val="24"/>
          <w:szCs w:val="24"/>
          <w:lang w:val="en-US"/>
        </w:rPr>
      </w:pPr>
    </w:p>
    <w:p w:rsidR="00D517BD" w:rsidRPr="00C16DDC" w:rsidRDefault="00D517BD" w:rsidP="00727AA6">
      <w:pPr>
        <w:spacing w:line="360" w:lineRule="auto"/>
        <w:jc w:val="both"/>
        <w:rPr>
          <w:rFonts w:cs="Times New Roman"/>
          <w:sz w:val="24"/>
          <w:szCs w:val="24"/>
          <w:lang w:val="en-GB"/>
        </w:rPr>
      </w:pPr>
    </w:p>
    <w:p w:rsidR="00D517BD" w:rsidRPr="00C16DDC" w:rsidRDefault="00D517BD" w:rsidP="00D517BD">
      <w:pPr>
        <w:spacing w:line="360" w:lineRule="auto"/>
        <w:jc w:val="both"/>
        <w:rPr>
          <w:rFonts w:cs="Times New Roman"/>
          <w:sz w:val="24"/>
          <w:szCs w:val="24"/>
          <w:lang w:val="en-GB"/>
        </w:rPr>
      </w:pPr>
    </w:p>
    <w:p w:rsidR="008815FF" w:rsidRPr="00C16DDC" w:rsidRDefault="008815FF">
      <w:pPr>
        <w:rPr>
          <w:lang w:val="en-GB"/>
        </w:rPr>
      </w:pPr>
    </w:p>
    <w:sectPr w:rsidR="008815FF" w:rsidRPr="00C16DDC" w:rsidSect="006A5AF7">
      <w:footerReference w:type="default" r:id="rId11"/>
      <w:pgSz w:w="12240" w:h="15840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26" w:rsidRDefault="001F0B26" w:rsidP="00A45825">
      <w:r>
        <w:separator/>
      </w:r>
    </w:p>
  </w:endnote>
  <w:endnote w:type="continuationSeparator" w:id="0">
    <w:p w:rsidR="001F0B26" w:rsidRDefault="001F0B26" w:rsidP="00A4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ganic Fridays Heart Alternate">
    <w:charset w:val="00"/>
    <w:family w:val="auto"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175"/>
      <w:docPartObj>
        <w:docPartGallery w:val="Page Numbers (Bottom of Page)"/>
        <w:docPartUnique/>
      </w:docPartObj>
    </w:sdtPr>
    <w:sdtEndPr/>
    <w:sdtContent>
      <w:p w:rsidR="00BC4DCA" w:rsidRDefault="00BC4DC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D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C4DCA" w:rsidRDefault="00BC4D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26" w:rsidRDefault="001F0B26" w:rsidP="00A45825">
      <w:r>
        <w:separator/>
      </w:r>
    </w:p>
  </w:footnote>
  <w:footnote w:type="continuationSeparator" w:id="0">
    <w:p w:rsidR="001F0B26" w:rsidRDefault="001F0B26" w:rsidP="00A4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25"/>
    <w:rsid w:val="000030C4"/>
    <w:rsid w:val="00022B8D"/>
    <w:rsid w:val="00027BCE"/>
    <w:rsid w:val="00074A06"/>
    <w:rsid w:val="00080DF1"/>
    <w:rsid w:val="000B1E8B"/>
    <w:rsid w:val="000D0B20"/>
    <w:rsid w:val="00121362"/>
    <w:rsid w:val="00121D33"/>
    <w:rsid w:val="001311AB"/>
    <w:rsid w:val="00132915"/>
    <w:rsid w:val="00147162"/>
    <w:rsid w:val="001659DA"/>
    <w:rsid w:val="0019214E"/>
    <w:rsid w:val="001A4A5A"/>
    <w:rsid w:val="001B02A6"/>
    <w:rsid w:val="001D3E74"/>
    <w:rsid w:val="001D468E"/>
    <w:rsid w:val="001E0180"/>
    <w:rsid w:val="001E71AB"/>
    <w:rsid w:val="001F0B26"/>
    <w:rsid w:val="00213F14"/>
    <w:rsid w:val="0023230F"/>
    <w:rsid w:val="0024419E"/>
    <w:rsid w:val="00256E7F"/>
    <w:rsid w:val="00261A75"/>
    <w:rsid w:val="00262893"/>
    <w:rsid w:val="00273E3C"/>
    <w:rsid w:val="00294B40"/>
    <w:rsid w:val="002E3A9E"/>
    <w:rsid w:val="002F3488"/>
    <w:rsid w:val="002F3627"/>
    <w:rsid w:val="003005E9"/>
    <w:rsid w:val="00314408"/>
    <w:rsid w:val="00317934"/>
    <w:rsid w:val="00327A2E"/>
    <w:rsid w:val="0033168A"/>
    <w:rsid w:val="003463BA"/>
    <w:rsid w:val="00346731"/>
    <w:rsid w:val="003555B7"/>
    <w:rsid w:val="00355F0B"/>
    <w:rsid w:val="00356690"/>
    <w:rsid w:val="00380890"/>
    <w:rsid w:val="00391D7B"/>
    <w:rsid w:val="003A7601"/>
    <w:rsid w:val="003D0E13"/>
    <w:rsid w:val="00417DE5"/>
    <w:rsid w:val="00421A72"/>
    <w:rsid w:val="004432D5"/>
    <w:rsid w:val="00472C0B"/>
    <w:rsid w:val="0048565A"/>
    <w:rsid w:val="004B707F"/>
    <w:rsid w:val="004E19A0"/>
    <w:rsid w:val="005118F2"/>
    <w:rsid w:val="00517A74"/>
    <w:rsid w:val="00534361"/>
    <w:rsid w:val="00541EE3"/>
    <w:rsid w:val="0058714F"/>
    <w:rsid w:val="005A4E14"/>
    <w:rsid w:val="005B39AA"/>
    <w:rsid w:val="005C0844"/>
    <w:rsid w:val="005F064C"/>
    <w:rsid w:val="005F4157"/>
    <w:rsid w:val="00624C15"/>
    <w:rsid w:val="006318B8"/>
    <w:rsid w:val="00636059"/>
    <w:rsid w:val="00643369"/>
    <w:rsid w:val="006438AD"/>
    <w:rsid w:val="00646429"/>
    <w:rsid w:val="006541E9"/>
    <w:rsid w:val="00674999"/>
    <w:rsid w:val="00683BB3"/>
    <w:rsid w:val="006A5AF7"/>
    <w:rsid w:val="006C2F48"/>
    <w:rsid w:val="006F234D"/>
    <w:rsid w:val="00705F7D"/>
    <w:rsid w:val="00707523"/>
    <w:rsid w:val="00713ED5"/>
    <w:rsid w:val="0072606D"/>
    <w:rsid w:val="00727AA6"/>
    <w:rsid w:val="0074733D"/>
    <w:rsid w:val="007B6E71"/>
    <w:rsid w:val="007F5DF3"/>
    <w:rsid w:val="007F765E"/>
    <w:rsid w:val="008276BD"/>
    <w:rsid w:val="008472E7"/>
    <w:rsid w:val="0087355A"/>
    <w:rsid w:val="008815FF"/>
    <w:rsid w:val="008B41AE"/>
    <w:rsid w:val="008C5591"/>
    <w:rsid w:val="008F0B0D"/>
    <w:rsid w:val="008F1756"/>
    <w:rsid w:val="0094481A"/>
    <w:rsid w:val="00995C6F"/>
    <w:rsid w:val="00997AE0"/>
    <w:rsid w:val="009A3238"/>
    <w:rsid w:val="009A7E80"/>
    <w:rsid w:val="009E25D8"/>
    <w:rsid w:val="009E3642"/>
    <w:rsid w:val="009E5808"/>
    <w:rsid w:val="00A13526"/>
    <w:rsid w:val="00A45825"/>
    <w:rsid w:val="00A47A47"/>
    <w:rsid w:val="00A63212"/>
    <w:rsid w:val="00A652F4"/>
    <w:rsid w:val="00AB0442"/>
    <w:rsid w:val="00AB4652"/>
    <w:rsid w:val="00AC18AB"/>
    <w:rsid w:val="00B04DE0"/>
    <w:rsid w:val="00B13E82"/>
    <w:rsid w:val="00B229C0"/>
    <w:rsid w:val="00B3202B"/>
    <w:rsid w:val="00B56406"/>
    <w:rsid w:val="00B61779"/>
    <w:rsid w:val="00BC48E6"/>
    <w:rsid w:val="00BC4DCA"/>
    <w:rsid w:val="00BD5B2E"/>
    <w:rsid w:val="00BE45B7"/>
    <w:rsid w:val="00C16DDC"/>
    <w:rsid w:val="00C1795D"/>
    <w:rsid w:val="00C312B2"/>
    <w:rsid w:val="00C40402"/>
    <w:rsid w:val="00C723AB"/>
    <w:rsid w:val="00C818A2"/>
    <w:rsid w:val="00C95338"/>
    <w:rsid w:val="00C954FD"/>
    <w:rsid w:val="00C9598A"/>
    <w:rsid w:val="00CA1F25"/>
    <w:rsid w:val="00CA28B9"/>
    <w:rsid w:val="00CA554B"/>
    <w:rsid w:val="00CB3860"/>
    <w:rsid w:val="00CB4934"/>
    <w:rsid w:val="00CB68FD"/>
    <w:rsid w:val="00CC0DCF"/>
    <w:rsid w:val="00CD0A25"/>
    <w:rsid w:val="00CE1222"/>
    <w:rsid w:val="00CE5FC5"/>
    <w:rsid w:val="00D33325"/>
    <w:rsid w:val="00D517BD"/>
    <w:rsid w:val="00D53731"/>
    <w:rsid w:val="00D734DB"/>
    <w:rsid w:val="00D9377D"/>
    <w:rsid w:val="00DA3085"/>
    <w:rsid w:val="00DB2CDD"/>
    <w:rsid w:val="00DB794E"/>
    <w:rsid w:val="00DE2F8C"/>
    <w:rsid w:val="00E016AD"/>
    <w:rsid w:val="00E222D6"/>
    <w:rsid w:val="00E308EC"/>
    <w:rsid w:val="00E321E3"/>
    <w:rsid w:val="00E527C8"/>
    <w:rsid w:val="00E645A3"/>
    <w:rsid w:val="00EB4862"/>
    <w:rsid w:val="00EC3E05"/>
    <w:rsid w:val="00F05E54"/>
    <w:rsid w:val="00F34CDF"/>
    <w:rsid w:val="00F64873"/>
    <w:rsid w:val="00FB4422"/>
    <w:rsid w:val="00FE2FDC"/>
    <w:rsid w:val="00FF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48D2"/>
  <w15:docId w15:val="{E4A95A19-9F7D-4559-92F7-7A28311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left="1134" w:right="10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825"/>
    <w:pPr>
      <w:spacing w:line="240" w:lineRule="auto"/>
      <w:ind w:left="0" w:right="0"/>
      <w:jc w:val="left"/>
    </w:pPr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45825"/>
    <w:pPr>
      <w:keepNext/>
      <w:outlineLvl w:val="0"/>
    </w:pPr>
    <w:rPr>
      <w:rFonts w:eastAsia="Times New Roman" w:cs="Times New Roman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A45825"/>
    <w:pPr>
      <w:keepNext/>
      <w:spacing w:line="360" w:lineRule="auto"/>
      <w:jc w:val="both"/>
      <w:outlineLvl w:val="1"/>
    </w:pPr>
    <w:rPr>
      <w:rFonts w:eastAsia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4582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4582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45825"/>
    <w:pPr>
      <w:ind w:left="720"/>
      <w:contextualSpacing/>
    </w:pPr>
    <w:rPr>
      <w:rFonts w:eastAsia="Times New Roman" w:cs="Times New Roman"/>
    </w:rPr>
  </w:style>
  <w:style w:type="table" w:customStyle="1" w:styleId="EstiloFloor">
    <w:name w:val="Estilo Floor :)"/>
    <w:basedOn w:val="Tablanormal"/>
    <w:uiPriority w:val="99"/>
    <w:rsid w:val="00A45825"/>
    <w:pPr>
      <w:spacing w:line="240" w:lineRule="auto"/>
      <w:ind w:left="0" w:right="0"/>
      <w:jc w:val="center"/>
    </w:pPr>
    <w:rPr>
      <w:rFonts w:ascii="Organic Fridays Heart Alternate" w:hAnsi="Organic Fridays Heart Alternate"/>
      <w:color w:val="FFFFFF" w:themeColor="background1"/>
      <w:sz w:val="7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7030A0"/>
      <w:vAlign w:val="center"/>
    </w:tcPr>
  </w:style>
  <w:style w:type="table" w:customStyle="1" w:styleId="Floor">
    <w:name w:val="Floor :)"/>
    <w:basedOn w:val="Tablanormal"/>
    <w:uiPriority w:val="99"/>
    <w:qFormat/>
    <w:rsid w:val="00A45825"/>
    <w:pPr>
      <w:spacing w:line="240" w:lineRule="auto"/>
      <w:ind w:left="0" w:right="0"/>
      <w:jc w:val="center"/>
    </w:pPr>
    <w:rPr>
      <w:rFonts w:ascii="Organic Fridays Heart Alternate" w:hAnsi="Organic Fridays Heart Alternate"/>
      <w:color w:val="FFFFFF" w:themeColor="background1"/>
      <w:sz w:val="72"/>
    </w:rPr>
    <w:tblPr/>
    <w:tcPr>
      <w:shd w:val="clear" w:color="auto" w:fill="7030A0"/>
      <w:vAlign w:val="center"/>
    </w:tcPr>
  </w:style>
  <w:style w:type="character" w:styleId="Hipervnculo">
    <w:name w:val="Hyperlink"/>
    <w:basedOn w:val="Fuentedeprrafopredeter"/>
    <w:uiPriority w:val="99"/>
    <w:unhideWhenUsed/>
    <w:rsid w:val="00A45825"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rsid w:val="00A4582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A45825"/>
    <w:rPr>
      <w:rFonts w:eastAsia="Times New Roman" w:cs="Times New Roma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458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45825"/>
    <w:rPr>
      <w:rFonts w:eastAsia="Times New Roman" w:cs="Times New Roma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458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4582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458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825"/>
    <w:rPr>
      <w:rFonts w:ascii="Times New Roman" w:hAnsi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58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825"/>
    <w:rPr>
      <w:rFonts w:ascii="Times New Roman" w:hAnsi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A45825"/>
    <w:pPr>
      <w:spacing w:line="240" w:lineRule="auto"/>
      <w:ind w:left="0" w:right="0"/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5825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5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82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espe.sep.gob.mx/public/genero/PDF/LECTURAS/S_01_05_La%20Sexualida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llu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recic.gov.ar/representaciones/embaja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suu.com/fcohistorians/docs/history_notes_cover_hphn_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1ADB-5A68-4326-A7DE-5F38E6F8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8</Pages>
  <Words>3723</Words>
  <Characters>21333</Characters>
  <Application>Microsoft Office Word</Application>
  <DocSecurity>0</DocSecurity>
  <Lines>292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</dc:creator>
  <cp:lastModifiedBy>Mariel</cp:lastModifiedBy>
  <cp:revision>27</cp:revision>
  <cp:lastPrinted>2017-07-17T03:26:00Z</cp:lastPrinted>
  <dcterms:created xsi:type="dcterms:W3CDTF">2017-07-03T01:58:00Z</dcterms:created>
  <dcterms:modified xsi:type="dcterms:W3CDTF">2018-02-05T12:10:00Z</dcterms:modified>
</cp:coreProperties>
</file>