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D61EE" w14:textId="032B150C" w:rsidR="00BA0DA0" w:rsidRPr="002122D2" w:rsidRDefault="00BA0DA0" w:rsidP="00CF0127">
      <w:pPr>
        <w:spacing w:line="276" w:lineRule="auto"/>
        <w:jc w:val="both"/>
        <w:rPr>
          <w:rFonts w:eastAsia="Times New Roman" w:cs="Times New Roman"/>
          <w:b/>
          <w:bCs/>
          <w:color w:val="000000"/>
        </w:rPr>
      </w:pPr>
      <w:r w:rsidRPr="002122D2">
        <w:rPr>
          <w:rFonts w:eastAsia="Times New Roman" w:cs="Times New Roman"/>
          <w:b/>
          <w:bCs/>
          <w:color w:val="000000"/>
        </w:rPr>
        <w:t>Literatas colombianas del siglo XX: la concepción de lo femenino y la apropiación escolar de la literatura femenina</w:t>
      </w:r>
    </w:p>
    <w:p w14:paraId="2AA2964B" w14:textId="77777777" w:rsidR="00BA0DA0" w:rsidRPr="002122D2" w:rsidRDefault="00BA0DA0" w:rsidP="00CF0127">
      <w:pPr>
        <w:spacing w:line="276" w:lineRule="auto"/>
        <w:jc w:val="both"/>
        <w:rPr>
          <w:rFonts w:eastAsia="Times New Roman" w:cs="Times New Roman"/>
          <w:b/>
          <w:bCs/>
          <w:color w:val="000000"/>
        </w:rPr>
      </w:pPr>
    </w:p>
    <w:p w14:paraId="0F66135B" w14:textId="73EB71D7" w:rsidR="007B2724" w:rsidRPr="007C7366" w:rsidRDefault="007B2724" w:rsidP="007B2724">
      <w:pPr>
        <w:spacing w:line="276" w:lineRule="auto"/>
        <w:jc w:val="both"/>
        <w:rPr>
          <w:rFonts w:eastAsia="Times New Roman" w:cs="Times New Roman"/>
          <w:bCs/>
          <w:i/>
          <w:color w:val="000000"/>
        </w:rPr>
      </w:pPr>
      <w:r w:rsidRPr="007C7366">
        <w:rPr>
          <w:rFonts w:eastAsia="Times New Roman" w:cs="Times New Roman"/>
          <w:bCs/>
          <w:color w:val="000000"/>
          <w:lang w:val="es-ES"/>
        </w:rPr>
        <w:t xml:space="preserve">ÁLVAREZ, Clara / </w:t>
      </w:r>
      <w:r w:rsidRPr="007C7366">
        <w:rPr>
          <w:rFonts w:eastAsia="Times New Roman" w:cs="Times New Roman"/>
          <w:bCs/>
          <w:i/>
          <w:color w:val="000000"/>
        </w:rPr>
        <w:t xml:space="preserve">Semillero de investigación Lengua y Cultura Universidad Pontificia Bolivariana </w:t>
      </w:r>
      <w:r w:rsidRPr="007C7366">
        <w:rPr>
          <w:rFonts w:eastAsia="Times New Roman" w:cs="Times New Roman"/>
          <w:bCs/>
          <w:color w:val="000000"/>
          <w:lang w:val="es-ES"/>
        </w:rPr>
        <w:t>- clara.alvarez@upb.edu.co</w:t>
      </w:r>
    </w:p>
    <w:p w14:paraId="5A0142B4" w14:textId="0FB103F9" w:rsidR="007B2724" w:rsidRPr="007C7366" w:rsidRDefault="007B2724" w:rsidP="007B2724">
      <w:pPr>
        <w:spacing w:line="276" w:lineRule="auto"/>
        <w:jc w:val="both"/>
        <w:rPr>
          <w:rFonts w:eastAsia="Times New Roman" w:cs="Times New Roman"/>
          <w:bCs/>
          <w:color w:val="000000"/>
          <w:lang w:val="es-ES"/>
        </w:rPr>
      </w:pPr>
      <w:r w:rsidRPr="007C7366">
        <w:rPr>
          <w:rFonts w:eastAsia="Times New Roman" w:cs="Times New Roman"/>
          <w:bCs/>
          <w:color w:val="000000"/>
          <w:lang w:val="es-ES"/>
        </w:rPr>
        <w:t xml:space="preserve">GANTIVA, Daniela / </w:t>
      </w:r>
      <w:r w:rsidRPr="007C7366">
        <w:rPr>
          <w:rFonts w:eastAsia="Times New Roman" w:cs="Times New Roman"/>
          <w:bCs/>
          <w:i/>
          <w:color w:val="000000"/>
        </w:rPr>
        <w:t xml:space="preserve">Semillero de investigación Lengua y Cultura Universidad Pontificia Bolivariana </w:t>
      </w:r>
      <w:r w:rsidRPr="007C7366">
        <w:rPr>
          <w:rFonts w:eastAsia="Times New Roman" w:cs="Times New Roman"/>
          <w:bCs/>
          <w:color w:val="000000"/>
          <w:lang w:val="es-ES"/>
        </w:rPr>
        <w:t>- lina.gantiva@upb.edu.co</w:t>
      </w:r>
    </w:p>
    <w:p w14:paraId="14F2335D" w14:textId="77777777" w:rsidR="007B2724" w:rsidRPr="007C7366" w:rsidRDefault="007B2724" w:rsidP="007B2724">
      <w:pPr>
        <w:spacing w:line="276" w:lineRule="auto"/>
        <w:jc w:val="both"/>
        <w:rPr>
          <w:rFonts w:eastAsia="Times New Roman" w:cs="Times New Roman"/>
          <w:bCs/>
          <w:color w:val="000000"/>
          <w:lang w:val="es-ES"/>
        </w:rPr>
      </w:pPr>
    </w:p>
    <w:p w14:paraId="23657B9D" w14:textId="1A3CD420" w:rsidR="007B2724" w:rsidRDefault="007B2724" w:rsidP="007B2724">
      <w:pPr>
        <w:spacing w:line="276" w:lineRule="auto"/>
        <w:jc w:val="both"/>
        <w:rPr>
          <w:rFonts w:eastAsia="Times New Roman" w:cs="Times New Roman"/>
          <w:b/>
          <w:bCs/>
          <w:color w:val="000000"/>
          <w:lang w:val="es-ES"/>
        </w:rPr>
      </w:pPr>
      <w:r w:rsidRPr="007B2724">
        <w:rPr>
          <w:rFonts w:eastAsia="Times New Roman" w:cs="Times New Roman"/>
          <w:b/>
          <w:bCs/>
          <w:color w:val="000000"/>
          <w:lang w:val="es-ES"/>
        </w:rPr>
        <w:t xml:space="preserve">Eje: </w:t>
      </w:r>
      <w:r w:rsidR="00A34490">
        <w:rPr>
          <w:rFonts w:eastAsia="Times New Roman" w:cs="Times New Roman"/>
          <w:b/>
          <w:bCs/>
          <w:color w:val="000000"/>
          <w:lang w:val="es-ES"/>
        </w:rPr>
        <w:t>Cuerpo, Política y Crueldad.</w:t>
      </w:r>
      <w:bookmarkStart w:id="0" w:name="_GoBack"/>
      <w:bookmarkEnd w:id="0"/>
      <w:r w:rsidRPr="007B2724">
        <w:rPr>
          <w:rFonts w:ascii="MS Mincho" w:eastAsia="Times New Roman" w:hAnsi="MS Mincho" w:cs="Times New Roman"/>
          <w:b/>
          <w:bCs/>
          <w:color w:val="000000"/>
          <w:lang w:val="es-ES"/>
        </w:rPr>
        <w:t> </w:t>
      </w:r>
      <w:r w:rsidRPr="007B2724">
        <w:rPr>
          <w:rFonts w:eastAsia="Times New Roman" w:cs="Times New Roman"/>
          <w:b/>
          <w:bCs/>
          <w:color w:val="000000"/>
          <w:lang w:val="es-ES"/>
        </w:rPr>
        <w:t>Tipo de trabajo: ponencia</w:t>
      </w:r>
    </w:p>
    <w:p w14:paraId="49FBC7C5" w14:textId="77777777" w:rsidR="007B2724" w:rsidRDefault="007B2724" w:rsidP="007B2724">
      <w:pPr>
        <w:spacing w:line="276" w:lineRule="auto"/>
        <w:jc w:val="both"/>
        <w:rPr>
          <w:rFonts w:eastAsia="Times New Roman" w:cs="Times New Roman"/>
          <w:b/>
          <w:bCs/>
          <w:color w:val="000000"/>
          <w:lang w:val="es-ES"/>
        </w:rPr>
      </w:pPr>
    </w:p>
    <w:p w14:paraId="3A6D8CE6" w14:textId="122C5669" w:rsidR="007B2724" w:rsidRPr="007B2724" w:rsidRDefault="007B2724" w:rsidP="007B2724">
      <w:pPr>
        <w:spacing w:line="276" w:lineRule="auto"/>
        <w:jc w:val="both"/>
        <w:rPr>
          <w:rFonts w:eastAsia="Times New Roman" w:cs="Times New Roman"/>
          <w:b/>
          <w:bCs/>
          <w:color w:val="000000"/>
          <w:lang w:val="es-CO"/>
        </w:rPr>
      </w:pPr>
      <w:r>
        <w:rPr>
          <w:rFonts w:eastAsia="Times New Roman" w:cs="Times New Roman"/>
          <w:b/>
          <w:bCs/>
          <w:color w:val="000000"/>
          <w:lang w:val="es-ES"/>
        </w:rPr>
        <w:t xml:space="preserve">Palabras Clave: </w:t>
      </w:r>
      <w:r w:rsidRPr="007B2724">
        <w:rPr>
          <w:rFonts w:eastAsia="Times New Roman" w:cs="Times New Roman"/>
          <w:bCs/>
          <w:color w:val="000000"/>
          <w:lang w:val="es-ES"/>
        </w:rPr>
        <w:t>Literatas colombianas, literatura femenina, sociedad colombiana, imaginarios sociales de la mujer, sujeto transindividual.</w:t>
      </w:r>
      <w:r w:rsidRPr="007B2724">
        <w:rPr>
          <w:rFonts w:eastAsia="Times New Roman" w:cs="Times New Roman"/>
          <w:b/>
          <w:bCs/>
          <w:color w:val="000000"/>
          <w:lang w:val="es-ES"/>
        </w:rPr>
        <w:tab/>
      </w:r>
      <w:r w:rsidRPr="007B2724">
        <w:rPr>
          <w:rFonts w:eastAsia="Times New Roman" w:cs="Times New Roman"/>
          <w:b/>
          <w:bCs/>
          <w:color w:val="000000"/>
          <w:lang w:val="es-ES"/>
        </w:rPr>
        <w:tab/>
      </w:r>
      <w:r w:rsidRPr="007B2724">
        <w:rPr>
          <w:rFonts w:eastAsia="Times New Roman" w:cs="Times New Roman"/>
          <w:b/>
          <w:bCs/>
          <w:color w:val="000000"/>
          <w:lang w:val="es-ES"/>
        </w:rPr>
        <w:tab/>
      </w:r>
      <w:r w:rsidRPr="007B2724">
        <w:rPr>
          <w:rFonts w:eastAsia="Times New Roman" w:cs="Times New Roman"/>
          <w:b/>
          <w:bCs/>
          <w:color w:val="000000"/>
          <w:lang w:val="es-ES"/>
        </w:rPr>
        <w:tab/>
      </w:r>
      <w:r w:rsidRPr="007B2724">
        <w:rPr>
          <w:rFonts w:eastAsia="Times New Roman" w:cs="Times New Roman"/>
          <w:b/>
          <w:bCs/>
          <w:color w:val="000000"/>
          <w:lang w:val="es-ES"/>
        </w:rPr>
        <w:tab/>
      </w:r>
      <w:r w:rsidRPr="007B2724">
        <w:rPr>
          <w:rFonts w:eastAsia="Times New Roman" w:cs="Times New Roman"/>
          <w:b/>
          <w:bCs/>
          <w:color w:val="000000"/>
          <w:lang w:val="es-ES"/>
        </w:rPr>
        <w:tab/>
      </w:r>
      <w:r w:rsidRPr="007B2724">
        <w:rPr>
          <w:rFonts w:eastAsia="Times New Roman" w:cs="Times New Roman"/>
          <w:b/>
          <w:bCs/>
          <w:color w:val="000000"/>
          <w:lang w:val="es-ES"/>
        </w:rPr>
        <w:tab/>
      </w:r>
      <w:r w:rsidRPr="007B2724">
        <w:rPr>
          <w:rFonts w:eastAsia="Times New Roman" w:cs="Times New Roman"/>
          <w:b/>
          <w:bCs/>
          <w:color w:val="000000"/>
          <w:lang w:val="es-ES"/>
        </w:rPr>
        <w:tab/>
      </w:r>
      <w:r w:rsidRPr="007B2724">
        <w:rPr>
          <w:rFonts w:eastAsia="Times New Roman" w:cs="Times New Roman"/>
          <w:b/>
          <w:bCs/>
          <w:color w:val="000000"/>
          <w:lang w:val="es-ES"/>
        </w:rPr>
        <w:tab/>
      </w:r>
    </w:p>
    <w:p w14:paraId="36415ED9" w14:textId="77777777" w:rsidR="00A73C35" w:rsidRPr="002122D2" w:rsidRDefault="00A73C35" w:rsidP="00CF0127">
      <w:pPr>
        <w:spacing w:line="276" w:lineRule="auto"/>
        <w:jc w:val="both"/>
        <w:rPr>
          <w:rFonts w:cs="Times New Roman"/>
          <w:b/>
          <w:bCs/>
          <w:color w:val="000000"/>
        </w:rPr>
      </w:pPr>
    </w:p>
    <w:p w14:paraId="355433D4" w14:textId="77777777" w:rsidR="0020157D" w:rsidRPr="002122D2" w:rsidRDefault="0020157D" w:rsidP="00CF0127">
      <w:pPr>
        <w:spacing w:line="276" w:lineRule="auto"/>
        <w:jc w:val="both"/>
        <w:rPr>
          <w:rFonts w:cs="Times New Roman"/>
        </w:rPr>
      </w:pPr>
      <w:r w:rsidRPr="002122D2">
        <w:rPr>
          <w:rFonts w:cs="Times New Roman"/>
          <w:b/>
          <w:bCs/>
          <w:color w:val="000000"/>
        </w:rPr>
        <w:t>Resumen</w:t>
      </w:r>
    </w:p>
    <w:p w14:paraId="11E01AD2" w14:textId="77777777" w:rsidR="009B4478" w:rsidRPr="002122D2" w:rsidRDefault="009B4478" w:rsidP="00CF0127">
      <w:pPr>
        <w:spacing w:line="276" w:lineRule="auto"/>
        <w:ind w:firstLine="709"/>
        <w:jc w:val="both"/>
        <w:rPr>
          <w:rFonts w:eastAsia="Times New Roman" w:cs="Times New Roman"/>
        </w:rPr>
      </w:pPr>
      <w:r w:rsidRPr="002122D2">
        <w:rPr>
          <w:rFonts w:eastAsia="Times New Roman" w:cs="Times New Roman"/>
        </w:rPr>
        <w:t>El rescate de las obras de algunas escritoras que lograron re-presentar y re-semantizar los estamentos sociales, culturales, estéticos y políticos de las dos últimas generaciones en Colombia es una tarea compleja de llevar a cabo, sobre todo por los imaginarios culturales que se fundamentan, todavía hoy, en perspectivas sexistas; pero es un ejercicio ético que se debe  realizar a favor de los diferentes escenarios educativos en los que la lectura literaria podría ayudar a romper las barreras ideológicas, culturales, sexuales, etc. para la construcción de caminos hacia la equidad, la identidad, el desarrollo humano y la comprensión dialógica de la realidad. Marvel Moreno, Rocío Vélez de Piedrahíta, Emma Lucía Ardila y Albalucía Ángel son las literatas colombianas que hemos escogido para este proyecto de investigación, pues son un grupo representativo de una  generación de mujeres renovada que lograron reencontrarse a partir de la escritura: esto se convirtió en un camino de liberación, de rebelión y de reconciliación.</w:t>
      </w:r>
    </w:p>
    <w:p w14:paraId="5ECF543B" w14:textId="5D71B49E" w:rsidR="0016798E" w:rsidRPr="002122D2" w:rsidRDefault="0016798E" w:rsidP="00CF0127">
      <w:pPr>
        <w:spacing w:line="276" w:lineRule="auto"/>
        <w:ind w:firstLine="709"/>
        <w:jc w:val="both"/>
        <w:rPr>
          <w:rFonts w:eastAsia="Times New Roman" w:cs="Times New Roman"/>
        </w:rPr>
      </w:pPr>
      <w:r w:rsidRPr="002122D2">
        <w:rPr>
          <w:rFonts w:eastAsia="Times New Roman" w:cs="Times New Roman"/>
        </w:rPr>
        <w:t xml:space="preserve"> </w:t>
      </w:r>
    </w:p>
    <w:p w14:paraId="392EA002" w14:textId="140CC541" w:rsidR="00E259F8" w:rsidRPr="002122D2" w:rsidRDefault="00B004CA" w:rsidP="00CF0127">
      <w:pPr>
        <w:spacing w:line="276" w:lineRule="auto"/>
        <w:ind w:firstLine="709"/>
        <w:jc w:val="both"/>
        <w:rPr>
          <w:rFonts w:eastAsia="Times New Roman" w:cs="Times New Roman"/>
        </w:rPr>
      </w:pPr>
      <w:r w:rsidRPr="002122D2">
        <w:rPr>
          <w:rFonts w:eastAsia="Times New Roman" w:cs="Times New Roman"/>
        </w:rPr>
        <w:t>El objetivo principal de este proyecto de investigación es el reconocimiento de la literatura femenina del siglo XX</w:t>
      </w:r>
      <w:r w:rsidR="00E97388" w:rsidRPr="002122D2">
        <w:rPr>
          <w:rFonts w:eastAsia="Times New Roman" w:cs="Times New Roman"/>
        </w:rPr>
        <w:t>,</w:t>
      </w:r>
      <w:r w:rsidRPr="002122D2">
        <w:rPr>
          <w:rFonts w:eastAsia="Times New Roman" w:cs="Times New Roman"/>
        </w:rPr>
        <w:t xml:space="preserve"> a partir de</w:t>
      </w:r>
      <w:r w:rsidR="00E97388" w:rsidRPr="002122D2">
        <w:rPr>
          <w:rFonts w:eastAsia="Times New Roman" w:cs="Times New Roman"/>
        </w:rPr>
        <w:t xml:space="preserve">l análisis </w:t>
      </w:r>
      <w:r w:rsidR="003D1F1A" w:rsidRPr="002122D2">
        <w:rPr>
          <w:rFonts w:eastAsia="Times New Roman" w:cs="Times New Roman"/>
        </w:rPr>
        <w:t xml:space="preserve">textual y discursivo </w:t>
      </w:r>
      <w:r w:rsidR="00E97388" w:rsidRPr="002122D2">
        <w:rPr>
          <w:rFonts w:eastAsia="Times New Roman" w:cs="Times New Roman"/>
        </w:rPr>
        <w:t>de</w:t>
      </w:r>
      <w:r w:rsidRPr="002122D2">
        <w:rPr>
          <w:rFonts w:eastAsia="Times New Roman" w:cs="Times New Roman"/>
        </w:rPr>
        <w:t xml:space="preserve"> algunas creaciones literarias que lograron sintetizar y proponer de maneras singulares la condición de ser mujer en Colombia. La primera fase de este proyecto se enfoca en la indagación de las vidas de las autoras y el análisis de sus obras, con el fin de concretar un trabajo exploratorio e intertextual que describa y exponga los imaginarios de la sociedad colombiana acerca de la mujer: sus roles sociales, culturales, estéticos, políticos y críticos, además de los influjos nacionales e internacionales de transformación cultural que desencadenaron sus propuestas literarias. La segunda parte constará de la revisión y la evaluación del proyecto como paso fundamental para la reorganización y profundización conceptual del mismo, con el fin de llevar a cabo dos pr</w:t>
      </w:r>
      <w:r w:rsidR="00E97388" w:rsidRPr="002122D2">
        <w:rPr>
          <w:rFonts w:eastAsia="Times New Roman" w:cs="Times New Roman"/>
        </w:rPr>
        <w:t>ocesos: la circulación y la visua</w:t>
      </w:r>
      <w:r w:rsidRPr="002122D2">
        <w:rPr>
          <w:rFonts w:eastAsia="Times New Roman" w:cs="Times New Roman"/>
        </w:rPr>
        <w:t xml:space="preserve">lización de la propuesta en ambientes educativos formales (revistas, ponencias, congresos, etc.) y el planteamiento  de una propuesta curricular que tenga </w:t>
      </w:r>
      <w:r w:rsidRPr="002122D2">
        <w:rPr>
          <w:rFonts w:eastAsia="Times New Roman" w:cs="Times New Roman"/>
        </w:rPr>
        <w:lastRenderedPageBreak/>
        <w:t>como meta la promulgación y el reconocimiento de estas literatas y sus trabajos en la Educación Básica y Media.</w:t>
      </w:r>
    </w:p>
    <w:p w14:paraId="09D775B5" w14:textId="77777777" w:rsidR="00B004CA" w:rsidRPr="002122D2" w:rsidRDefault="00B004CA" w:rsidP="00CF0127">
      <w:pPr>
        <w:spacing w:line="276" w:lineRule="auto"/>
        <w:ind w:firstLine="709"/>
        <w:jc w:val="both"/>
        <w:rPr>
          <w:rFonts w:eastAsia="Times New Roman" w:cs="Times New Roman"/>
        </w:rPr>
      </w:pPr>
    </w:p>
    <w:p w14:paraId="2DD50E2C" w14:textId="77777777" w:rsidR="0020157D" w:rsidRPr="002122D2" w:rsidRDefault="0020157D" w:rsidP="00CF0127">
      <w:pPr>
        <w:spacing w:line="276" w:lineRule="auto"/>
        <w:jc w:val="both"/>
        <w:rPr>
          <w:rFonts w:cs="Times New Roman"/>
          <w:lang w:val="en-US"/>
        </w:rPr>
      </w:pPr>
      <w:r w:rsidRPr="002122D2">
        <w:rPr>
          <w:rFonts w:cs="Times New Roman"/>
          <w:b/>
          <w:bCs/>
          <w:color w:val="000000"/>
          <w:lang w:val="en-US"/>
        </w:rPr>
        <w:t>Abstract</w:t>
      </w:r>
    </w:p>
    <w:p w14:paraId="0F91D48F" w14:textId="77777777" w:rsidR="00FE4786" w:rsidRPr="002122D2" w:rsidRDefault="00FE4786" w:rsidP="00CF0127">
      <w:pPr>
        <w:spacing w:line="276" w:lineRule="auto"/>
        <w:ind w:firstLine="709"/>
        <w:jc w:val="both"/>
        <w:rPr>
          <w:rFonts w:eastAsia="Times New Roman" w:cs="Times New Roman"/>
          <w:lang w:val="en-US"/>
        </w:rPr>
      </w:pPr>
      <w:r w:rsidRPr="002122D2">
        <w:rPr>
          <w:rFonts w:eastAsia="Times New Roman" w:cs="Times New Roman"/>
          <w:lang w:val="en-US"/>
        </w:rPr>
        <w:t>Regain from oblivion those writers who had managed re-introduce and re-semanticize social, cultural, aesthetic and political statements of several generations ago is a complex task, taking into account the patriarchal estates that have been governing our society. Despite this, it is an ethical exercise that it must be performed from an educational field, in which literary readings could be a key to break the ideological, cultural and sexual boundaries always focused on the re-construction of roads towards equity, identity, human development and dialogic understanding of reality. Marvel Moreno, Rocío Vélez Piedrahita, Emma Lucia Ardila and Albalucía Ángel are some Colombian's writers whom we have chosen for this research, because they are a renewed generation of women who are reunited due to literature: it became in a way of liberation, rebellion and reconciliation.</w:t>
      </w:r>
    </w:p>
    <w:p w14:paraId="15A6347E" w14:textId="689439F4" w:rsidR="00031C7F" w:rsidRPr="002122D2" w:rsidRDefault="00031C7F" w:rsidP="00CF0127">
      <w:pPr>
        <w:spacing w:line="276" w:lineRule="auto"/>
        <w:ind w:firstLine="709"/>
        <w:jc w:val="both"/>
        <w:rPr>
          <w:rFonts w:eastAsia="Times New Roman" w:cs="Times New Roman"/>
          <w:lang w:val="en-US"/>
        </w:rPr>
      </w:pPr>
      <w:r w:rsidRPr="002122D2">
        <w:rPr>
          <w:rFonts w:eastAsia="Times New Roman" w:cs="Times New Roman"/>
          <w:lang w:val="en-US"/>
        </w:rPr>
        <w:t>The main objective of this research project is the recognition of women's literature of the twentieth century from some literary creations what were able to synthesize and propose an unique status ways of being a woman in Colombia. The first phase of this project focuses on the investigation the author's lives and an analysis of their works, in order to realize an exploratory and intertextual work that describes and expose the imaginary of Colombian society about women: their social, cultural, aesthetic, political and critical roles, in addition to national and international influences of cultural transformation that led to his literary proposals. The second part will consist of the review and evaluation of the project as a key step for the reorganization and conceptual deepening of it, in order to carry out two processes: the circulation and visibility of the proposal in formal educational environments (magazines, papers, conferences, etc.) and the approach of a curriculum that has as its goal the enactment and recognition of these literate and work in Basic Education and Media.</w:t>
      </w:r>
    </w:p>
    <w:p w14:paraId="038D48F1" w14:textId="5323C584" w:rsidR="00A63DEA" w:rsidRPr="002122D2" w:rsidRDefault="00605F0F" w:rsidP="00CF0127">
      <w:pPr>
        <w:spacing w:line="276" w:lineRule="auto"/>
        <w:ind w:firstLine="709"/>
        <w:jc w:val="both"/>
        <w:rPr>
          <w:rFonts w:eastAsia="Times New Roman" w:cs="Times New Roman"/>
          <w:lang w:val="en-US"/>
        </w:rPr>
      </w:pPr>
      <w:r w:rsidRPr="002122D2">
        <w:rPr>
          <w:rFonts w:eastAsia="Times New Roman" w:cs="Times New Roman"/>
          <w:lang w:val="en-US"/>
        </w:rPr>
        <w:t> </w:t>
      </w:r>
    </w:p>
    <w:p w14:paraId="4B7DF1A0" w14:textId="5E33E59E" w:rsidR="0020157D" w:rsidRPr="002122D2" w:rsidRDefault="0020157D" w:rsidP="00CF0127">
      <w:pPr>
        <w:spacing w:line="276" w:lineRule="auto"/>
        <w:jc w:val="both"/>
        <w:rPr>
          <w:rFonts w:cs="Times New Roman"/>
        </w:rPr>
      </w:pPr>
      <w:r w:rsidRPr="002122D2">
        <w:rPr>
          <w:rFonts w:cs="Times New Roman"/>
          <w:b/>
          <w:bCs/>
          <w:color w:val="000000"/>
        </w:rPr>
        <w:t>Introducción</w:t>
      </w:r>
    </w:p>
    <w:p w14:paraId="326004DF" w14:textId="11655337" w:rsidR="005F0A38" w:rsidRPr="002122D2" w:rsidRDefault="00B05F5F" w:rsidP="00CF0127">
      <w:pPr>
        <w:spacing w:line="276" w:lineRule="auto"/>
        <w:ind w:firstLine="709"/>
        <w:jc w:val="both"/>
        <w:rPr>
          <w:rFonts w:eastAsia="Times New Roman" w:cs="Times New Roman"/>
          <w:color w:val="000000"/>
        </w:rPr>
      </w:pPr>
      <w:r w:rsidRPr="002122D2">
        <w:rPr>
          <w:rFonts w:eastAsia="Times New Roman" w:cs="Times New Roman"/>
          <w:color w:val="000000"/>
        </w:rPr>
        <w:t xml:space="preserve">Durante el siglo XX </w:t>
      </w:r>
      <w:r w:rsidR="00161BA2" w:rsidRPr="002122D2">
        <w:rPr>
          <w:rFonts w:eastAsia="Times New Roman" w:cs="Times New Roman"/>
          <w:color w:val="000000"/>
        </w:rPr>
        <w:t>Colombia vio surgir escritoras de gran valor literario, mujeres que decidieron libe</w:t>
      </w:r>
      <w:r w:rsidR="005F0A38" w:rsidRPr="002122D2">
        <w:rPr>
          <w:rFonts w:eastAsia="Times New Roman" w:cs="Times New Roman"/>
          <w:color w:val="000000"/>
        </w:rPr>
        <w:t>rarse del yugo social que las había</w:t>
      </w:r>
      <w:r w:rsidR="00161BA2" w:rsidRPr="002122D2">
        <w:rPr>
          <w:rFonts w:eastAsia="Times New Roman" w:cs="Times New Roman"/>
          <w:color w:val="000000"/>
        </w:rPr>
        <w:t xml:space="preserve"> </w:t>
      </w:r>
      <w:r w:rsidR="005F0A38" w:rsidRPr="002122D2">
        <w:rPr>
          <w:rFonts w:eastAsia="Times New Roman" w:cs="Times New Roman"/>
          <w:color w:val="000000"/>
        </w:rPr>
        <w:t>condicionado durante años, una</w:t>
      </w:r>
      <w:r w:rsidR="00161BA2" w:rsidRPr="002122D2">
        <w:rPr>
          <w:rFonts w:eastAsia="Times New Roman" w:cs="Times New Roman"/>
          <w:color w:val="000000"/>
        </w:rPr>
        <w:t xml:space="preserve"> carga </w:t>
      </w:r>
      <w:r w:rsidR="005F0A38" w:rsidRPr="002122D2">
        <w:rPr>
          <w:rFonts w:eastAsia="Times New Roman" w:cs="Times New Roman"/>
          <w:color w:val="000000"/>
        </w:rPr>
        <w:t xml:space="preserve">que iba estipulando el </w:t>
      </w:r>
      <w:r w:rsidR="005F0A38" w:rsidRPr="002122D2">
        <w:rPr>
          <w:rFonts w:eastAsia="Times New Roman" w:cs="Times New Roman"/>
          <w:i/>
          <w:color w:val="000000"/>
        </w:rPr>
        <w:t>ser</w:t>
      </w:r>
      <w:r w:rsidR="005F0A38" w:rsidRPr="002122D2">
        <w:rPr>
          <w:rFonts w:eastAsia="Times New Roman" w:cs="Times New Roman"/>
          <w:color w:val="000000"/>
        </w:rPr>
        <w:t xml:space="preserve"> de la mujer </w:t>
      </w:r>
      <w:r w:rsidR="0016798E" w:rsidRPr="002122D2">
        <w:rPr>
          <w:rFonts w:eastAsia="Times New Roman" w:cs="Times New Roman"/>
          <w:color w:val="000000"/>
        </w:rPr>
        <w:t>a la</w:t>
      </w:r>
      <w:r w:rsidR="005F0A38" w:rsidRPr="002122D2">
        <w:rPr>
          <w:rFonts w:eastAsia="Times New Roman" w:cs="Times New Roman"/>
          <w:color w:val="000000"/>
        </w:rPr>
        <w:t xml:space="preserve"> clausura del </w:t>
      </w:r>
      <w:r w:rsidR="00161BA2" w:rsidRPr="002122D2">
        <w:rPr>
          <w:rFonts w:eastAsia="Times New Roman" w:cs="Times New Roman"/>
          <w:color w:val="000000"/>
        </w:rPr>
        <w:t>hog</w:t>
      </w:r>
      <w:r w:rsidR="005F0A38" w:rsidRPr="002122D2">
        <w:rPr>
          <w:rFonts w:eastAsia="Times New Roman" w:cs="Times New Roman"/>
          <w:color w:val="000000"/>
        </w:rPr>
        <w:t xml:space="preserve">ar, al cuidado de la familia y a modos de ser determinados. Estos aspectos culturales que gravitaban en el imaginario social, </w:t>
      </w:r>
      <w:r w:rsidR="00161BA2" w:rsidRPr="002122D2">
        <w:rPr>
          <w:rFonts w:eastAsia="Times New Roman" w:cs="Times New Roman"/>
          <w:color w:val="000000"/>
        </w:rPr>
        <w:t xml:space="preserve">se convirtieron </w:t>
      </w:r>
      <w:r w:rsidR="005F0A38" w:rsidRPr="002122D2">
        <w:rPr>
          <w:rFonts w:eastAsia="Times New Roman" w:cs="Times New Roman"/>
          <w:color w:val="000000"/>
        </w:rPr>
        <w:t xml:space="preserve">en el siglo XX </w:t>
      </w:r>
      <w:r w:rsidR="00AC1A3F" w:rsidRPr="002122D2">
        <w:rPr>
          <w:rFonts w:eastAsia="Times New Roman" w:cs="Times New Roman"/>
          <w:color w:val="000000"/>
        </w:rPr>
        <w:t xml:space="preserve">en </w:t>
      </w:r>
      <w:r w:rsidR="005F0A38" w:rsidRPr="002122D2">
        <w:rPr>
          <w:rFonts w:eastAsia="Times New Roman" w:cs="Times New Roman"/>
          <w:color w:val="000000"/>
        </w:rPr>
        <w:t>los</w:t>
      </w:r>
      <w:r w:rsidR="00161BA2" w:rsidRPr="002122D2">
        <w:rPr>
          <w:rFonts w:eastAsia="Times New Roman" w:cs="Times New Roman"/>
          <w:color w:val="000000"/>
        </w:rPr>
        <w:t xml:space="preserve"> alicientes para caminar un forzoso trecho de </w:t>
      </w:r>
      <w:r w:rsidR="00AC1A3F" w:rsidRPr="002122D2">
        <w:rPr>
          <w:rFonts w:eastAsia="Times New Roman" w:cs="Times New Roman"/>
          <w:i/>
          <w:color w:val="000000"/>
        </w:rPr>
        <w:t>re-construcción</w:t>
      </w:r>
      <w:r w:rsidR="00AC1A3F" w:rsidRPr="002122D2">
        <w:rPr>
          <w:rFonts w:eastAsia="Times New Roman" w:cs="Times New Roman"/>
          <w:color w:val="000000"/>
        </w:rPr>
        <w:t xml:space="preserve"> corporal</w:t>
      </w:r>
      <w:r w:rsidR="00161BA2" w:rsidRPr="002122D2">
        <w:rPr>
          <w:rFonts w:eastAsia="Times New Roman" w:cs="Times New Roman"/>
          <w:color w:val="000000"/>
        </w:rPr>
        <w:t xml:space="preserve"> de sus identidades y de su</w:t>
      </w:r>
      <w:r w:rsidR="005F0A38" w:rsidRPr="002122D2">
        <w:rPr>
          <w:rFonts w:eastAsia="Times New Roman" w:cs="Times New Roman"/>
          <w:color w:val="000000"/>
        </w:rPr>
        <w:t>s voces</w:t>
      </w:r>
      <w:r w:rsidR="00161BA2" w:rsidRPr="002122D2">
        <w:rPr>
          <w:rFonts w:eastAsia="Times New Roman" w:cs="Times New Roman"/>
          <w:color w:val="000000"/>
        </w:rPr>
        <w:t xml:space="preserve"> como seres </w:t>
      </w:r>
      <w:r w:rsidR="005F0A38" w:rsidRPr="002122D2">
        <w:rPr>
          <w:rFonts w:eastAsia="Times New Roman" w:cs="Times New Roman"/>
          <w:color w:val="000000"/>
        </w:rPr>
        <w:t>autónomos</w:t>
      </w:r>
      <w:r w:rsidR="00161BA2" w:rsidRPr="002122D2">
        <w:rPr>
          <w:rFonts w:eastAsia="Times New Roman" w:cs="Times New Roman"/>
          <w:color w:val="000000"/>
        </w:rPr>
        <w:t xml:space="preserve">, capaces de forjar desde la escritura procesos de transformación social e individual. </w:t>
      </w:r>
    </w:p>
    <w:p w14:paraId="45AD71E5" w14:textId="77777777" w:rsidR="005F0A38" w:rsidRPr="002122D2" w:rsidRDefault="005F0A38" w:rsidP="00CF0127">
      <w:pPr>
        <w:spacing w:line="276" w:lineRule="auto"/>
        <w:jc w:val="both"/>
        <w:rPr>
          <w:rFonts w:eastAsia="Times New Roman" w:cs="Times New Roman"/>
          <w:color w:val="000000"/>
        </w:rPr>
      </w:pPr>
    </w:p>
    <w:p w14:paraId="6113F1B3" w14:textId="26D3252F" w:rsidR="00767FCA" w:rsidRPr="002122D2" w:rsidRDefault="00EE4B15" w:rsidP="00CF0127">
      <w:pPr>
        <w:spacing w:line="276" w:lineRule="auto"/>
        <w:ind w:firstLine="709"/>
        <w:jc w:val="both"/>
        <w:rPr>
          <w:rFonts w:eastAsia="Times New Roman" w:cs="Times New Roman"/>
          <w:color w:val="000000"/>
        </w:rPr>
      </w:pPr>
      <w:r w:rsidRPr="002122D2">
        <w:rPr>
          <w:rFonts w:eastAsia="Times New Roman" w:cs="Times New Roman"/>
          <w:color w:val="000000"/>
        </w:rPr>
        <w:t>De acuerdo con Jaramillo y</w:t>
      </w:r>
      <w:r w:rsidR="00767FCA" w:rsidRPr="002122D2">
        <w:rPr>
          <w:rFonts w:eastAsia="Times New Roman" w:cs="Times New Roman"/>
          <w:color w:val="000000"/>
        </w:rPr>
        <w:t xml:space="preserve"> otros (1995) en el libro </w:t>
      </w:r>
      <w:r w:rsidR="00767FCA" w:rsidRPr="002122D2">
        <w:rPr>
          <w:rFonts w:eastAsia="Times New Roman" w:cs="Times New Roman"/>
          <w:i/>
          <w:color w:val="000000"/>
        </w:rPr>
        <w:t>Literatura y diferencia. Mujeres literatas del siglo XX,</w:t>
      </w:r>
      <w:r w:rsidR="00767FCA" w:rsidRPr="002122D2">
        <w:rPr>
          <w:rFonts w:eastAsia="Times New Roman" w:cs="Times New Roman"/>
          <w:color w:val="000000"/>
        </w:rPr>
        <w:t xml:space="preserve"> Colombia atravesaba un tiempo decisivo en cuanto a reformas  industriales, tecnológicas e ideológicas de corte liberal a pesar de estar gobernados por partidos conservadores. En consecuencia, los dos azotes sociales más graves que confinaban a las mujeres </w:t>
      </w:r>
      <w:r w:rsidR="00767FCA" w:rsidRPr="002122D2">
        <w:rPr>
          <w:rFonts w:eastAsia="Times New Roman" w:cs="Times New Roman"/>
          <w:color w:val="000000"/>
        </w:rPr>
        <w:lastRenderedPageBreak/>
        <w:t xml:space="preserve">a ciertos roles, la mentalidad patriarcal y la tradición religiosa, se iban objetando gradualmente con apoyo de políticas bipartidistas que abrieron posibilidades estatutarias para otorgar voz a las mujeres. Aun así, a </w:t>
      </w:r>
      <w:r w:rsidR="00064867" w:rsidRPr="002122D2">
        <w:rPr>
          <w:rFonts w:eastAsia="Times New Roman" w:cs="Times New Roman"/>
          <w:color w:val="000000"/>
        </w:rPr>
        <w:t xml:space="preserve">la </w:t>
      </w:r>
      <w:r w:rsidR="00767FCA" w:rsidRPr="002122D2">
        <w:rPr>
          <w:rFonts w:eastAsia="Times New Roman" w:cs="Times New Roman"/>
          <w:color w:val="000000"/>
        </w:rPr>
        <w:t xml:space="preserve">mitad del siglo XX,  se prorrogaron herramientas políticas importantes como el sufragio, la participación femenina en cargos públicos y la apertura de la Educación Superior en cualquier disciplina. </w:t>
      </w:r>
    </w:p>
    <w:p w14:paraId="20861F5A" w14:textId="77777777" w:rsidR="00767FCA" w:rsidRPr="002122D2" w:rsidRDefault="00767FCA" w:rsidP="00CF0127">
      <w:pPr>
        <w:spacing w:line="276" w:lineRule="auto"/>
        <w:ind w:firstLine="709"/>
        <w:jc w:val="both"/>
        <w:rPr>
          <w:rFonts w:eastAsia="Times New Roman" w:cs="Times New Roman"/>
          <w:color w:val="000000"/>
        </w:rPr>
      </w:pPr>
    </w:p>
    <w:p w14:paraId="155FC435" w14:textId="1E3438E1" w:rsidR="00590441" w:rsidRPr="002122D2" w:rsidRDefault="00243C88" w:rsidP="00CF0127">
      <w:pPr>
        <w:spacing w:line="276" w:lineRule="auto"/>
        <w:ind w:firstLine="709"/>
        <w:jc w:val="both"/>
        <w:rPr>
          <w:rFonts w:eastAsia="Times New Roman" w:cs="Times New Roman"/>
          <w:color w:val="000000"/>
        </w:rPr>
      </w:pPr>
      <w:r w:rsidRPr="002122D2">
        <w:rPr>
          <w:rFonts w:eastAsia="Times New Roman" w:cs="Times New Roman"/>
          <w:color w:val="000000"/>
        </w:rPr>
        <w:t>Estos avances sociales fueron consecuencia de una larga historia de lucha acallada pero constante de las mujeres del siglo XIX</w:t>
      </w:r>
      <w:r w:rsidR="00042911" w:rsidRPr="002122D2">
        <w:rPr>
          <w:rFonts w:eastAsia="Times New Roman" w:cs="Times New Roman"/>
          <w:color w:val="000000"/>
        </w:rPr>
        <w:t>,</w:t>
      </w:r>
      <w:r w:rsidR="002122D2">
        <w:rPr>
          <w:rFonts w:eastAsia="Times New Roman" w:cs="Times New Roman"/>
          <w:color w:val="000000"/>
        </w:rPr>
        <w:t xml:space="preserve"> como Sofía Ospina quien,</w:t>
      </w:r>
      <w:r w:rsidRPr="002122D2">
        <w:rPr>
          <w:rFonts w:eastAsia="Times New Roman" w:cs="Times New Roman"/>
          <w:color w:val="000000"/>
        </w:rPr>
        <w:t xml:space="preserve"> por medio de la escritura, aun con una ca</w:t>
      </w:r>
      <w:r w:rsidR="00042911" w:rsidRPr="002122D2">
        <w:rPr>
          <w:rFonts w:eastAsia="Times New Roman" w:cs="Times New Roman"/>
          <w:color w:val="000000"/>
        </w:rPr>
        <w:t>rga religiosa densa y arraigada a lo “femenino”, se adentraba</w:t>
      </w:r>
      <w:r w:rsidRPr="002122D2">
        <w:rPr>
          <w:rFonts w:eastAsia="Times New Roman" w:cs="Times New Roman"/>
          <w:color w:val="000000"/>
        </w:rPr>
        <w:t xml:space="preserve"> poco a poco a lo que sería una escritura de crítica soc</w:t>
      </w:r>
      <w:r w:rsidR="00042911" w:rsidRPr="002122D2">
        <w:rPr>
          <w:rFonts w:eastAsia="Times New Roman" w:cs="Times New Roman"/>
          <w:color w:val="000000"/>
        </w:rPr>
        <w:t>ial, una liberación de la voz de la mujer</w:t>
      </w:r>
      <w:r w:rsidRPr="002122D2">
        <w:rPr>
          <w:rFonts w:eastAsia="Times New Roman" w:cs="Times New Roman"/>
          <w:color w:val="000000"/>
        </w:rPr>
        <w:t xml:space="preserve"> y hasta de sus identidades. </w:t>
      </w:r>
    </w:p>
    <w:p w14:paraId="0965905B" w14:textId="77777777" w:rsidR="00161BA2" w:rsidRPr="002122D2" w:rsidRDefault="00161BA2" w:rsidP="00CF0127">
      <w:pPr>
        <w:spacing w:line="276" w:lineRule="auto"/>
        <w:ind w:firstLine="709"/>
        <w:jc w:val="both"/>
        <w:rPr>
          <w:rFonts w:cs="Times New Roman"/>
          <w:color w:val="000000"/>
        </w:rPr>
      </w:pPr>
    </w:p>
    <w:p w14:paraId="1F640B9F" w14:textId="182EC4D0" w:rsidR="007C52A2" w:rsidRPr="002122D2" w:rsidRDefault="00243C88" w:rsidP="00CF0127">
      <w:pPr>
        <w:spacing w:line="276" w:lineRule="auto"/>
        <w:ind w:firstLine="709"/>
        <w:jc w:val="both"/>
        <w:rPr>
          <w:rFonts w:cs="Times New Roman"/>
          <w:color w:val="000000"/>
        </w:rPr>
      </w:pPr>
      <w:r w:rsidRPr="002122D2">
        <w:rPr>
          <w:rFonts w:cs="Times New Roman"/>
          <w:color w:val="000000"/>
        </w:rPr>
        <w:t xml:space="preserve">No hay duda </w:t>
      </w:r>
      <w:r w:rsidR="00042911" w:rsidRPr="002122D2">
        <w:rPr>
          <w:rFonts w:cs="Times New Roman"/>
          <w:color w:val="000000"/>
        </w:rPr>
        <w:t xml:space="preserve">de </w:t>
      </w:r>
      <w:r w:rsidRPr="002122D2">
        <w:rPr>
          <w:rFonts w:cs="Times New Roman"/>
          <w:color w:val="000000"/>
        </w:rPr>
        <w:t xml:space="preserve">que la mejor manera de conocer la sociedad colombiana del siglo XX </w:t>
      </w:r>
      <w:r w:rsidR="00AE174E" w:rsidRPr="002122D2">
        <w:rPr>
          <w:rFonts w:cs="Times New Roman"/>
          <w:color w:val="000000"/>
        </w:rPr>
        <w:t>y escuchar</w:t>
      </w:r>
      <w:r w:rsidRPr="002122D2">
        <w:rPr>
          <w:rFonts w:cs="Times New Roman"/>
          <w:color w:val="000000"/>
        </w:rPr>
        <w:t xml:space="preserve"> la voz de </w:t>
      </w:r>
      <w:r w:rsidR="00AE174E" w:rsidRPr="002122D2">
        <w:rPr>
          <w:rFonts w:cs="Times New Roman"/>
          <w:color w:val="000000"/>
        </w:rPr>
        <w:t>aquellas</w:t>
      </w:r>
      <w:r w:rsidRPr="002122D2">
        <w:rPr>
          <w:rFonts w:cs="Times New Roman"/>
          <w:color w:val="000000"/>
        </w:rPr>
        <w:t xml:space="preserve"> mujeres</w:t>
      </w:r>
      <w:r w:rsidR="00042911" w:rsidRPr="002122D2">
        <w:rPr>
          <w:rFonts w:cs="Times New Roman"/>
          <w:color w:val="000000"/>
        </w:rPr>
        <w:t xml:space="preserve"> es por medio de sus escritos. P</w:t>
      </w:r>
      <w:r w:rsidRPr="002122D2">
        <w:rPr>
          <w:rFonts w:cs="Times New Roman"/>
          <w:color w:val="000000"/>
        </w:rPr>
        <w:t xml:space="preserve">or tal razón esto nos </w:t>
      </w:r>
      <w:r w:rsidR="00AE174E" w:rsidRPr="002122D2">
        <w:rPr>
          <w:rFonts w:cs="Times New Roman"/>
          <w:color w:val="000000"/>
        </w:rPr>
        <w:t>l</w:t>
      </w:r>
      <w:r w:rsidR="005E174D" w:rsidRPr="002122D2">
        <w:rPr>
          <w:rFonts w:cs="Times New Roman"/>
          <w:color w:val="000000"/>
        </w:rPr>
        <w:t>l</w:t>
      </w:r>
      <w:r w:rsidR="00AE174E" w:rsidRPr="002122D2">
        <w:rPr>
          <w:rFonts w:cs="Times New Roman"/>
          <w:color w:val="000000"/>
        </w:rPr>
        <w:t>eva a</w:t>
      </w:r>
      <w:r w:rsidRPr="002122D2">
        <w:rPr>
          <w:rFonts w:cs="Times New Roman"/>
          <w:color w:val="000000"/>
        </w:rPr>
        <w:t xml:space="preserve"> preguntarnos</w:t>
      </w:r>
      <w:r w:rsidR="00042911" w:rsidRPr="002122D2">
        <w:rPr>
          <w:rFonts w:cs="Times New Roman"/>
          <w:color w:val="000000"/>
        </w:rPr>
        <w:t>,</w:t>
      </w:r>
      <w:r w:rsidRPr="002122D2">
        <w:rPr>
          <w:rFonts w:cs="Times New Roman"/>
          <w:color w:val="000000"/>
        </w:rPr>
        <w:t xml:space="preserve"> </w:t>
      </w:r>
      <w:r w:rsidR="00042911" w:rsidRPr="002122D2">
        <w:rPr>
          <w:rFonts w:cs="Times New Roman"/>
          <w:color w:val="000000"/>
        </w:rPr>
        <w:t>¿c</w:t>
      </w:r>
      <w:r w:rsidR="0020157D" w:rsidRPr="002122D2">
        <w:rPr>
          <w:rFonts w:cs="Times New Roman"/>
          <w:color w:val="000000"/>
        </w:rPr>
        <w:t xml:space="preserve">ómo </w:t>
      </w:r>
      <w:r w:rsidR="00AE174E" w:rsidRPr="002122D2">
        <w:rPr>
          <w:rFonts w:cs="Times New Roman"/>
          <w:color w:val="000000"/>
        </w:rPr>
        <w:t>son</w:t>
      </w:r>
      <w:r w:rsidR="0020157D" w:rsidRPr="002122D2">
        <w:rPr>
          <w:rFonts w:cs="Times New Roman"/>
          <w:color w:val="000000"/>
        </w:rPr>
        <w:t xml:space="preserve"> </w:t>
      </w:r>
      <w:r w:rsidR="003C7F1E" w:rsidRPr="002122D2">
        <w:rPr>
          <w:rFonts w:cs="Times New Roman"/>
          <w:color w:val="000000"/>
        </w:rPr>
        <w:t>recreada</w:t>
      </w:r>
      <w:r w:rsidR="00AE174E" w:rsidRPr="002122D2">
        <w:rPr>
          <w:rFonts w:cs="Times New Roman"/>
          <w:color w:val="000000"/>
        </w:rPr>
        <w:t xml:space="preserve">s las </w:t>
      </w:r>
      <w:r w:rsidR="0020157D" w:rsidRPr="002122D2">
        <w:rPr>
          <w:rFonts w:cs="Times New Roman"/>
          <w:color w:val="000000"/>
        </w:rPr>
        <w:t>mujer</w:t>
      </w:r>
      <w:r w:rsidR="00AE174E" w:rsidRPr="002122D2">
        <w:rPr>
          <w:rFonts w:cs="Times New Roman"/>
          <w:color w:val="000000"/>
        </w:rPr>
        <w:t>es</w:t>
      </w:r>
      <w:r w:rsidR="0020157D" w:rsidRPr="002122D2">
        <w:rPr>
          <w:rFonts w:cs="Times New Roman"/>
          <w:color w:val="000000"/>
        </w:rPr>
        <w:t xml:space="preserve"> en la literatura</w:t>
      </w:r>
      <w:r w:rsidR="00B05F5F" w:rsidRPr="002122D2">
        <w:rPr>
          <w:rFonts w:cs="Times New Roman"/>
          <w:color w:val="000000"/>
        </w:rPr>
        <w:t xml:space="preserve"> de estas autoras y </w:t>
      </w:r>
      <w:r w:rsidR="003C7F1E" w:rsidRPr="002122D2">
        <w:rPr>
          <w:rFonts w:cs="Times New Roman"/>
          <w:color w:val="000000"/>
        </w:rPr>
        <w:t>c</w:t>
      </w:r>
      <w:r w:rsidR="0020157D" w:rsidRPr="002122D2">
        <w:rPr>
          <w:rFonts w:cs="Times New Roman"/>
          <w:color w:val="000000"/>
        </w:rPr>
        <w:t>ómo se piensa</w:t>
      </w:r>
      <w:r w:rsidR="003C7F1E" w:rsidRPr="002122D2">
        <w:rPr>
          <w:rFonts w:cs="Times New Roman"/>
          <w:color w:val="000000"/>
        </w:rPr>
        <w:t>n</w:t>
      </w:r>
      <w:r w:rsidR="0020157D" w:rsidRPr="002122D2">
        <w:rPr>
          <w:rFonts w:cs="Times New Roman"/>
          <w:color w:val="000000"/>
        </w:rPr>
        <w:t xml:space="preserve"> </w:t>
      </w:r>
      <w:r w:rsidR="003C7F1E" w:rsidRPr="002122D2">
        <w:rPr>
          <w:rFonts w:cs="Times New Roman"/>
          <w:color w:val="000000"/>
        </w:rPr>
        <w:t>las autoras</w:t>
      </w:r>
      <w:r w:rsidR="0020157D" w:rsidRPr="002122D2">
        <w:rPr>
          <w:rFonts w:cs="Times New Roman"/>
          <w:color w:val="000000"/>
        </w:rPr>
        <w:t xml:space="preserve"> dentro de </w:t>
      </w:r>
      <w:r w:rsidR="00AE174E" w:rsidRPr="002122D2">
        <w:rPr>
          <w:rFonts w:cs="Times New Roman"/>
          <w:color w:val="000000"/>
        </w:rPr>
        <w:t>su propio proceso de escritura</w:t>
      </w:r>
      <w:r w:rsidR="0020157D" w:rsidRPr="002122D2">
        <w:rPr>
          <w:rFonts w:cs="Times New Roman"/>
          <w:color w:val="000000"/>
        </w:rPr>
        <w:t>?</w:t>
      </w:r>
      <w:r w:rsidR="00884D31" w:rsidRPr="002122D2">
        <w:rPr>
          <w:rFonts w:cs="Times New Roman"/>
          <w:color w:val="000000"/>
        </w:rPr>
        <w:t xml:space="preserve"> </w:t>
      </w:r>
      <w:r w:rsidR="0020157D" w:rsidRPr="002122D2">
        <w:rPr>
          <w:rFonts w:cs="Times New Roman"/>
          <w:color w:val="000000"/>
        </w:rPr>
        <w:t xml:space="preserve">Las literatas colombianas </w:t>
      </w:r>
      <w:r w:rsidR="00884D31" w:rsidRPr="002122D2">
        <w:rPr>
          <w:rFonts w:cs="Times New Roman"/>
          <w:color w:val="000000"/>
        </w:rPr>
        <w:t>de este siglo han a</w:t>
      </w:r>
      <w:r w:rsidR="00AE174E" w:rsidRPr="002122D2">
        <w:rPr>
          <w:rFonts w:cs="Times New Roman"/>
          <w:color w:val="000000"/>
        </w:rPr>
        <w:t xml:space="preserve">puntado hacia la creación y </w:t>
      </w:r>
      <w:r w:rsidR="00042911" w:rsidRPr="002122D2">
        <w:rPr>
          <w:rFonts w:cs="Times New Roman"/>
          <w:color w:val="000000"/>
        </w:rPr>
        <w:t xml:space="preserve">la </w:t>
      </w:r>
      <w:r w:rsidR="00AE174E" w:rsidRPr="002122D2">
        <w:rPr>
          <w:rFonts w:cs="Times New Roman"/>
          <w:color w:val="000000"/>
        </w:rPr>
        <w:t>c</w:t>
      </w:r>
      <w:r w:rsidR="009A44BB" w:rsidRPr="002122D2">
        <w:rPr>
          <w:rFonts w:cs="Times New Roman"/>
          <w:color w:val="000000"/>
        </w:rPr>
        <w:t>onfiguración</w:t>
      </w:r>
      <w:r w:rsidR="00884D31" w:rsidRPr="002122D2">
        <w:rPr>
          <w:rFonts w:cs="Times New Roman"/>
          <w:color w:val="000000"/>
        </w:rPr>
        <w:t xml:space="preserve"> del pensamiento sociocultural a través de sus</w:t>
      </w:r>
      <w:r w:rsidR="0020157D" w:rsidRPr="002122D2">
        <w:rPr>
          <w:rFonts w:cs="Times New Roman"/>
          <w:color w:val="000000"/>
        </w:rPr>
        <w:t xml:space="preserve"> discursos</w:t>
      </w:r>
      <w:r w:rsidR="00884D31" w:rsidRPr="002122D2">
        <w:rPr>
          <w:rFonts w:cs="Times New Roman"/>
          <w:color w:val="000000"/>
        </w:rPr>
        <w:t>, liberando</w:t>
      </w:r>
      <w:r w:rsidR="0020157D" w:rsidRPr="002122D2">
        <w:rPr>
          <w:rFonts w:cs="Times New Roman"/>
          <w:color w:val="000000"/>
        </w:rPr>
        <w:t xml:space="preserve"> </w:t>
      </w:r>
      <w:r w:rsidR="00AE174E" w:rsidRPr="002122D2">
        <w:rPr>
          <w:rFonts w:cs="Times New Roman"/>
          <w:color w:val="000000"/>
        </w:rPr>
        <w:t>el pensamiento del siglo XIX en un acto transformativo</w:t>
      </w:r>
      <w:r w:rsidR="0020157D" w:rsidRPr="002122D2">
        <w:rPr>
          <w:rFonts w:cs="Times New Roman"/>
          <w:color w:val="000000"/>
        </w:rPr>
        <w:t xml:space="preserve">, </w:t>
      </w:r>
      <w:r w:rsidR="00AE174E" w:rsidRPr="002122D2">
        <w:rPr>
          <w:rFonts w:cs="Times New Roman"/>
          <w:color w:val="000000"/>
        </w:rPr>
        <w:t>develando</w:t>
      </w:r>
      <w:r w:rsidR="00884D31" w:rsidRPr="002122D2">
        <w:rPr>
          <w:rFonts w:cs="Times New Roman"/>
          <w:color w:val="000000"/>
        </w:rPr>
        <w:t xml:space="preserve"> sus </w:t>
      </w:r>
      <w:r w:rsidR="0020157D" w:rsidRPr="002122D2">
        <w:rPr>
          <w:rFonts w:cs="Times New Roman"/>
          <w:color w:val="000000"/>
        </w:rPr>
        <w:t>identidad</w:t>
      </w:r>
      <w:r w:rsidR="00884D31" w:rsidRPr="002122D2">
        <w:rPr>
          <w:rFonts w:cs="Times New Roman"/>
          <w:color w:val="000000"/>
        </w:rPr>
        <w:t xml:space="preserve">es y los elementos que las componen y que fueron, y siguen siendo, un </w:t>
      </w:r>
      <w:r w:rsidR="00042911" w:rsidRPr="002122D2">
        <w:rPr>
          <w:rFonts w:cs="Times New Roman"/>
          <w:i/>
          <w:color w:val="000000"/>
        </w:rPr>
        <w:t>tabú</w:t>
      </w:r>
      <w:r w:rsidR="00884D31" w:rsidRPr="002122D2">
        <w:rPr>
          <w:rFonts w:cs="Times New Roman"/>
          <w:color w:val="000000"/>
        </w:rPr>
        <w:t xml:space="preserve"> como lo es e</w:t>
      </w:r>
      <w:r w:rsidR="00042911" w:rsidRPr="002122D2">
        <w:rPr>
          <w:rFonts w:cs="Times New Roman"/>
          <w:color w:val="000000"/>
        </w:rPr>
        <w:t>l cuerpo, lo erótico, la religión</w:t>
      </w:r>
      <w:r w:rsidR="00884D31" w:rsidRPr="002122D2">
        <w:rPr>
          <w:rFonts w:cs="Times New Roman"/>
          <w:color w:val="000000"/>
        </w:rPr>
        <w:t xml:space="preserve">, </w:t>
      </w:r>
      <w:r w:rsidR="007C52A2" w:rsidRPr="002122D2">
        <w:rPr>
          <w:rFonts w:cs="Times New Roman"/>
          <w:color w:val="000000"/>
        </w:rPr>
        <w:t>la hom</w:t>
      </w:r>
      <w:r w:rsidR="00AE174E" w:rsidRPr="002122D2">
        <w:rPr>
          <w:rFonts w:cs="Times New Roman"/>
          <w:color w:val="000000"/>
        </w:rPr>
        <w:t xml:space="preserve">osexualidad, la soltería, el </w:t>
      </w:r>
      <w:r w:rsidR="007C52A2" w:rsidRPr="002122D2">
        <w:rPr>
          <w:rFonts w:cs="Times New Roman"/>
          <w:color w:val="000000"/>
        </w:rPr>
        <w:t>estudio</w:t>
      </w:r>
      <w:r w:rsidR="00AE174E" w:rsidRPr="002122D2">
        <w:rPr>
          <w:rFonts w:cs="Times New Roman"/>
          <w:color w:val="000000"/>
        </w:rPr>
        <w:t xml:space="preserve">, </w:t>
      </w:r>
      <w:r w:rsidR="00042911" w:rsidRPr="002122D2">
        <w:rPr>
          <w:rFonts w:cs="Times New Roman"/>
          <w:color w:val="000000"/>
        </w:rPr>
        <w:t xml:space="preserve">los </w:t>
      </w:r>
      <w:r w:rsidR="00064867" w:rsidRPr="002122D2">
        <w:rPr>
          <w:rFonts w:cs="Times New Roman"/>
          <w:color w:val="000000"/>
        </w:rPr>
        <w:t xml:space="preserve">cargos políticos </w:t>
      </w:r>
      <w:r w:rsidR="00884D31" w:rsidRPr="002122D2">
        <w:rPr>
          <w:rFonts w:cs="Times New Roman"/>
          <w:color w:val="000000"/>
        </w:rPr>
        <w:t xml:space="preserve">y muchos otros </w:t>
      </w:r>
      <w:r w:rsidR="00AE174E" w:rsidRPr="002122D2">
        <w:rPr>
          <w:rFonts w:cs="Times New Roman"/>
          <w:color w:val="000000"/>
        </w:rPr>
        <w:t>aspectos que constituyen lo subjetivo</w:t>
      </w:r>
      <w:r w:rsidR="00884D31" w:rsidRPr="002122D2">
        <w:rPr>
          <w:rFonts w:cs="Times New Roman"/>
          <w:color w:val="000000"/>
        </w:rPr>
        <w:t xml:space="preserve"> de </w:t>
      </w:r>
      <w:r w:rsidR="00AE174E" w:rsidRPr="002122D2">
        <w:rPr>
          <w:rFonts w:cs="Times New Roman"/>
          <w:color w:val="000000"/>
        </w:rPr>
        <w:t>cada mujer</w:t>
      </w:r>
      <w:r w:rsidR="00042911" w:rsidRPr="002122D2">
        <w:rPr>
          <w:rFonts w:cs="Times New Roman"/>
          <w:color w:val="000000"/>
        </w:rPr>
        <w:t xml:space="preserve"> y que era</w:t>
      </w:r>
      <w:r w:rsidR="00EE31C0" w:rsidRPr="002122D2">
        <w:rPr>
          <w:rFonts w:cs="Times New Roman"/>
          <w:color w:val="000000"/>
        </w:rPr>
        <w:t>n</w:t>
      </w:r>
      <w:r w:rsidR="00042911" w:rsidRPr="002122D2">
        <w:rPr>
          <w:rFonts w:cs="Times New Roman"/>
          <w:color w:val="000000"/>
        </w:rPr>
        <w:t xml:space="preserve"> señalado</w:t>
      </w:r>
      <w:r w:rsidR="00EE31C0" w:rsidRPr="002122D2">
        <w:rPr>
          <w:rFonts w:cs="Times New Roman"/>
          <w:color w:val="000000"/>
        </w:rPr>
        <w:t>s</w:t>
      </w:r>
      <w:r w:rsidR="00042911" w:rsidRPr="002122D2">
        <w:rPr>
          <w:rFonts w:cs="Times New Roman"/>
          <w:color w:val="000000"/>
        </w:rPr>
        <w:t xml:space="preserve"> socialmente</w:t>
      </w:r>
      <w:r w:rsidR="00AE174E" w:rsidRPr="002122D2">
        <w:rPr>
          <w:rFonts w:cs="Times New Roman"/>
          <w:color w:val="000000"/>
        </w:rPr>
        <w:t xml:space="preserve"> desde la familia hasta la escuela</w:t>
      </w:r>
      <w:r w:rsidR="007C52A2" w:rsidRPr="002122D2">
        <w:rPr>
          <w:rFonts w:cs="Times New Roman"/>
          <w:color w:val="000000"/>
        </w:rPr>
        <w:t>.</w:t>
      </w:r>
      <w:r w:rsidR="00884D31" w:rsidRPr="002122D2">
        <w:rPr>
          <w:rFonts w:cs="Times New Roman"/>
          <w:color w:val="000000"/>
        </w:rPr>
        <w:t xml:space="preserve"> </w:t>
      </w:r>
      <w:r w:rsidR="00AE174E" w:rsidRPr="002122D2">
        <w:rPr>
          <w:rFonts w:cs="Times New Roman"/>
          <w:color w:val="000000"/>
        </w:rPr>
        <w:t>Así, l</w:t>
      </w:r>
      <w:r w:rsidR="007C52A2" w:rsidRPr="002122D2">
        <w:rPr>
          <w:rFonts w:cs="Times New Roman"/>
          <w:color w:val="000000"/>
        </w:rPr>
        <w:t xml:space="preserve">a </w:t>
      </w:r>
      <w:r w:rsidR="00AE174E" w:rsidRPr="002122D2">
        <w:rPr>
          <w:rFonts w:cs="Times New Roman"/>
          <w:color w:val="000000"/>
        </w:rPr>
        <w:t>lectura y la escritura</w:t>
      </w:r>
      <w:r w:rsidR="007C52A2" w:rsidRPr="002122D2">
        <w:rPr>
          <w:rFonts w:cs="Times New Roman"/>
          <w:color w:val="000000"/>
        </w:rPr>
        <w:t xml:space="preserve"> era la única ventana a </w:t>
      </w:r>
      <w:r w:rsidR="00AE174E" w:rsidRPr="002122D2">
        <w:rPr>
          <w:rFonts w:cs="Times New Roman"/>
          <w:i/>
          <w:color w:val="000000"/>
        </w:rPr>
        <w:t>aquello</w:t>
      </w:r>
      <w:r w:rsidR="007C52A2" w:rsidRPr="002122D2">
        <w:rPr>
          <w:rFonts w:cs="Times New Roman"/>
          <w:color w:val="000000"/>
        </w:rPr>
        <w:t xml:space="preserve"> que las mujeres temían hablar, es decir</w:t>
      </w:r>
      <w:r w:rsidR="00042911" w:rsidRPr="002122D2">
        <w:rPr>
          <w:rFonts w:cs="Times New Roman"/>
          <w:color w:val="000000"/>
        </w:rPr>
        <w:t>, de sí mismas y de su contexto;</w:t>
      </w:r>
      <w:r w:rsidR="007C52A2" w:rsidRPr="002122D2">
        <w:rPr>
          <w:rFonts w:cs="Times New Roman"/>
          <w:color w:val="000000"/>
        </w:rPr>
        <w:t xml:space="preserve"> por esto, muchos libros eran prohibidos y muchas mujeres que deseaban despertar </w:t>
      </w:r>
      <w:r w:rsidR="00AE174E" w:rsidRPr="002122D2">
        <w:rPr>
          <w:rFonts w:cs="Times New Roman"/>
          <w:color w:val="000000"/>
        </w:rPr>
        <w:t xml:space="preserve">en </w:t>
      </w:r>
      <w:r w:rsidR="007C52A2" w:rsidRPr="002122D2">
        <w:rPr>
          <w:rFonts w:cs="Times New Roman"/>
          <w:color w:val="000000"/>
        </w:rPr>
        <w:t xml:space="preserve">sus semejantes </w:t>
      </w:r>
      <w:r w:rsidR="00AE174E" w:rsidRPr="002122D2">
        <w:rPr>
          <w:rFonts w:cs="Times New Roman"/>
          <w:color w:val="000000"/>
        </w:rPr>
        <w:t xml:space="preserve">el mismo sentimiento de autonomía, </w:t>
      </w:r>
      <w:r w:rsidR="007C52A2" w:rsidRPr="002122D2">
        <w:rPr>
          <w:rFonts w:cs="Times New Roman"/>
          <w:color w:val="000000"/>
        </w:rPr>
        <w:t xml:space="preserve">tenían que cubrirse con otra máscara y publicar sus textos con seudónimos masculinos. </w:t>
      </w:r>
    </w:p>
    <w:p w14:paraId="1DA87A73" w14:textId="77777777" w:rsidR="007C52A2" w:rsidRPr="002122D2" w:rsidRDefault="007C52A2" w:rsidP="00CF0127">
      <w:pPr>
        <w:spacing w:line="276" w:lineRule="auto"/>
        <w:ind w:firstLine="709"/>
        <w:jc w:val="both"/>
        <w:rPr>
          <w:rFonts w:cs="Times New Roman"/>
          <w:color w:val="000000"/>
        </w:rPr>
      </w:pPr>
    </w:p>
    <w:p w14:paraId="6B719095" w14:textId="5476CDA1" w:rsidR="00B05F5F" w:rsidRPr="002122D2" w:rsidRDefault="007C52A2" w:rsidP="00CF0127">
      <w:pPr>
        <w:spacing w:line="276" w:lineRule="auto"/>
        <w:ind w:firstLine="709"/>
        <w:jc w:val="both"/>
        <w:rPr>
          <w:rFonts w:cs="Times New Roman"/>
        </w:rPr>
      </w:pPr>
      <w:r w:rsidRPr="002122D2">
        <w:rPr>
          <w:rFonts w:cs="Times New Roman"/>
          <w:color w:val="000000"/>
        </w:rPr>
        <w:t xml:space="preserve">Es así que denominamos </w:t>
      </w:r>
      <w:r w:rsidR="00D303B8" w:rsidRPr="002122D2">
        <w:rPr>
          <w:rFonts w:cs="Times New Roman"/>
          <w:color w:val="000000"/>
        </w:rPr>
        <w:t xml:space="preserve">a </w:t>
      </w:r>
      <w:r w:rsidRPr="002122D2">
        <w:rPr>
          <w:rFonts w:cs="Times New Roman"/>
          <w:color w:val="000000"/>
        </w:rPr>
        <w:t>las autoras de este siglo como “</w:t>
      </w:r>
      <w:r w:rsidR="0020157D" w:rsidRPr="002122D2">
        <w:rPr>
          <w:rFonts w:cs="Times New Roman"/>
          <w:color w:val="000000"/>
        </w:rPr>
        <w:t>madres literatas</w:t>
      </w:r>
      <w:r w:rsidRPr="002122D2">
        <w:rPr>
          <w:rFonts w:cs="Times New Roman"/>
          <w:color w:val="000000"/>
        </w:rPr>
        <w:t xml:space="preserve">”, </w:t>
      </w:r>
      <w:r w:rsidR="003A6A62" w:rsidRPr="002122D2">
        <w:rPr>
          <w:rFonts w:cs="Times New Roman"/>
          <w:color w:val="000000"/>
        </w:rPr>
        <w:t>pues se</w:t>
      </w:r>
      <w:r w:rsidRPr="002122D2">
        <w:rPr>
          <w:rFonts w:cs="Times New Roman"/>
          <w:color w:val="000000"/>
        </w:rPr>
        <w:t xml:space="preserve"> conciben </w:t>
      </w:r>
      <w:r w:rsidR="00D303B8" w:rsidRPr="002122D2">
        <w:rPr>
          <w:rFonts w:cs="Times New Roman"/>
          <w:color w:val="000000"/>
        </w:rPr>
        <w:t xml:space="preserve">como </w:t>
      </w:r>
      <w:r w:rsidRPr="002122D2">
        <w:rPr>
          <w:rFonts w:cs="Times New Roman"/>
          <w:color w:val="000000"/>
        </w:rPr>
        <w:t>una esperanza, dan a luz un pensamiento de igualdad q</w:t>
      </w:r>
      <w:r w:rsidR="002A7C19" w:rsidRPr="002122D2">
        <w:rPr>
          <w:rFonts w:cs="Times New Roman"/>
          <w:color w:val="000000"/>
        </w:rPr>
        <w:t>ue desde el siglo pasado se vení</w:t>
      </w:r>
      <w:r w:rsidRPr="002122D2">
        <w:rPr>
          <w:rFonts w:cs="Times New Roman"/>
          <w:color w:val="000000"/>
        </w:rPr>
        <w:t xml:space="preserve">a </w:t>
      </w:r>
      <w:r w:rsidR="0020157D" w:rsidRPr="002122D2">
        <w:rPr>
          <w:rFonts w:cs="Times New Roman"/>
          <w:color w:val="000000"/>
        </w:rPr>
        <w:t>configuran</w:t>
      </w:r>
      <w:r w:rsidRPr="002122D2">
        <w:rPr>
          <w:rFonts w:cs="Times New Roman"/>
          <w:color w:val="000000"/>
        </w:rPr>
        <w:t>do y que es recibido con un poco más de apertura y consideración por la sociedad colombiana.</w:t>
      </w:r>
      <w:r w:rsidR="0020157D" w:rsidRPr="002122D2">
        <w:rPr>
          <w:rFonts w:cs="Times New Roman"/>
          <w:color w:val="000000"/>
        </w:rPr>
        <w:t xml:space="preserve"> </w:t>
      </w:r>
      <w:r w:rsidRPr="002122D2">
        <w:rPr>
          <w:rFonts w:cs="Times New Roman"/>
          <w:color w:val="000000"/>
        </w:rPr>
        <w:t>La liter</w:t>
      </w:r>
      <w:r w:rsidR="00D303B8" w:rsidRPr="002122D2">
        <w:rPr>
          <w:rFonts w:cs="Times New Roman"/>
          <w:color w:val="000000"/>
        </w:rPr>
        <w:t xml:space="preserve">atura femenina del siglo XX </w:t>
      </w:r>
      <w:r w:rsidRPr="002122D2">
        <w:rPr>
          <w:rFonts w:cs="Times New Roman"/>
          <w:color w:val="000000"/>
        </w:rPr>
        <w:t>demostró que existe una c</w:t>
      </w:r>
      <w:r w:rsidR="0020157D" w:rsidRPr="002122D2">
        <w:rPr>
          <w:rFonts w:cs="Times New Roman"/>
          <w:color w:val="000000"/>
        </w:rPr>
        <w:t xml:space="preserve">onciencia plena acerca de su existencia, de su relación con el mundo y con su </w:t>
      </w:r>
      <w:r w:rsidR="0020157D" w:rsidRPr="002122D2">
        <w:rPr>
          <w:rFonts w:cs="Times New Roman"/>
          <w:i/>
          <w:iCs/>
          <w:color w:val="000000"/>
        </w:rPr>
        <w:t>Yo</w:t>
      </w:r>
      <w:r w:rsidR="002A7C19" w:rsidRPr="002122D2">
        <w:rPr>
          <w:rFonts w:cs="Times New Roman"/>
          <w:i/>
          <w:iCs/>
          <w:color w:val="000000"/>
        </w:rPr>
        <w:t>,</w:t>
      </w:r>
      <w:r w:rsidRPr="002122D2">
        <w:rPr>
          <w:rFonts w:cs="Times New Roman"/>
          <w:color w:val="000000"/>
        </w:rPr>
        <w:t xml:space="preserve"> el cual</w:t>
      </w:r>
      <w:r w:rsidR="0020157D" w:rsidRPr="002122D2">
        <w:rPr>
          <w:rFonts w:cs="Times New Roman"/>
          <w:color w:val="000000"/>
        </w:rPr>
        <w:t xml:space="preserve"> se </w:t>
      </w:r>
      <w:r w:rsidRPr="002122D2">
        <w:rPr>
          <w:rFonts w:cs="Times New Roman"/>
          <w:color w:val="000000"/>
        </w:rPr>
        <w:t xml:space="preserve">expresa </w:t>
      </w:r>
      <w:r w:rsidR="0020157D" w:rsidRPr="002122D2">
        <w:rPr>
          <w:rFonts w:cs="Times New Roman"/>
          <w:color w:val="000000"/>
        </w:rPr>
        <w:t>en cada una de las páginas de sus libros</w:t>
      </w:r>
      <w:r w:rsidR="00A87D81" w:rsidRPr="002122D2">
        <w:rPr>
          <w:rFonts w:cs="Times New Roman"/>
          <w:color w:val="000000"/>
        </w:rPr>
        <w:t xml:space="preserve"> y cuya interpretación requiere de gran sigilo y dedicación, pues se </w:t>
      </w:r>
      <w:r w:rsidR="002A7C19" w:rsidRPr="002122D2">
        <w:rPr>
          <w:rFonts w:cs="Times New Roman"/>
          <w:color w:val="000000"/>
        </w:rPr>
        <w:t xml:space="preserve">suele </w:t>
      </w:r>
      <w:r w:rsidR="00A87D81" w:rsidRPr="002122D2">
        <w:rPr>
          <w:rFonts w:cs="Times New Roman"/>
          <w:color w:val="000000"/>
        </w:rPr>
        <w:t>cae</w:t>
      </w:r>
      <w:r w:rsidR="002A7C19" w:rsidRPr="002122D2">
        <w:rPr>
          <w:rFonts w:cs="Times New Roman"/>
          <w:color w:val="000000"/>
        </w:rPr>
        <w:t>r</w:t>
      </w:r>
      <w:r w:rsidR="00A87D81" w:rsidRPr="002122D2">
        <w:rPr>
          <w:rFonts w:cs="Times New Roman"/>
          <w:color w:val="000000"/>
        </w:rPr>
        <w:t xml:space="preserve"> en el riesgo de generalizar o </w:t>
      </w:r>
      <w:r w:rsidR="007B6247" w:rsidRPr="002122D2">
        <w:rPr>
          <w:rFonts w:cs="Times New Roman"/>
          <w:color w:val="000000"/>
        </w:rPr>
        <w:t>tomar por seguro que ya se sabe el e</w:t>
      </w:r>
      <w:r w:rsidR="002A7C19" w:rsidRPr="002122D2">
        <w:rPr>
          <w:rFonts w:cs="Times New Roman"/>
          <w:color w:val="000000"/>
        </w:rPr>
        <w:t>stado sociocultural de la mujer como</w:t>
      </w:r>
      <w:r w:rsidR="007B6247" w:rsidRPr="002122D2">
        <w:rPr>
          <w:rFonts w:cs="Times New Roman"/>
          <w:color w:val="000000"/>
        </w:rPr>
        <w:t xml:space="preserve"> la sumisa, la religiosa</w:t>
      </w:r>
      <w:r w:rsidR="008E094D" w:rsidRPr="002122D2">
        <w:rPr>
          <w:rFonts w:cs="Times New Roman"/>
          <w:color w:val="000000"/>
        </w:rPr>
        <w:t>, la ama de casa</w:t>
      </w:r>
      <w:r w:rsidR="007B6247" w:rsidRPr="002122D2">
        <w:rPr>
          <w:rFonts w:cs="Times New Roman"/>
          <w:color w:val="000000"/>
        </w:rPr>
        <w:t xml:space="preserve"> y </w:t>
      </w:r>
      <w:r w:rsidR="009A44BB" w:rsidRPr="002122D2">
        <w:rPr>
          <w:rFonts w:cs="Times New Roman"/>
          <w:color w:val="000000"/>
        </w:rPr>
        <w:t>demás</w:t>
      </w:r>
      <w:r w:rsidR="007B6247" w:rsidRPr="002122D2">
        <w:rPr>
          <w:rFonts w:cs="Times New Roman"/>
          <w:color w:val="000000"/>
        </w:rPr>
        <w:t xml:space="preserve">, pero en estas autoras un nuevo aire es </w:t>
      </w:r>
      <w:r w:rsidR="002A7C19" w:rsidRPr="002122D2">
        <w:rPr>
          <w:rFonts w:cs="Times New Roman"/>
          <w:color w:val="000000"/>
        </w:rPr>
        <w:t>inhalado</w:t>
      </w:r>
      <w:r w:rsidR="007B6247" w:rsidRPr="002122D2">
        <w:rPr>
          <w:rFonts w:cs="Times New Roman"/>
          <w:color w:val="000000"/>
        </w:rPr>
        <w:t xml:space="preserve"> y sus palabras son expresadas con amor, perdón, con deseos de libertad, con seduc</w:t>
      </w:r>
      <w:r w:rsidR="00D303B8" w:rsidRPr="002122D2">
        <w:rPr>
          <w:rFonts w:cs="Times New Roman"/>
          <w:color w:val="000000"/>
        </w:rPr>
        <w:t>ción, con verdad:</w:t>
      </w:r>
      <w:r w:rsidR="007B6247" w:rsidRPr="002122D2">
        <w:rPr>
          <w:rFonts w:cs="Times New Roman"/>
          <w:color w:val="000000"/>
        </w:rPr>
        <w:t xml:space="preserve"> son textos complejos como el mismo proceso de ser</w:t>
      </w:r>
      <w:r w:rsidR="00D303B8" w:rsidRPr="002122D2">
        <w:rPr>
          <w:rFonts w:cs="Times New Roman"/>
          <w:color w:val="000000"/>
        </w:rPr>
        <w:t xml:space="preserve"> mujer y escribir</w:t>
      </w:r>
      <w:r w:rsidR="007B6247" w:rsidRPr="002122D2">
        <w:rPr>
          <w:rFonts w:cs="Times New Roman"/>
          <w:color w:val="000000"/>
        </w:rPr>
        <w:t xml:space="preserve">; son diferentes autoras que con diversas obras, en tiempos y lugares </w:t>
      </w:r>
      <w:r w:rsidR="00EE31C0" w:rsidRPr="002122D2">
        <w:rPr>
          <w:rFonts w:cs="Times New Roman"/>
          <w:color w:val="000000"/>
        </w:rPr>
        <w:t>desiguales</w:t>
      </w:r>
      <w:r w:rsidR="007B6247" w:rsidRPr="002122D2">
        <w:rPr>
          <w:rFonts w:cs="Times New Roman"/>
          <w:color w:val="000000"/>
        </w:rPr>
        <w:t>, logran encontrarse y lu</w:t>
      </w:r>
      <w:r w:rsidR="00D303B8" w:rsidRPr="002122D2">
        <w:rPr>
          <w:rFonts w:cs="Times New Roman"/>
          <w:color w:val="000000"/>
        </w:rPr>
        <w:t>char por ellas, por todos, no so</w:t>
      </w:r>
      <w:r w:rsidR="007B6247" w:rsidRPr="002122D2">
        <w:rPr>
          <w:rFonts w:cs="Times New Roman"/>
          <w:color w:val="000000"/>
        </w:rPr>
        <w:t>lo por las mujeres</w:t>
      </w:r>
      <w:r w:rsidR="002122D2">
        <w:rPr>
          <w:rFonts w:cs="Times New Roman"/>
          <w:color w:val="000000"/>
        </w:rPr>
        <w:t>,</w:t>
      </w:r>
      <w:r w:rsidR="007B6247" w:rsidRPr="002122D2">
        <w:rPr>
          <w:rFonts w:cs="Times New Roman"/>
          <w:color w:val="000000"/>
        </w:rPr>
        <w:t xml:space="preserve"> sino por aquella sociedad que les duele y que es de ellas.</w:t>
      </w:r>
    </w:p>
    <w:p w14:paraId="3FB6E40C" w14:textId="77777777" w:rsidR="007F2F6E" w:rsidRPr="002122D2" w:rsidRDefault="007F2F6E" w:rsidP="00CF0127">
      <w:pPr>
        <w:spacing w:line="276" w:lineRule="auto"/>
        <w:ind w:firstLine="709"/>
        <w:jc w:val="both"/>
        <w:rPr>
          <w:rFonts w:eastAsia="Times New Roman" w:cs="Times New Roman"/>
        </w:rPr>
      </w:pPr>
    </w:p>
    <w:p w14:paraId="021012C5" w14:textId="77777777" w:rsidR="0020157D" w:rsidRPr="002122D2" w:rsidRDefault="0020157D" w:rsidP="00CF0127">
      <w:pPr>
        <w:spacing w:line="276" w:lineRule="auto"/>
        <w:jc w:val="both"/>
        <w:rPr>
          <w:rFonts w:cs="Times New Roman"/>
          <w:b/>
          <w:bCs/>
          <w:color w:val="000000"/>
        </w:rPr>
      </w:pPr>
      <w:r w:rsidRPr="002122D2">
        <w:rPr>
          <w:rFonts w:cs="Times New Roman"/>
          <w:b/>
          <w:bCs/>
          <w:color w:val="000000"/>
        </w:rPr>
        <w:t>Planteamiento del problema</w:t>
      </w:r>
    </w:p>
    <w:p w14:paraId="59EC6BAD" w14:textId="5A10759F" w:rsidR="004764D5" w:rsidRPr="002122D2" w:rsidRDefault="0061310F" w:rsidP="00CF0127">
      <w:pPr>
        <w:spacing w:line="276" w:lineRule="auto"/>
        <w:jc w:val="both"/>
        <w:rPr>
          <w:rFonts w:cs="Times New Roman"/>
          <w:color w:val="000000"/>
        </w:rPr>
      </w:pPr>
      <w:r>
        <w:rPr>
          <w:rFonts w:cs="Times New Roman"/>
        </w:rPr>
        <w:t xml:space="preserve">        </w:t>
      </w:r>
      <w:r w:rsidR="008E0C85" w:rsidRPr="002122D2">
        <w:rPr>
          <w:rFonts w:cs="Times New Roman"/>
          <w:color w:val="000000"/>
        </w:rPr>
        <w:t xml:space="preserve">La educación colombiana, en los grados del sistema educativo, da cuenta de manera limitada de las escritoras colombianas y su papel indiscutible en la transformación ética y social que han realizado a partir de la literatura, pues, a pesar del anonimato cultural y escolar en el que permanecen en su propia patria, sus trabajos han sido acogidos y estudiados en el extranjero, tal vez porque la mayoría vivió en un exilio voluntario por diversas razones, y, desde este alejamiento de lo suyo, fue posible la expresión y el reconocimiento de su situación simbólica y cultural.  </w:t>
      </w:r>
    </w:p>
    <w:p w14:paraId="14628892" w14:textId="77777777" w:rsidR="008E0C85" w:rsidRPr="002122D2" w:rsidRDefault="008E0C85" w:rsidP="00CF0127">
      <w:pPr>
        <w:spacing w:line="276" w:lineRule="auto"/>
        <w:ind w:firstLine="709"/>
        <w:jc w:val="both"/>
        <w:rPr>
          <w:rFonts w:cs="Times New Roman"/>
          <w:color w:val="000000"/>
        </w:rPr>
      </w:pPr>
    </w:p>
    <w:p w14:paraId="7B863DEF" w14:textId="28A01D0D" w:rsidR="005E7E29" w:rsidRPr="002122D2" w:rsidRDefault="008E0C85" w:rsidP="00CF0127">
      <w:pPr>
        <w:spacing w:line="276" w:lineRule="auto"/>
        <w:ind w:firstLine="709"/>
        <w:jc w:val="both"/>
        <w:rPr>
          <w:rFonts w:cs="Times New Roman"/>
          <w:color w:val="000000"/>
        </w:rPr>
      </w:pPr>
      <w:r w:rsidRPr="002122D2">
        <w:rPr>
          <w:rFonts w:cs="Times New Roman"/>
          <w:color w:val="000000"/>
        </w:rPr>
        <w:t xml:space="preserve">Es deber de la </w:t>
      </w:r>
      <w:r w:rsidR="0061310F">
        <w:rPr>
          <w:rFonts w:cs="Times New Roman"/>
          <w:color w:val="000000"/>
        </w:rPr>
        <w:t>escuela y del docente</w:t>
      </w:r>
      <w:r w:rsidRPr="002122D2">
        <w:rPr>
          <w:rFonts w:cs="Times New Roman"/>
          <w:color w:val="000000"/>
        </w:rPr>
        <w:t xml:space="preserve"> la apreciación y el análisis de estas obras en un trabajo educativo enfocado no solo en lo literario, sino en lo histórico, lo ético y lo  po</w:t>
      </w:r>
      <w:r w:rsidR="00133E0F" w:rsidRPr="002122D2">
        <w:rPr>
          <w:rFonts w:cs="Times New Roman"/>
          <w:color w:val="000000"/>
        </w:rPr>
        <w:t>lítico, sobre todo en lo atiend</w:t>
      </w:r>
      <w:r w:rsidRPr="002122D2">
        <w:rPr>
          <w:rFonts w:cs="Times New Roman"/>
          <w:color w:val="000000"/>
        </w:rPr>
        <w:t xml:space="preserve">e a la lectura de estas obras como estrategia didáctica y pedagógica en la que se estimule una valoración crítica de la escritura que permita reconocer que cuando esta se compromete con un objetivo social, se puede lograr un impacto contundente en la historia de una nación. </w:t>
      </w:r>
      <w:r w:rsidR="004764D5" w:rsidRPr="002122D2">
        <w:rPr>
          <w:rFonts w:cs="Times New Roman"/>
          <w:color w:val="000000"/>
        </w:rPr>
        <w:t>Por esto</w:t>
      </w:r>
      <w:r w:rsidR="0020157D" w:rsidRPr="002122D2">
        <w:rPr>
          <w:rFonts w:cs="Times New Roman"/>
          <w:color w:val="000000"/>
        </w:rPr>
        <w:t xml:space="preserve"> se debe</w:t>
      </w:r>
      <w:r w:rsidR="004764D5" w:rsidRPr="002122D2">
        <w:rPr>
          <w:rFonts w:cs="Times New Roman"/>
          <w:color w:val="000000"/>
        </w:rPr>
        <w:t>n</w:t>
      </w:r>
      <w:r w:rsidR="0020157D" w:rsidRPr="002122D2">
        <w:rPr>
          <w:rFonts w:cs="Times New Roman"/>
          <w:color w:val="000000"/>
        </w:rPr>
        <w:t xml:space="preserve"> llevar a cabo propuestas curriculares que inserten de manera crítica </w:t>
      </w:r>
      <w:r w:rsidR="00947F4C" w:rsidRPr="002122D2">
        <w:rPr>
          <w:rFonts w:cs="Times New Roman"/>
          <w:color w:val="000000"/>
        </w:rPr>
        <w:t xml:space="preserve">a </w:t>
      </w:r>
      <w:r w:rsidR="00C10997" w:rsidRPr="002122D2">
        <w:rPr>
          <w:rFonts w:cs="Times New Roman"/>
          <w:color w:val="000000"/>
        </w:rPr>
        <w:t>las</w:t>
      </w:r>
      <w:r w:rsidR="0020157D" w:rsidRPr="002122D2">
        <w:rPr>
          <w:rFonts w:cs="Times New Roman"/>
          <w:color w:val="000000"/>
        </w:rPr>
        <w:t xml:space="preserve"> escritoras</w:t>
      </w:r>
      <w:r w:rsidR="00C10997" w:rsidRPr="002122D2">
        <w:rPr>
          <w:rFonts w:cs="Times New Roman"/>
          <w:color w:val="000000"/>
        </w:rPr>
        <w:t xml:space="preserve"> colombianas</w:t>
      </w:r>
      <w:r w:rsidR="0020157D" w:rsidRPr="002122D2">
        <w:rPr>
          <w:rFonts w:cs="Times New Roman"/>
          <w:color w:val="000000"/>
        </w:rPr>
        <w:t xml:space="preserve"> </w:t>
      </w:r>
      <w:r w:rsidR="00C10997" w:rsidRPr="002122D2">
        <w:rPr>
          <w:rFonts w:cs="Times New Roman"/>
          <w:color w:val="000000"/>
        </w:rPr>
        <w:t>para integrar lo propio</w:t>
      </w:r>
      <w:r w:rsidR="0020157D" w:rsidRPr="002122D2">
        <w:rPr>
          <w:rFonts w:cs="Times New Roman"/>
          <w:color w:val="000000"/>
        </w:rPr>
        <w:t>,</w:t>
      </w:r>
      <w:r w:rsidR="00C10997" w:rsidRPr="002122D2">
        <w:rPr>
          <w:rFonts w:cs="Times New Roman"/>
          <w:color w:val="000000"/>
        </w:rPr>
        <w:t xml:space="preserve"> recobrar</w:t>
      </w:r>
      <w:r w:rsidR="0020157D" w:rsidRPr="002122D2">
        <w:rPr>
          <w:rFonts w:cs="Times New Roman"/>
          <w:color w:val="000000"/>
        </w:rPr>
        <w:t xml:space="preserve"> la </w:t>
      </w:r>
      <w:r w:rsidR="004764D5" w:rsidRPr="002122D2">
        <w:rPr>
          <w:rFonts w:cs="Times New Roman"/>
          <w:color w:val="000000"/>
        </w:rPr>
        <w:t xml:space="preserve">memoria, la </w:t>
      </w:r>
      <w:r w:rsidR="00C10997" w:rsidRPr="002122D2">
        <w:rPr>
          <w:rFonts w:cs="Times New Roman"/>
          <w:color w:val="000000"/>
        </w:rPr>
        <w:t>historia y ser cons</w:t>
      </w:r>
      <w:r w:rsidR="00947F4C" w:rsidRPr="002122D2">
        <w:rPr>
          <w:rFonts w:cs="Times New Roman"/>
          <w:color w:val="000000"/>
        </w:rPr>
        <w:t>c</w:t>
      </w:r>
      <w:r w:rsidR="00C10997" w:rsidRPr="002122D2">
        <w:rPr>
          <w:rFonts w:cs="Times New Roman"/>
          <w:color w:val="000000"/>
        </w:rPr>
        <w:t>iente</w:t>
      </w:r>
      <w:r w:rsidR="005E7E29" w:rsidRPr="002122D2">
        <w:rPr>
          <w:rFonts w:cs="Times New Roman"/>
          <w:color w:val="000000"/>
        </w:rPr>
        <w:t>s</w:t>
      </w:r>
      <w:r w:rsidR="00C10997" w:rsidRPr="002122D2">
        <w:rPr>
          <w:rFonts w:cs="Times New Roman"/>
          <w:color w:val="000000"/>
        </w:rPr>
        <w:t xml:space="preserve"> </w:t>
      </w:r>
      <w:r w:rsidR="00947F4C" w:rsidRPr="002122D2">
        <w:rPr>
          <w:rFonts w:cs="Times New Roman"/>
          <w:color w:val="000000"/>
        </w:rPr>
        <w:t xml:space="preserve">de las connotaciones peyorativas que </w:t>
      </w:r>
      <w:r w:rsidR="005E7E29" w:rsidRPr="002122D2">
        <w:rPr>
          <w:rFonts w:cs="Times New Roman"/>
          <w:color w:val="000000"/>
        </w:rPr>
        <w:t xml:space="preserve">siguen suprimiendo el </w:t>
      </w:r>
      <w:r w:rsidR="005E7E29" w:rsidRPr="002122D2">
        <w:rPr>
          <w:rFonts w:cs="Times New Roman"/>
          <w:i/>
          <w:color w:val="000000"/>
        </w:rPr>
        <w:t>ser</w:t>
      </w:r>
      <w:r w:rsidR="00947F4C" w:rsidRPr="002122D2">
        <w:rPr>
          <w:rFonts w:cs="Times New Roman"/>
          <w:i/>
          <w:color w:val="000000"/>
        </w:rPr>
        <w:t xml:space="preserve"> de la mujer</w:t>
      </w:r>
      <w:r w:rsidR="00947F4C" w:rsidRPr="002122D2">
        <w:rPr>
          <w:rFonts w:cs="Times New Roman"/>
          <w:color w:val="000000"/>
        </w:rPr>
        <w:t>, su</w:t>
      </w:r>
      <w:r w:rsidR="00C10997" w:rsidRPr="002122D2">
        <w:rPr>
          <w:rFonts w:cs="Times New Roman"/>
          <w:color w:val="000000"/>
        </w:rPr>
        <w:t xml:space="preserve"> </w:t>
      </w:r>
      <w:r w:rsidR="0020157D" w:rsidRPr="002122D2">
        <w:rPr>
          <w:rFonts w:cs="Times New Roman"/>
          <w:color w:val="000000"/>
        </w:rPr>
        <w:t>identidad</w:t>
      </w:r>
      <w:r w:rsidR="00947F4C" w:rsidRPr="002122D2">
        <w:rPr>
          <w:rFonts w:cs="Times New Roman"/>
          <w:color w:val="000000"/>
        </w:rPr>
        <w:t>.</w:t>
      </w:r>
      <w:r w:rsidR="0020157D" w:rsidRPr="002122D2">
        <w:rPr>
          <w:rFonts w:cs="Times New Roman"/>
          <w:color w:val="000000"/>
        </w:rPr>
        <w:t xml:space="preserve"> </w:t>
      </w:r>
    </w:p>
    <w:p w14:paraId="55FF47B3" w14:textId="77777777" w:rsidR="005E7E29" w:rsidRPr="002122D2" w:rsidRDefault="005E7E29" w:rsidP="00CF0127">
      <w:pPr>
        <w:spacing w:line="276" w:lineRule="auto"/>
        <w:ind w:firstLine="709"/>
        <w:jc w:val="both"/>
        <w:rPr>
          <w:rFonts w:cs="Times New Roman"/>
          <w:color w:val="000000"/>
        </w:rPr>
      </w:pPr>
    </w:p>
    <w:p w14:paraId="34E01884" w14:textId="77777777" w:rsidR="00F548F1" w:rsidRPr="002122D2" w:rsidRDefault="00F548F1" w:rsidP="00CF0127">
      <w:pPr>
        <w:spacing w:line="276" w:lineRule="auto"/>
        <w:ind w:firstLine="709"/>
        <w:jc w:val="both"/>
        <w:rPr>
          <w:rFonts w:cs="Times New Roman"/>
          <w:color w:val="000000"/>
        </w:rPr>
      </w:pPr>
      <w:r w:rsidRPr="002122D2">
        <w:rPr>
          <w:rFonts w:cs="Times New Roman"/>
          <w:color w:val="000000"/>
        </w:rPr>
        <w:t xml:space="preserve">La propuesta de leer a estas escritoras en escuelas, colegios y universidades apunta hacia el reconocimiento de la igualdad y de las oportunidades que como colectividad estamos llamados a tomar y, más aún, en este contexto en el que surgen ciertos factores externos al sistema educativo (la música, la moda, las redes sociales, etc.) que generan mayor desigualdad de género y que afectan directamente los objetivos y los procesos de la educación. Así pues, es importante que la escuela participe activamente en el abandono de las perspectivas que configuran “minorías” que, por supuesto, no generan procesos de integración, identificación e interacción. </w:t>
      </w:r>
    </w:p>
    <w:p w14:paraId="2A5D4084" w14:textId="77777777" w:rsidR="00F548F1" w:rsidRPr="002122D2" w:rsidRDefault="00F548F1" w:rsidP="00CF0127">
      <w:pPr>
        <w:spacing w:line="276" w:lineRule="auto"/>
        <w:ind w:firstLine="709"/>
        <w:jc w:val="both"/>
        <w:rPr>
          <w:rFonts w:cs="Times New Roman"/>
          <w:color w:val="000000"/>
        </w:rPr>
      </w:pPr>
    </w:p>
    <w:p w14:paraId="554F2CCF" w14:textId="284392E0" w:rsidR="00CC04CE" w:rsidRPr="002122D2" w:rsidRDefault="00F548F1" w:rsidP="00CF0127">
      <w:pPr>
        <w:spacing w:line="276" w:lineRule="auto"/>
        <w:ind w:firstLine="709"/>
        <w:jc w:val="both"/>
        <w:rPr>
          <w:rFonts w:cs="Times New Roman"/>
          <w:color w:val="000000"/>
        </w:rPr>
      </w:pPr>
      <w:r w:rsidRPr="002122D2">
        <w:rPr>
          <w:rFonts w:cs="Times New Roman"/>
          <w:color w:val="000000"/>
        </w:rPr>
        <w:t xml:space="preserve">Por esto, estas escritoras son  un modelo de lectura crítica de la realidad que puede ser llevado a las aulas de clase con fines formativos integrales, en los cuales el estudiante pueda transformarse a través de la literatura, pues tanto la obra literaria como la vida misma son paradigmas que </w:t>
      </w:r>
      <w:r w:rsidR="008D16EF" w:rsidRPr="002122D2">
        <w:rPr>
          <w:rFonts w:cs="Times New Roman"/>
          <w:color w:val="000000"/>
        </w:rPr>
        <w:t>abren la posibilidad de</w:t>
      </w:r>
      <w:r w:rsidRPr="002122D2">
        <w:rPr>
          <w:rFonts w:cs="Times New Roman"/>
          <w:color w:val="000000"/>
        </w:rPr>
        <w:t xml:space="preserve"> pensar los problemas de la vida cotidiana y se caracterizan por construir, sin dilación alguna, un horizonte fundamentado por la resiliencia.</w:t>
      </w:r>
    </w:p>
    <w:p w14:paraId="5680D62D" w14:textId="77777777" w:rsidR="00F548F1" w:rsidRPr="002122D2" w:rsidRDefault="00F548F1" w:rsidP="00CF0127">
      <w:pPr>
        <w:spacing w:line="276" w:lineRule="auto"/>
        <w:ind w:firstLine="709"/>
        <w:jc w:val="both"/>
        <w:rPr>
          <w:rFonts w:cs="Times New Roman"/>
        </w:rPr>
      </w:pPr>
    </w:p>
    <w:p w14:paraId="0F723742" w14:textId="77777777" w:rsidR="00A50F56" w:rsidRPr="002122D2" w:rsidRDefault="00A50F56" w:rsidP="00CF0127">
      <w:pPr>
        <w:spacing w:line="276" w:lineRule="auto"/>
        <w:ind w:firstLine="709"/>
        <w:jc w:val="both"/>
        <w:rPr>
          <w:rFonts w:cs="Times New Roman"/>
          <w:color w:val="000000"/>
        </w:rPr>
      </w:pPr>
      <w:r w:rsidRPr="002122D2">
        <w:rPr>
          <w:rFonts w:cs="Times New Roman"/>
          <w:color w:val="000000"/>
        </w:rPr>
        <w:t xml:space="preserve">Por esta razón hemos decidido para nuestro proyecto de investigación resaltar algunas escritoras de finales del siglo XX con algunas de sus obras, con el objetivo de presentar una propuesta curricular para darlas a conocer en el aula de clase, se reitera, en un enfoque de formación en lengua y literatura, pero con un eje fundamental que las analiza como herramientas constitutivas de la formación en capacidades humanas que, indudablemente, son ineludibles para </w:t>
      </w:r>
      <w:r w:rsidRPr="002122D2">
        <w:rPr>
          <w:rFonts w:cs="Times New Roman"/>
          <w:color w:val="000000"/>
        </w:rPr>
        <w:lastRenderedPageBreak/>
        <w:t>habitar el mundo de hoy. De esta manera hemos escogido a cuatro autoras y una obra representativa de cada una, a partir de las cuales desarrollaremos este proyecto de investigación:</w:t>
      </w:r>
    </w:p>
    <w:p w14:paraId="2BBE9BAC" w14:textId="77777777" w:rsidR="00A50F56" w:rsidRPr="002122D2" w:rsidRDefault="00A50F56" w:rsidP="00CF0127">
      <w:pPr>
        <w:spacing w:line="276" w:lineRule="auto"/>
        <w:ind w:firstLine="709"/>
        <w:jc w:val="both"/>
        <w:rPr>
          <w:rFonts w:cs="Times New Roman"/>
          <w:color w:val="000000"/>
        </w:rPr>
      </w:pPr>
    </w:p>
    <w:p w14:paraId="4A66CDE8" w14:textId="77777777" w:rsidR="00A50F56" w:rsidRPr="002122D2" w:rsidRDefault="00A50F56" w:rsidP="00CF0127">
      <w:pPr>
        <w:spacing w:line="276" w:lineRule="auto"/>
        <w:ind w:firstLine="709"/>
        <w:jc w:val="both"/>
        <w:rPr>
          <w:rFonts w:cs="Times New Roman"/>
          <w:color w:val="000000"/>
        </w:rPr>
      </w:pPr>
      <w:r w:rsidRPr="002122D2">
        <w:rPr>
          <w:rFonts w:cs="Times New Roman"/>
          <w:color w:val="000000"/>
        </w:rPr>
        <w:t>Marvel Moreno. Algo tan feo en la vida de una señora de bien (1980).</w:t>
      </w:r>
    </w:p>
    <w:p w14:paraId="64F60E80" w14:textId="77777777" w:rsidR="00A50F56" w:rsidRPr="002122D2" w:rsidRDefault="00A50F56" w:rsidP="00CF0127">
      <w:pPr>
        <w:spacing w:line="276" w:lineRule="auto"/>
        <w:ind w:firstLine="709"/>
        <w:jc w:val="both"/>
        <w:rPr>
          <w:rFonts w:cs="Times New Roman"/>
          <w:color w:val="000000"/>
        </w:rPr>
      </w:pPr>
      <w:r w:rsidRPr="002122D2">
        <w:rPr>
          <w:rFonts w:cs="Times New Roman"/>
          <w:color w:val="000000"/>
        </w:rPr>
        <w:t>Alba Lucía Ángel. Misiá Señora (1982).</w:t>
      </w:r>
    </w:p>
    <w:p w14:paraId="4E9740CE" w14:textId="77777777" w:rsidR="00A50F56" w:rsidRPr="002122D2" w:rsidRDefault="00A50F56" w:rsidP="00CF0127">
      <w:pPr>
        <w:spacing w:line="276" w:lineRule="auto"/>
        <w:ind w:firstLine="709"/>
        <w:jc w:val="both"/>
        <w:rPr>
          <w:rFonts w:cs="Times New Roman"/>
          <w:color w:val="000000"/>
        </w:rPr>
      </w:pPr>
      <w:r w:rsidRPr="002122D2">
        <w:rPr>
          <w:rFonts w:cs="Times New Roman"/>
          <w:color w:val="000000"/>
        </w:rPr>
        <w:t>Emma Lucía Ardila. Sed (1999).</w:t>
      </w:r>
    </w:p>
    <w:p w14:paraId="2155735A" w14:textId="3DC355F8" w:rsidR="00B12DAD" w:rsidRPr="002122D2" w:rsidRDefault="00A50F56" w:rsidP="00CF0127">
      <w:pPr>
        <w:spacing w:line="276" w:lineRule="auto"/>
        <w:ind w:firstLine="709"/>
        <w:jc w:val="both"/>
        <w:rPr>
          <w:rFonts w:cs="Times New Roman"/>
          <w:color w:val="000000"/>
        </w:rPr>
      </w:pPr>
      <w:r w:rsidRPr="002122D2">
        <w:rPr>
          <w:rFonts w:cs="Times New Roman"/>
          <w:color w:val="000000"/>
        </w:rPr>
        <w:t>Roció Vélez de Piedrahita. La cisterna. (1989).</w:t>
      </w:r>
    </w:p>
    <w:p w14:paraId="65251AFA" w14:textId="77777777" w:rsidR="00491746" w:rsidRPr="002122D2" w:rsidRDefault="00491746" w:rsidP="00CF0127">
      <w:pPr>
        <w:spacing w:line="276" w:lineRule="auto"/>
        <w:ind w:firstLine="709"/>
        <w:jc w:val="both"/>
        <w:rPr>
          <w:rFonts w:eastAsia="Times New Roman" w:cs="Times New Roman"/>
        </w:rPr>
      </w:pPr>
    </w:p>
    <w:p w14:paraId="72B108AF" w14:textId="6073AB66" w:rsidR="00F62341" w:rsidRPr="002122D2" w:rsidRDefault="009A44BB" w:rsidP="00CF0127">
      <w:pPr>
        <w:spacing w:line="276" w:lineRule="auto"/>
        <w:jc w:val="both"/>
        <w:rPr>
          <w:rFonts w:eastAsia="Times New Roman" w:cs="Times New Roman"/>
          <w:b/>
        </w:rPr>
      </w:pPr>
      <w:r w:rsidRPr="002122D2">
        <w:rPr>
          <w:rFonts w:eastAsia="Times New Roman" w:cs="Times New Roman"/>
          <w:b/>
        </w:rPr>
        <w:t>Objetivo</w:t>
      </w:r>
      <w:r w:rsidR="00F62341" w:rsidRPr="002122D2">
        <w:rPr>
          <w:rFonts w:eastAsia="Times New Roman" w:cs="Times New Roman"/>
          <w:b/>
        </w:rPr>
        <w:t xml:space="preserve"> General</w:t>
      </w:r>
    </w:p>
    <w:p w14:paraId="0CA714F8" w14:textId="77777777" w:rsidR="00F62341" w:rsidRPr="002122D2" w:rsidRDefault="00F62341" w:rsidP="00CF0127">
      <w:pPr>
        <w:spacing w:line="276" w:lineRule="auto"/>
        <w:ind w:firstLine="709"/>
        <w:jc w:val="both"/>
        <w:rPr>
          <w:rFonts w:eastAsia="Times New Roman" w:cs="Times New Roman"/>
        </w:rPr>
      </w:pPr>
    </w:p>
    <w:p w14:paraId="0474EBE4" w14:textId="3EB2BBAA" w:rsidR="0020157D" w:rsidRPr="002122D2" w:rsidRDefault="00F54964" w:rsidP="00CF0127">
      <w:pPr>
        <w:spacing w:line="276" w:lineRule="auto"/>
        <w:ind w:firstLine="709"/>
        <w:jc w:val="both"/>
        <w:rPr>
          <w:rFonts w:cs="Times New Roman"/>
          <w:color w:val="000000"/>
        </w:rPr>
      </w:pPr>
      <w:r w:rsidRPr="002122D2">
        <w:rPr>
          <w:rFonts w:cs="Times New Roman"/>
          <w:color w:val="000000"/>
        </w:rPr>
        <w:t xml:space="preserve">Reconocer los roles y las representaciones socioculturales de las mujeres a partir de la mitad del siglo XX, con base en el análisis de las obras  </w:t>
      </w:r>
      <w:r w:rsidRPr="00C96592">
        <w:rPr>
          <w:rFonts w:cs="Times New Roman"/>
          <w:i/>
          <w:color w:val="000000"/>
        </w:rPr>
        <w:t xml:space="preserve">Algo tan feo en la vida de una señora de bien </w:t>
      </w:r>
      <w:r w:rsidRPr="002122D2">
        <w:rPr>
          <w:rFonts w:cs="Times New Roman"/>
          <w:color w:val="000000"/>
        </w:rPr>
        <w:t xml:space="preserve">(1980), </w:t>
      </w:r>
      <w:r w:rsidRPr="00C96592">
        <w:rPr>
          <w:rFonts w:cs="Times New Roman"/>
          <w:i/>
          <w:color w:val="000000"/>
        </w:rPr>
        <w:t>Misiá Señora</w:t>
      </w:r>
      <w:r w:rsidRPr="002122D2">
        <w:rPr>
          <w:rFonts w:cs="Times New Roman"/>
          <w:color w:val="000000"/>
        </w:rPr>
        <w:t xml:space="preserve"> (1982), </w:t>
      </w:r>
      <w:r w:rsidRPr="00C96592">
        <w:rPr>
          <w:rFonts w:cs="Times New Roman"/>
          <w:i/>
          <w:color w:val="000000"/>
        </w:rPr>
        <w:t>Sed</w:t>
      </w:r>
      <w:r w:rsidRPr="002122D2">
        <w:rPr>
          <w:rFonts w:cs="Times New Roman"/>
          <w:color w:val="000000"/>
        </w:rPr>
        <w:t xml:space="preserve"> (1999) </w:t>
      </w:r>
      <w:r w:rsidRPr="00C96592">
        <w:rPr>
          <w:rFonts w:cs="Times New Roman"/>
          <w:i/>
          <w:color w:val="000000"/>
        </w:rPr>
        <w:t>y  La cisterna</w:t>
      </w:r>
      <w:r w:rsidRPr="002122D2">
        <w:rPr>
          <w:rFonts w:cs="Times New Roman"/>
          <w:color w:val="000000"/>
        </w:rPr>
        <w:t xml:space="preserve"> (1989) de las escritoras colombianas Marvel Moreno, Albalucía Ángel,  Emma Lucía Ardila y Rocío Vélez de Piedrahíta, respectivamente.</w:t>
      </w:r>
    </w:p>
    <w:p w14:paraId="3C897335" w14:textId="77777777" w:rsidR="00EB358D" w:rsidRPr="002122D2" w:rsidRDefault="00EB358D" w:rsidP="00CF0127">
      <w:pPr>
        <w:spacing w:line="276" w:lineRule="auto"/>
        <w:ind w:firstLine="709"/>
        <w:jc w:val="both"/>
        <w:rPr>
          <w:rFonts w:eastAsia="Times New Roman" w:cs="Times New Roman"/>
        </w:rPr>
      </w:pPr>
    </w:p>
    <w:p w14:paraId="148A3FDB" w14:textId="77777777" w:rsidR="0020157D" w:rsidRPr="002122D2" w:rsidRDefault="0020157D" w:rsidP="00CF0127">
      <w:pPr>
        <w:spacing w:line="276" w:lineRule="auto"/>
        <w:jc w:val="both"/>
        <w:rPr>
          <w:rFonts w:cs="Times New Roman"/>
        </w:rPr>
      </w:pPr>
      <w:r w:rsidRPr="002122D2">
        <w:rPr>
          <w:rFonts w:cs="Times New Roman"/>
          <w:b/>
          <w:bCs/>
          <w:color w:val="000000"/>
        </w:rPr>
        <w:t>Objetivos Específicos</w:t>
      </w:r>
    </w:p>
    <w:p w14:paraId="16C0669D" w14:textId="77777777" w:rsidR="0020157D" w:rsidRPr="002122D2" w:rsidRDefault="0020157D" w:rsidP="00CF0127">
      <w:pPr>
        <w:spacing w:line="276" w:lineRule="auto"/>
        <w:ind w:firstLine="709"/>
        <w:jc w:val="both"/>
        <w:rPr>
          <w:rFonts w:eastAsia="Times New Roman" w:cs="Times New Roman"/>
        </w:rPr>
      </w:pPr>
    </w:p>
    <w:p w14:paraId="43CBD55B" w14:textId="77777777" w:rsidR="00F54964" w:rsidRPr="002122D2" w:rsidRDefault="00F54964" w:rsidP="00CF0127">
      <w:pPr>
        <w:pStyle w:val="Prrafodelista"/>
        <w:numPr>
          <w:ilvl w:val="0"/>
          <w:numId w:val="6"/>
        </w:numPr>
        <w:spacing w:line="276" w:lineRule="auto"/>
        <w:jc w:val="both"/>
        <w:rPr>
          <w:rFonts w:cs="Times New Roman"/>
        </w:rPr>
      </w:pPr>
      <w:r w:rsidRPr="002122D2">
        <w:rPr>
          <w:rFonts w:cs="Times New Roman"/>
          <w:color w:val="000000"/>
        </w:rPr>
        <w:t xml:space="preserve">Indagar acerca de la vida, la obra  y el contexto de cada autora, con el fin de  reconocer los roles y los imaginarios femeninos que surgen a partir de las representaciones sociales y culturales que allí se evidencian. </w:t>
      </w:r>
    </w:p>
    <w:p w14:paraId="5E0BB4BB" w14:textId="26F82CAE" w:rsidR="00F54964" w:rsidRPr="002122D2" w:rsidRDefault="00F54964" w:rsidP="00CF0127">
      <w:pPr>
        <w:pStyle w:val="Prrafodelista"/>
        <w:numPr>
          <w:ilvl w:val="0"/>
          <w:numId w:val="6"/>
        </w:numPr>
        <w:spacing w:line="276" w:lineRule="auto"/>
        <w:jc w:val="both"/>
        <w:rPr>
          <w:rFonts w:eastAsia="Times New Roman" w:cs="Times New Roman"/>
        </w:rPr>
      </w:pPr>
      <w:r w:rsidRPr="002122D2">
        <w:rPr>
          <w:rFonts w:cs="Times New Roman"/>
          <w:color w:val="000000"/>
        </w:rPr>
        <w:t>Identificar en las obras los factores sociales, políticos, económicos, culturales y religiosos que inciden en la vida de la mujer a partir de la mitad del siglo XX en Colombia con respecto a  los papeles y representaciones sociales.</w:t>
      </w:r>
    </w:p>
    <w:p w14:paraId="76C092CC" w14:textId="19D6DD83" w:rsidR="00526ECD" w:rsidRPr="002122D2" w:rsidRDefault="00F54964" w:rsidP="00CF0127">
      <w:pPr>
        <w:pStyle w:val="Prrafodelista"/>
        <w:numPr>
          <w:ilvl w:val="0"/>
          <w:numId w:val="6"/>
        </w:numPr>
        <w:spacing w:line="276" w:lineRule="auto"/>
        <w:jc w:val="both"/>
        <w:rPr>
          <w:rFonts w:cs="Times New Roman"/>
          <w:b/>
          <w:bCs/>
          <w:color w:val="000000"/>
        </w:rPr>
      </w:pPr>
      <w:r w:rsidRPr="002122D2">
        <w:rPr>
          <w:rFonts w:eastAsia="Times New Roman" w:cs="Times New Roman"/>
          <w:color w:val="000000"/>
        </w:rPr>
        <w:t>Esbozar una propuesta de formación que difunda el trabajo literario y social de las autoras y sus respectivas obras en un escenario educativo</w:t>
      </w:r>
      <w:r w:rsidR="008D16EF" w:rsidRPr="002122D2">
        <w:rPr>
          <w:rFonts w:eastAsia="Times New Roman" w:cs="Times New Roman"/>
          <w:color w:val="000000"/>
        </w:rPr>
        <w:t xml:space="preserve"> formal</w:t>
      </w:r>
      <w:r w:rsidRPr="002122D2">
        <w:rPr>
          <w:rFonts w:eastAsia="Times New Roman" w:cs="Times New Roman"/>
          <w:color w:val="000000"/>
        </w:rPr>
        <w:t>.</w:t>
      </w:r>
    </w:p>
    <w:p w14:paraId="2068E419" w14:textId="77777777" w:rsidR="00EB358D" w:rsidRPr="00C96592" w:rsidRDefault="00EB358D" w:rsidP="00CF0127">
      <w:pPr>
        <w:spacing w:line="276" w:lineRule="auto"/>
        <w:jc w:val="both"/>
        <w:rPr>
          <w:rFonts w:cs="Times New Roman"/>
          <w:b/>
          <w:bCs/>
          <w:color w:val="000000"/>
        </w:rPr>
      </w:pPr>
    </w:p>
    <w:p w14:paraId="0EEBBEA7" w14:textId="4BB299AE" w:rsidR="00292EC9" w:rsidRPr="002122D2" w:rsidRDefault="00292EC9" w:rsidP="00CF0127">
      <w:pPr>
        <w:spacing w:line="276" w:lineRule="auto"/>
        <w:jc w:val="both"/>
        <w:rPr>
          <w:rFonts w:cs="Times New Roman"/>
          <w:b/>
          <w:bCs/>
          <w:color w:val="000000"/>
        </w:rPr>
      </w:pPr>
      <w:r w:rsidRPr="002122D2">
        <w:rPr>
          <w:rFonts w:cs="Times New Roman"/>
          <w:b/>
          <w:bCs/>
          <w:color w:val="000000"/>
        </w:rPr>
        <w:t xml:space="preserve">Marco Teórico y Estado del Arte </w:t>
      </w:r>
    </w:p>
    <w:p w14:paraId="292A55AB" w14:textId="362DBAB3" w:rsidR="00C51447" w:rsidRPr="00C96592" w:rsidRDefault="00187550" w:rsidP="00CF0127">
      <w:pPr>
        <w:spacing w:line="276" w:lineRule="auto"/>
        <w:ind w:firstLine="709"/>
        <w:jc w:val="both"/>
        <w:rPr>
          <w:rFonts w:cs="Times New Roman"/>
          <w:bCs/>
          <w:color w:val="000000"/>
        </w:rPr>
      </w:pPr>
      <w:r w:rsidRPr="002122D2">
        <w:rPr>
          <w:rFonts w:cs="Times New Roman"/>
          <w:bCs/>
          <w:color w:val="000000"/>
        </w:rPr>
        <w:t xml:space="preserve">Isabel R. Vergara en el texto </w:t>
      </w:r>
      <w:r w:rsidRPr="002122D2">
        <w:rPr>
          <w:rFonts w:cs="Times New Roman"/>
          <w:bCs/>
          <w:i/>
          <w:color w:val="000000"/>
        </w:rPr>
        <w:t>Escritoras Colombianas: cocinando la historia</w:t>
      </w:r>
      <w:r w:rsidRPr="002122D2">
        <w:rPr>
          <w:rFonts w:cs="Times New Roman"/>
          <w:bCs/>
          <w:color w:val="000000"/>
        </w:rPr>
        <w:t xml:space="preserve"> (1995), habla acerca de la cultura como una complejidad de sistemas simbólicos que son incapaces de ofrecer a los seres humanos igualdad de condiciones. Las mujeres, entonces, son consideradas integrantes dentro de ese grupo de anómalas en donde su papel radica en ser las portadoras de grandes normas (reproducción) y acarrear la anomalía (menstruación) (Vergara, 1995), y que socialmente están en la escala más baja en relación con el hombre. La mujer es representada en sus historias como sujeto pasivo y, peor aún, se evalúan sus obras a partir de los valores universales del canon masculino.</w:t>
      </w:r>
      <w:r w:rsidR="00C96592">
        <w:rPr>
          <w:rFonts w:cs="Times New Roman"/>
          <w:bCs/>
          <w:color w:val="000000"/>
        </w:rPr>
        <w:t xml:space="preserve"> </w:t>
      </w:r>
      <w:r w:rsidRPr="002122D2">
        <w:rPr>
          <w:rFonts w:cs="Times New Roman"/>
        </w:rPr>
        <w:t>En este orden de ideas, la escritura de mujeres colombianas ha sido calificada como una escritura conservadora que proviene de las clases aristocráticas en donde se exilia la rebeldía; sin embargo, escritoras como Albalucía Ángel han mostrado una nueva imagen de mujer en donde hay una ficción de los problemas femeninos y un afán de insertar a la mujer en la historia colombiana, ignorando así su propia identidad</w:t>
      </w:r>
    </w:p>
    <w:p w14:paraId="67411557" w14:textId="77777777" w:rsidR="00292EC9" w:rsidRPr="002122D2" w:rsidRDefault="00292EC9" w:rsidP="00CF0127">
      <w:pPr>
        <w:spacing w:line="276" w:lineRule="auto"/>
        <w:jc w:val="both"/>
        <w:rPr>
          <w:rFonts w:cs="Times New Roman"/>
        </w:rPr>
      </w:pPr>
    </w:p>
    <w:p w14:paraId="51725477" w14:textId="6B08A278" w:rsidR="009565FF" w:rsidRPr="002122D2" w:rsidRDefault="00F66302" w:rsidP="00CF0127">
      <w:pPr>
        <w:spacing w:line="276" w:lineRule="auto"/>
        <w:ind w:firstLine="709"/>
        <w:jc w:val="both"/>
        <w:rPr>
          <w:rFonts w:cs="Times New Roman"/>
        </w:rPr>
      </w:pPr>
      <w:r w:rsidRPr="002122D2">
        <w:rPr>
          <w:rFonts w:cs="Times New Roman"/>
        </w:rPr>
        <w:t xml:space="preserve">Por otra parte, Juan Manuel Cuartas en el texto </w:t>
      </w:r>
      <w:r w:rsidRPr="00C96592">
        <w:rPr>
          <w:rFonts w:cs="Times New Roman"/>
          <w:i/>
        </w:rPr>
        <w:t>Marvel Moreno: treinta años de “escritura de mujer”</w:t>
      </w:r>
      <w:r w:rsidRPr="002122D2">
        <w:rPr>
          <w:rFonts w:cs="Times New Roman"/>
        </w:rPr>
        <w:t>, afirma que en los textos de esta autora se puede observar a una mujer que habla, que siente, que muestra su sexualidad y su cuerpo, y  que finalmente es inventado por el hombre y por él mismo violentado. Se observa una exa</w:t>
      </w:r>
      <w:r w:rsidR="00C96592">
        <w:rPr>
          <w:rFonts w:cs="Times New Roman"/>
        </w:rPr>
        <w:t>ltación y elevación de la mujer</w:t>
      </w:r>
      <w:r w:rsidRPr="002122D2">
        <w:rPr>
          <w:rFonts w:cs="Times New Roman"/>
        </w:rPr>
        <w:t xml:space="preserve"> en una “permanencia oculta, retenida, vigilada, sancionada” y que debía tener en claro que ella (la mujer) existe para cuidar a los hijos y mantener vivas las apariencias.</w:t>
      </w:r>
    </w:p>
    <w:p w14:paraId="5EBCBCE5" w14:textId="77777777" w:rsidR="00BA4C46" w:rsidRPr="002122D2" w:rsidRDefault="00BA4C46" w:rsidP="00CF0127">
      <w:pPr>
        <w:spacing w:line="276" w:lineRule="auto"/>
        <w:jc w:val="both"/>
        <w:rPr>
          <w:rFonts w:cs="Times New Roman"/>
        </w:rPr>
      </w:pPr>
    </w:p>
    <w:p w14:paraId="68BA000E" w14:textId="229AC617" w:rsidR="00042952" w:rsidRPr="002122D2" w:rsidRDefault="00292EC9" w:rsidP="00CF0127">
      <w:pPr>
        <w:spacing w:line="276" w:lineRule="auto"/>
        <w:ind w:firstLine="709"/>
        <w:jc w:val="both"/>
        <w:rPr>
          <w:rFonts w:cs="Times New Roman"/>
        </w:rPr>
      </w:pPr>
      <w:r w:rsidRPr="002122D2">
        <w:rPr>
          <w:rFonts w:cs="Times New Roman"/>
        </w:rPr>
        <w:t xml:space="preserve">Una investigación más compleja es la que en el 2013 publica Teresa Fallas Arias </w:t>
      </w:r>
      <w:r w:rsidR="00EB358D" w:rsidRPr="002122D2">
        <w:rPr>
          <w:rFonts w:cs="Times New Roman"/>
        </w:rPr>
        <w:t xml:space="preserve">quien analiza en el libro </w:t>
      </w:r>
      <w:r w:rsidR="00EB358D" w:rsidRPr="00C96592">
        <w:rPr>
          <w:rFonts w:cs="Times New Roman"/>
          <w:i/>
        </w:rPr>
        <w:t>Escrituras del yo femeni</w:t>
      </w:r>
      <w:r w:rsidR="00C96592">
        <w:rPr>
          <w:rFonts w:cs="Times New Roman"/>
          <w:i/>
        </w:rPr>
        <w:t>no en Centroamérica, 1940- 2002</w:t>
      </w:r>
      <w:r w:rsidR="00EB358D" w:rsidRPr="002122D2">
        <w:rPr>
          <w:rFonts w:cs="Times New Roman"/>
        </w:rPr>
        <w:t xml:space="preserve"> (2013) a las escritoras más reconocidas de este periodo y su papel en cuanto al compromiso por la lucha política para lograr construir una identidad, un ser, una subjetividad como mujeres. En este marco acerca de narrativas femeninas, nos cuestionamos a</w:t>
      </w:r>
      <w:r w:rsidR="00BA4C46" w:rsidRPr="002122D2">
        <w:rPr>
          <w:rFonts w:cs="Times New Roman"/>
        </w:rPr>
        <w:t xml:space="preserve"> propósito</w:t>
      </w:r>
      <w:r w:rsidR="00EB358D" w:rsidRPr="002122D2">
        <w:rPr>
          <w:rFonts w:cs="Times New Roman"/>
        </w:rPr>
        <w:t xml:space="preserve"> del significado de la literatura y la escritura como mecanismos de significación, como “arte de gobernar el espíritu, su mirada y su voz.” (Castagnino, 1968, pág. 82), como producto de un ejercicio individual que recrea imágenes a través de la palabra, que llama situaciones de la vida cotidiana en las cuales  el Sinfronismo, concepto clave para definir la literatura, es la capacidad que tiene el autor de liberar su espíritu con intenciones desinteresadas para el goce del que quiera escuchar.  </w:t>
      </w:r>
    </w:p>
    <w:p w14:paraId="3E69E390" w14:textId="77777777" w:rsidR="00292EC9" w:rsidRPr="002122D2" w:rsidRDefault="00292EC9" w:rsidP="00CF0127">
      <w:pPr>
        <w:spacing w:line="276" w:lineRule="auto"/>
        <w:jc w:val="both"/>
        <w:rPr>
          <w:rFonts w:cs="Times New Roman"/>
        </w:rPr>
      </w:pPr>
    </w:p>
    <w:p w14:paraId="0AB0991E" w14:textId="48EE6E70" w:rsidR="0070578B" w:rsidRPr="002122D2" w:rsidRDefault="0070578B" w:rsidP="00CF0127">
      <w:pPr>
        <w:spacing w:line="276" w:lineRule="auto"/>
        <w:ind w:firstLine="709"/>
        <w:jc w:val="both"/>
        <w:rPr>
          <w:rFonts w:cs="Times New Roman"/>
        </w:rPr>
      </w:pPr>
      <w:r w:rsidRPr="002122D2">
        <w:rPr>
          <w:rFonts w:cs="Times New Roman"/>
        </w:rPr>
        <w:t>A partir de lo dicho anteriormente, vemos que un concepto central en las obras de estas autoras es el de Identidad, la creación de una voz para los yos de la mujer, en los cuales las escrituras autobiográficas dentro de las mismas obras desempeñarán un papel doble: el de la escritura de la memoria como testimonio duradero de realidades y pensamientos tan</w:t>
      </w:r>
      <w:r w:rsidR="0016325D" w:rsidRPr="002122D2">
        <w:rPr>
          <w:rFonts w:cs="Times New Roman"/>
        </w:rPr>
        <w:t>to personales como contextuales,</w:t>
      </w:r>
      <w:r w:rsidRPr="002122D2">
        <w:rPr>
          <w:rFonts w:cs="Times New Roman"/>
        </w:rPr>
        <w:t xml:space="preserve"> y el de la escritura de la regeneración que se integra con el primero para la transformación de aquellos imaginarios destructivos acerca de la mujer y su condición social. </w:t>
      </w:r>
    </w:p>
    <w:p w14:paraId="5112BCDD" w14:textId="77777777" w:rsidR="00C51447" w:rsidRPr="002122D2" w:rsidRDefault="00C51447" w:rsidP="00CF0127">
      <w:pPr>
        <w:spacing w:line="276" w:lineRule="auto"/>
        <w:jc w:val="both"/>
        <w:rPr>
          <w:rFonts w:cs="Times New Roman"/>
        </w:rPr>
      </w:pPr>
    </w:p>
    <w:p w14:paraId="6599FA76" w14:textId="7DCEDB67" w:rsidR="005A1F53" w:rsidRPr="002122D2" w:rsidRDefault="00C96592" w:rsidP="00CF0127">
      <w:pPr>
        <w:spacing w:line="276" w:lineRule="auto"/>
        <w:ind w:firstLine="709"/>
        <w:jc w:val="both"/>
        <w:rPr>
          <w:rFonts w:cs="Times New Roman"/>
        </w:rPr>
      </w:pPr>
      <w:r>
        <w:rPr>
          <w:rFonts w:cs="Times New Roman"/>
        </w:rPr>
        <w:t>Si bien</w:t>
      </w:r>
      <w:r w:rsidR="005A1F53" w:rsidRPr="002122D2">
        <w:rPr>
          <w:rFonts w:cs="Times New Roman"/>
        </w:rPr>
        <w:t xml:space="preserve"> la sociedad y la ciudad han jugado un papel importante dentro de la literatura femenina, no es gratuito que muchos lugares y pensamientos se inserten dentro de las historias de las autoras, especialmente la ciudad como escenario de mujer, de reconocimiento, de desgracia y de lujo, como lo describe Ayanque - seudónimo de Esteban </w:t>
      </w:r>
      <w:r w:rsidR="00B1338F">
        <w:rPr>
          <w:rFonts w:cs="Times New Roman"/>
        </w:rPr>
        <w:t xml:space="preserve">de Teralla y Landa- en su obra </w:t>
      </w:r>
      <w:r w:rsidR="00B1338F" w:rsidRPr="00B1338F">
        <w:rPr>
          <w:rFonts w:cs="Times New Roman"/>
          <w:i/>
        </w:rPr>
        <w:t>Lima por dentro y por fuera</w:t>
      </w:r>
      <w:r w:rsidR="005A1F53" w:rsidRPr="002122D2">
        <w:rPr>
          <w:rFonts w:cs="Times New Roman"/>
        </w:rPr>
        <w:t xml:space="preserve"> (1792). En este texto la mujer de la ciudad es considerada como idónea para llevar adornos, joyas y lujos; aunque también existen las cocineras, las negras, las indias, las mulatas que son frecuentemente comparadas -entre líneas- con las vacas y terneros (Romero, 2011. pág. 130, 141). </w:t>
      </w:r>
    </w:p>
    <w:p w14:paraId="7CA66135" w14:textId="77777777" w:rsidR="005A1F53" w:rsidRPr="002122D2" w:rsidRDefault="005A1F53" w:rsidP="00CF0127">
      <w:pPr>
        <w:spacing w:line="276" w:lineRule="auto"/>
        <w:ind w:firstLine="709"/>
        <w:jc w:val="both"/>
        <w:rPr>
          <w:rFonts w:cs="Times New Roman"/>
        </w:rPr>
      </w:pPr>
    </w:p>
    <w:p w14:paraId="4615CF9E" w14:textId="725E2B63" w:rsidR="00C51447" w:rsidRPr="002122D2" w:rsidRDefault="005A1F53" w:rsidP="00CF0127">
      <w:pPr>
        <w:spacing w:line="276" w:lineRule="auto"/>
        <w:ind w:firstLine="709"/>
        <w:jc w:val="both"/>
        <w:rPr>
          <w:rFonts w:cs="Times New Roman"/>
        </w:rPr>
      </w:pPr>
      <w:r w:rsidRPr="002122D2">
        <w:rPr>
          <w:rFonts w:cs="Times New Roman"/>
        </w:rPr>
        <w:t xml:space="preserve">Se puede observar entonces a la mujer como el símbolo de vanidad, pero no como símbolo de conocimiento, y a la ciudad latinoamericana como el foco de la vida económica y del consumismo. Se optaba entonces por “la otra sociedad” que debía ser igualitaria, pero que en el transcurrir del tiempo era dividida en clases sociales (Romero, 2011. pág. 207), en donde la </w:t>
      </w:r>
      <w:r w:rsidRPr="002122D2">
        <w:rPr>
          <w:rFonts w:cs="Times New Roman"/>
        </w:rPr>
        <w:lastRenderedPageBreak/>
        <w:t xml:space="preserve">mujer seguía teniendo el mismo papel: de ama </w:t>
      </w:r>
      <w:r w:rsidR="00B018DA" w:rsidRPr="002122D2">
        <w:rPr>
          <w:rFonts w:cs="Times New Roman"/>
        </w:rPr>
        <w:t>de casa o de mujer aristócra</w:t>
      </w:r>
      <w:r w:rsidR="001F0D2F" w:rsidRPr="002122D2">
        <w:rPr>
          <w:rFonts w:cs="Times New Roman"/>
        </w:rPr>
        <w:t>ta</w:t>
      </w:r>
      <w:r w:rsidRPr="002122D2">
        <w:rPr>
          <w:rFonts w:cs="Times New Roman"/>
        </w:rPr>
        <w:t xml:space="preserve"> que solo era apta para lucir joyas prestadas o para ser un animal más.</w:t>
      </w:r>
    </w:p>
    <w:p w14:paraId="21E1BA2B" w14:textId="77777777" w:rsidR="001A1D9B" w:rsidRPr="002122D2" w:rsidRDefault="001A1D9B" w:rsidP="00CF0127">
      <w:pPr>
        <w:spacing w:line="276" w:lineRule="auto"/>
        <w:jc w:val="both"/>
        <w:rPr>
          <w:rFonts w:cs="Times New Roman"/>
        </w:rPr>
      </w:pPr>
    </w:p>
    <w:p w14:paraId="19FC75AF" w14:textId="6D7197E2" w:rsidR="00292EC9" w:rsidRPr="002122D2" w:rsidRDefault="001A1D9B" w:rsidP="00CF0127">
      <w:pPr>
        <w:spacing w:line="276" w:lineRule="auto"/>
        <w:ind w:firstLine="709"/>
        <w:jc w:val="both"/>
        <w:rPr>
          <w:rFonts w:cs="Times New Roman"/>
        </w:rPr>
      </w:pPr>
      <w:r w:rsidRPr="002122D2">
        <w:rPr>
          <w:rFonts w:cs="Times New Roman"/>
        </w:rPr>
        <w:t>De igual manera, la literatura en la ciudad latinoamericana era vista desde lo marginal: los poetas, los escritores y los artistas debían realizar sus discusiones en los cafés a través de tertulias (Romero, 2011. pág. 290) y las capitales se convirtieron en escenarios de disputas del poder. A través de los años, la ciudad se fue masificando, los inmigrantes fueron poblando las pequeñas y grandes ciudades, pero era algo que no generaba controversia, pues nadie quería renunciar a la ciudad (Romero, 2011. pág. 330). Todos estos aspectos de ciudad pueden observarse en los relatos de las escritoras colombianas: el ideal de mujer que planteaba la ciudad industrializada, el papel de la literatura desde la marginalidad y el especial recato hacia la literatura femenina.</w:t>
      </w:r>
    </w:p>
    <w:p w14:paraId="7328F830" w14:textId="77777777" w:rsidR="00C8106A" w:rsidRPr="002122D2" w:rsidRDefault="00C8106A" w:rsidP="00CF0127">
      <w:pPr>
        <w:spacing w:line="276" w:lineRule="auto"/>
        <w:jc w:val="both"/>
        <w:rPr>
          <w:rFonts w:cs="Times New Roman"/>
          <w:b/>
          <w:bCs/>
          <w:color w:val="000000"/>
        </w:rPr>
      </w:pPr>
    </w:p>
    <w:p w14:paraId="35F6BDE6" w14:textId="43402582" w:rsidR="0020157D" w:rsidRPr="002122D2" w:rsidRDefault="0020157D" w:rsidP="00CF0127">
      <w:pPr>
        <w:spacing w:line="276" w:lineRule="auto"/>
        <w:jc w:val="both"/>
        <w:rPr>
          <w:rFonts w:eastAsia="Times New Roman" w:cs="Times New Roman"/>
          <w:color w:val="000000"/>
        </w:rPr>
      </w:pPr>
      <w:r w:rsidRPr="002122D2">
        <w:rPr>
          <w:rFonts w:cs="Times New Roman"/>
          <w:b/>
          <w:bCs/>
          <w:color w:val="000000"/>
        </w:rPr>
        <w:t>Metodología</w:t>
      </w:r>
    </w:p>
    <w:p w14:paraId="55DFDEAB" w14:textId="77777777" w:rsidR="0020157D" w:rsidRPr="002122D2" w:rsidRDefault="0020157D" w:rsidP="00CF0127">
      <w:pPr>
        <w:spacing w:line="276" w:lineRule="auto"/>
        <w:ind w:firstLine="709"/>
        <w:jc w:val="both"/>
        <w:rPr>
          <w:rFonts w:eastAsia="Times New Roman" w:cs="Times New Roman"/>
        </w:rPr>
      </w:pPr>
    </w:p>
    <w:p w14:paraId="683A294D" w14:textId="74813161" w:rsidR="003C0D10" w:rsidRPr="002122D2" w:rsidRDefault="003C692A" w:rsidP="00CF0127">
      <w:pPr>
        <w:spacing w:line="276" w:lineRule="auto"/>
        <w:ind w:firstLine="709"/>
        <w:jc w:val="both"/>
        <w:rPr>
          <w:rFonts w:cs="Times New Roman"/>
          <w:color w:val="000000"/>
        </w:rPr>
      </w:pPr>
      <w:r w:rsidRPr="002122D2">
        <w:rPr>
          <w:rFonts w:cs="Times New Roman"/>
          <w:color w:val="000000"/>
        </w:rPr>
        <w:t xml:space="preserve">El presente proyecto de investigación se adscribe a la investigación cualitativa con un enfoque teórico socio-crítico, en el cual se pretende buscar a través de las obras de las autoras antes mencionadas, todos aquellos elementos correspondientes al ideal de mujer que se tenía en la época en la cual fueron escritas. Es por esto que la </w:t>
      </w:r>
      <w:r w:rsidRPr="00B1338F">
        <w:rPr>
          <w:rFonts w:cs="Times New Roman"/>
          <w:i/>
          <w:color w:val="000000"/>
        </w:rPr>
        <w:t>socio-crítica</w:t>
      </w:r>
      <w:r w:rsidRPr="002122D2">
        <w:rPr>
          <w:rFonts w:cs="Times New Roman"/>
          <w:color w:val="000000"/>
        </w:rPr>
        <w:t xml:space="preserve"> se convierte en un recurso fundamental para el alcance de los objetivos planteados, debido a que la obra es parte de una época y de las ideologías de la misma. Según Arias (2008):</w:t>
      </w:r>
    </w:p>
    <w:p w14:paraId="1B5045F5" w14:textId="77777777" w:rsidR="003C692A" w:rsidRPr="002122D2" w:rsidRDefault="003C692A" w:rsidP="00CF0127">
      <w:pPr>
        <w:spacing w:line="276" w:lineRule="auto"/>
        <w:ind w:firstLine="709"/>
        <w:jc w:val="both"/>
        <w:rPr>
          <w:rFonts w:cs="Times New Roman"/>
          <w:color w:val="000000"/>
        </w:rPr>
      </w:pPr>
    </w:p>
    <w:p w14:paraId="286DA04C" w14:textId="77777777" w:rsidR="00DF7645" w:rsidRPr="002122D2" w:rsidRDefault="00AB43CA" w:rsidP="00CF0127">
      <w:pPr>
        <w:spacing w:line="276" w:lineRule="auto"/>
        <w:ind w:left="708"/>
        <w:jc w:val="both"/>
        <w:rPr>
          <w:rFonts w:cs="Times New Roman"/>
          <w:color w:val="000000"/>
          <w:shd w:val="clear" w:color="auto" w:fill="FFFFFF"/>
        </w:rPr>
      </w:pPr>
      <w:r w:rsidRPr="002122D2">
        <w:rPr>
          <w:rFonts w:cs="Times New Roman"/>
          <w:i/>
          <w:color w:val="000000"/>
        </w:rPr>
        <w:t>“</w:t>
      </w:r>
      <w:r w:rsidR="00353F71" w:rsidRPr="002122D2">
        <w:rPr>
          <w:rFonts w:cs="Times New Roman"/>
          <w:i/>
          <w:color w:val="000000"/>
          <w:shd w:val="clear" w:color="auto" w:fill="FFFFFF"/>
        </w:rPr>
        <w:t>L</w:t>
      </w:r>
      <w:r w:rsidRPr="002122D2">
        <w:rPr>
          <w:rFonts w:cs="Times New Roman"/>
          <w:i/>
          <w:color w:val="000000"/>
          <w:shd w:val="clear" w:color="auto" w:fill="FFFFFF"/>
        </w:rPr>
        <w:t>a obra de arte</w:t>
      </w:r>
      <w:r w:rsidR="00526ECD" w:rsidRPr="002122D2">
        <w:rPr>
          <w:rFonts w:cs="Times New Roman"/>
          <w:i/>
          <w:color w:val="000000"/>
          <w:shd w:val="clear" w:color="auto" w:fill="FFFFFF"/>
        </w:rPr>
        <w:t xml:space="preserve"> </w:t>
      </w:r>
      <w:r w:rsidRPr="002122D2">
        <w:rPr>
          <w:rFonts w:cs="Times New Roman"/>
          <w:i/>
          <w:color w:val="000000"/>
          <w:shd w:val="clear" w:color="auto" w:fill="FFFFFF"/>
        </w:rPr>
        <w:t>es una práctica social, que no se puede desligar de los imaginarios, de las mentalidades e ideologías de una época, porque la obra de arte evalúa los discursos de una época específica a través de las axiologías de los personajes, de las temáticas abordadas y las formas de escritura utilizadas”</w:t>
      </w:r>
      <w:r w:rsidR="0068036A" w:rsidRPr="002122D2">
        <w:rPr>
          <w:rFonts w:cs="Times New Roman"/>
          <w:i/>
          <w:color w:val="000000"/>
          <w:shd w:val="clear" w:color="auto" w:fill="FFFFFF"/>
        </w:rPr>
        <w:t xml:space="preserve"> </w:t>
      </w:r>
      <w:r w:rsidR="00DF7645" w:rsidRPr="002122D2">
        <w:rPr>
          <w:rFonts w:cs="Times New Roman"/>
          <w:i/>
          <w:color w:val="000000"/>
          <w:shd w:val="clear" w:color="auto" w:fill="FFFFFF"/>
        </w:rPr>
        <w:t>pág. 2</w:t>
      </w:r>
    </w:p>
    <w:p w14:paraId="7CA7FE3F" w14:textId="77777777" w:rsidR="0045515E" w:rsidRPr="002122D2" w:rsidRDefault="0045515E" w:rsidP="00CF0127">
      <w:pPr>
        <w:spacing w:line="276" w:lineRule="auto"/>
        <w:jc w:val="both"/>
        <w:rPr>
          <w:rFonts w:cs="Times New Roman"/>
          <w:color w:val="000000"/>
        </w:rPr>
      </w:pPr>
    </w:p>
    <w:p w14:paraId="4036ED6D" w14:textId="658FC46A" w:rsidR="00051A73" w:rsidRPr="002122D2" w:rsidRDefault="00305127" w:rsidP="00CF0127">
      <w:pPr>
        <w:spacing w:line="276" w:lineRule="auto"/>
        <w:ind w:firstLine="709"/>
        <w:jc w:val="both"/>
        <w:rPr>
          <w:rFonts w:eastAsia="Times New Roman" w:cs="Times New Roman"/>
        </w:rPr>
      </w:pPr>
      <w:r w:rsidRPr="002122D2">
        <w:rPr>
          <w:rFonts w:eastAsia="Times New Roman" w:cs="Times New Roman"/>
        </w:rPr>
        <w:t xml:space="preserve">Frente a un análisis literario es imprescindible el análisis del contexto que rodea la obra, porque tanto el autor como su texto se encuentran persuadidos de lo que Edmond Cross (2008) denomina </w:t>
      </w:r>
      <w:r w:rsidRPr="00B1338F">
        <w:rPr>
          <w:rFonts w:eastAsia="Times New Roman" w:cs="Times New Roman"/>
          <w:i/>
        </w:rPr>
        <w:t>microsemióticas</w:t>
      </w:r>
      <w:r w:rsidRPr="002122D2">
        <w:rPr>
          <w:rFonts w:eastAsia="Times New Roman" w:cs="Times New Roman"/>
        </w:rPr>
        <w:t xml:space="preserve">  (discursos), las cuales se forman a partir de la interacción cultural y de la recepción de los discursos políticos, sociales y artísticos que incorporan en el Sujeto </w:t>
      </w:r>
      <w:r w:rsidRPr="002122D2">
        <w:rPr>
          <w:rFonts w:eastAsia="Times New Roman" w:cs="Times New Roman"/>
          <w:i/>
        </w:rPr>
        <w:t>Transindividual</w:t>
      </w:r>
      <w:r w:rsidRPr="002122D2">
        <w:rPr>
          <w:rFonts w:eastAsia="Times New Roman" w:cs="Times New Roman"/>
        </w:rPr>
        <w:t xml:space="preserve"> (una conciencia </w:t>
      </w:r>
      <w:r w:rsidR="00B1338F">
        <w:rPr>
          <w:rFonts w:eastAsia="Times New Roman" w:cs="Times New Roman"/>
        </w:rPr>
        <w:t>compartida)</w:t>
      </w:r>
      <w:r w:rsidRPr="002122D2">
        <w:rPr>
          <w:rFonts w:eastAsia="Times New Roman" w:cs="Times New Roman"/>
        </w:rPr>
        <w:t xml:space="preserve"> ciertos tipos de esquemas conductuales, imaginarios o figuras de identidad cuya función es establecer una “visión del mundo” en los integrantes de la sociedad. Es preciso, entonces, no apartar la obra y el autor del contexto de su realización, pues este escena</w:t>
      </w:r>
      <w:r w:rsidR="00B1338F">
        <w:rPr>
          <w:rFonts w:eastAsia="Times New Roman" w:cs="Times New Roman"/>
        </w:rPr>
        <w:t>rio es el que dará cuenta del porqué y el</w:t>
      </w:r>
      <w:r w:rsidRPr="002122D2">
        <w:rPr>
          <w:rFonts w:eastAsia="Times New Roman" w:cs="Times New Roman"/>
        </w:rPr>
        <w:t xml:space="preserve"> cómo de un texto.</w:t>
      </w:r>
    </w:p>
    <w:p w14:paraId="6CC98D9C" w14:textId="77777777" w:rsidR="00305127" w:rsidRPr="002122D2" w:rsidRDefault="00305127" w:rsidP="00CF0127">
      <w:pPr>
        <w:spacing w:line="276" w:lineRule="auto"/>
        <w:ind w:firstLine="709"/>
        <w:jc w:val="both"/>
        <w:rPr>
          <w:rFonts w:eastAsia="Times New Roman" w:cs="Times New Roman"/>
        </w:rPr>
      </w:pPr>
    </w:p>
    <w:p w14:paraId="5B17A6EE" w14:textId="77777777" w:rsidR="00FB5324" w:rsidRPr="002122D2" w:rsidRDefault="00051A73" w:rsidP="00CF0127">
      <w:pPr>
        <w:spacing w:line="276" w:lineRule="auto"/>
        <w:ind w:firstLine="709"/>
        <w:jc w:val="both"/>
        <w:rPr>
          <w:rFonts w:eastAsia="Times New Roman" w:cs="Times New Roman"/>
        </w:rPr>
      </w:pPr>
      <w:r w:rsidRPr="002122D2">
        <w:rPr>
          <w:rFonts w:eastAsia="Times New Roman" w:cs="Times New Roman"/>
        </w:rPr>
        <w:t xml:space="preserve">Es precisamente la metodología socio-crítica la que nos proveerá las guías para organizar y analizar las obras literarias de acuerdo con lo anteriormente expuesto, ya que nuestro fin primero es identificar en los textos o </w:t>
      </w:r>
      <w:r w:rsidRPr="002122D2">
        <w:rPr>
          <w:rFonts w:eastAsia="Times New Roman" w:cs="Times New Roman"/>
          <w:i/>
        </w:rPr>
        <w:t>microdiscursos</w:t>
      </w:r>
      <w:r w:rsidRPr="002122D2">
        <w:rPr>
          <w:rFonts w:eastAsia="Times New Roman" w:cs="Times New Roman"/>
        </w:rPr>
        <w:t xml:space="preserve"> aquellos imaginarios, ideales y roles de la mujer en Colombia </w:t>
      </w:r>
      <w:r w:rsidR="00B26819" w:rsidRPr="002122D2">
        <w:rPr>
          <w:rFonts w:eastAsia="Times New Roman" w:cs="Times New Roman"/>
        </w:rPr>
        <w:t xml:space="preserve">a partir de la mitad </w:t>
      </w:r>
      <w:r w:rsidRPr="002122D2">
        <w:rPr>
          <w:rFonts w:eastAsia="Times New Roman" w:cs="Times New Roman"/>
        </w:rPr>
        <w:t xml:space="preserve">del siglo XX. Esta metodología además de ser un sistema </w:t>
      </w:r>
      <w:r w:rsidRPr="002122D2">
        <w:rPr>
          <w:rFonts w:eastAsia="Times New Roman" w:cs="Times New Roman"/>
        </w:rPr>
        <w:lastRenderedPageBreak/>
        <w:t>de organización de datos es, a la vez, una herramienta de reflexión que remite un t</w:t>
      </w:r>
      <w:r w:rsidR="00732D4E" w:rsidRPr="002122D2">
        <w:rPr>
          <w:rFonts w:eastAsia="Times New Roman" w:cs="Times New Roman"/>
        </w:rPr>
        <w:t>rabajo intertextual, en el cual</w:t>
      </w:r>
      <w:r w:rsidRPr="002122D2">
        <w:rPr>
          <w:rFonts w:eastAsia="Times New Roman" w:cs="Times New Roman"/>
        </w:rPr>
        <w:t xml:space="preserve"> impera la interdiscursividad “de quien produce el texto y […] está directamente relacionada con la formación social a través de la formación discursiva”</w:t>
      </w:r>
      <w:r w:rsidRPr="002122D2">
        <w:rPr>
          <w:rStyle w:val="Refdenotaalpie"/>
          <w:rFonts w:eastAsia="Times New Roman" w:cs="Times New Roman"/>
        </w:rPr>
        <w:footnoteReference w:id="1"/>
      </w:r>
      <w:r w:rsidR="003A6A62" w:rsidRPr="002122D2">
        <w:rPr>
          <w:rFonts w:eastAsia="Times New Roman" w:cs="Times New Roman"/>
        </w:rPr>
        <w:t xml:space="preserve"> </w:t>
      </w:r>
      <w:r w:rsidR="00732D4E" w:rsidRPr="002122D2">
        <w:rPr>
          <w:rFonts w:eastAsia="Times New Roman" w:cs="Times New Roman"/>
        </w:rPr>
        <w:t xml:space="preserve">(pág. 20). </w:t>
      </w:r>
    </w:p>
    <w:p w14:paraId="15745ABB" w14:textId="77777777" w:rsidR="00051A73" w:rsidRPr="002122D2" w:rsidRDefault="00051A73" w:rsidP="00CF0127">
      <w:pPr>
        <w:spacing w:line="276" w:lineRule="auto"/>
        <w:jc w:val="both"/>
        <w:rPr>
          <w:rFonts w:eastAsia="Times New Roman" w:cs="Times New Roman"/>
        </w:rPr>
      </w:pPr>
    </w:p>
    <w:p w14:paraId="4911EA37" w14:textId="34C8821A" w:rsidR="00B26819" w:rsidRPr="002122D2" w:rsidRDefault="00391EF2" w:rsidP="00CF0127">
      <w:pPr>
        <w:spacing w:line="276" w:lineRule="auto"/>
        <w:ind w:firstLine="709"/>
        <w:jc w:val="both"/>
        <w:rPr>
          <w:rFonts w:cs="Times New Roman"/>
          <w:color w:val="000000"/>
        </w:rPr>
      </w:pPr>
      <w:r w:rsidRPr="002122D2">
        <w:rPr>
          <w:rFonts w:cs="Times New Roman"/>
          <w:color w:val="000000"/>
        </w:rPr>
        <w:t xml:space="preserve">Con el fin de sistematizar la información acerca de las representaciones del ideal de mujer, la Teoría Fundada (T.F) nos ayudará a analizar conceptos comunes o complementarios entre las autoras, para luego categorizarlos en un punto focal en el que los textos concuerden acerca del ideal y rol de la mujer en aquella época. En esta metodología, que sería </w:t>
      </w:r>
      <w:r w:rsidR="00B1338F">
        <w:rPr>
          <w:rFonts w:cs="Times New Roman"/>
          <w:color w:val="000000"/>
        </w:rPr>
        <w:t>complementaria y paralela a la s</w:t>
      </w:r>
      <w:r w:rsidRPr="002122D2">
        <w:rPr>
          <w:rFonts w:cs="Times New Roman"/>
          <w:color w:val="000000"/>
        </w:rPr>
        <w:t>ocio-crítica, se codifican los temas y se agrupan constructos   para establecer semejanzas y diferencias. Este tipo de lectura de textos permitirá que la obra hable sin que pierda su forma por juicios o interpretaciones previas, para establecer, de esta manera, regularidades y rasgos significativos (Ángel, 2010. Pág. 15).</w:t>
      </w:r>
    </w:p>
    <w:p w14:paraId="7FB30511" w14:textId="77777777" w:rsidR="00391EF2" w:rsidRPr="002122D2" w:rsidRDefault="00391EF2" w:rsidP="00CF0127">
      <w:pPr>
        <w:spacing w:line="276" w:lineRule="auto"/>
        <w:ind w:firstLine="709"/>
        <w:jc w:val="both"/>
        <w:rPr>
          <w:rFonts w:cs="Times New Roman"/>
          <w:color w:val="000000"/>
        </w:rPr>
      </w:pPr>
    </w:p>
    <w:p w14:paraId="3EE19AEF" w14:textId="0537FEFA" w:rsidR="00B662E7" w:rsidRPr="002122D2" w:rsidRDefault="00B662E7" w:rsidP="00CF0127">
      <w:pPr>
        <w:spacing w:line="276" w:lineRule="auto"/>
        <w:jc w:val="both"/>
        <w:rPr>
          <w:rFonts w:cs="Times New Roman"/>
          <w:b/>
          <w:color w:val="000000"/>
          <w:shd w:val="clear" w:color="auto" w:fill="FFFFFF"/>
        </w:rPr>
      </w:pPr>
      <w:r w:rsidRPr="002122D2">
        <w:rPr>
          <w:rFonts w:cs="Times New Roman"/>
          <w:b/>
          <w:color w:val="000000"/>
          <w:shd w:val="clear" w:color="auto" w:fill="FFFFFF"/>
        </w:rPr>
        <w:t>Resultados Posibles</w:t>
      </w:r>
    </w:p>
    <w:p w14:paraId="07729BD8" w14:textId="77777777" w:rsidR="00CE63CA" w:rsidRPr="002122D2" w:rsidRDefault="00CE63CA" w:rsidP="00CF0127">
      <w:pPr>
        <w:spacing w:line="276" w:lineRule="auto"/>
        <w:jc w:val="both"/>
        <w:rPr>
          <w:rFonts w:cs="Times New Roman"/>
          <w:b/>
          <w:color w:val="000000"/>
          <w:shd w:val="clear" w:color="auto" w:fill="FFFFFF"/>
        </w:rPr>
      </w:pPr>
    </w:p>
    <w:p w14:paraId="277FD176" w14:textId="098F26A4" w:rsidR="00A60A1F" w:rsidRPr="002122D2" w:rsidRDefault="005B017E" w:rsidP="00CF0127">
      <w:pPr>
        <w:spacing w:line="276" w:lineRule="auto"/>
        <w:ind w:firstLine="709"/>
        <w:jc w:val="both"/>
        <w:rPr>
          <w:rFonts w:cs="Times New Roman"/>
          <w:color w:val="000000"/>
          <w:shd w:val="clear" w:color="auto" w:fill="FFFFFF"/>
        </w:rPr>
      </w:pPr>
      <w:r>
        <w:rPr>
          <w:rFonts w:cs="Times New Roman"/>
          <w:color w:val="000000"/>
          <w:shd w:val="clear" w:color="auto" w:fill="FFFFFF"/>
        </w:rPr>
        <w:t>En el marco de este</w:t>
      </w:r>
      <w:r w:rsidR="004A23A9" w:rsidRPr="002122D2">
        <w:rPr>
          <w:rFonts w:cs="Times New Roman"/>
          <w:color w:val="000000"/>
          <w:shd w:val="clear" w:color="auto" w:fill="FFFFFF"/>
        </w:rPr>
        <w:t xml:space="preserve"> proyecto de investigación se hace necesario plantear algunos posibles resultados que podrían producirse, entre </w:t>
      </w:r>
      <w:r>
        <w:rPr>
          <w:rFonts w:cs="Times New Roman"/>
          <w:color w:val="000000"/>
          <w:shd w:val="clear" w:color="auto" w:fill="FFFFFF"/>
        </w:rPr>
        <w:t xml:space="preserve">los cuales se enuncia </w:t>
      </w:r>
      <w:r w:rsidR="004A23A9" w:rsidRPr="002122D2">
        <w:rPr>
          <w:rFonts w:cs="Times New Roman"/>
          <w:color w:val="000000"/>
          <w:shd w:val="clear" w:color="auto" w:fill="FFFFFF"/>
        </w:rPr>
        <w:t xml:space="preserve">el reconocimiento y </w:t>
      </w:r>
      <w:r>
        <w:rPr>
          <w:rFonts w:cs="Times New Roman"/>
          <w:color w:val="000000"/>
          <w:shd w:val="clear" w:color="auto" w:fill="FFFFFF"/>
        </w:rPr>
        <w:t xml:space="preserve">la </w:t>
      </w:r>
      <w:r w:rsidRPr="002122D2">
        <w:rPr>
          <w:rFonts w:cs="Times New Roman"/>
          <w:color w:val="000000"/>
          <w:shd w:val="clear" w:color="auto" w:fill="FFFFFF"/>
        </w:rPr>
        <w:t>divulgación</w:t>
      </w:r>
      <w:r w:rsidR="004A23A9" w:rsidRPr="002122D2">
        <w:rPr>
          <w:rFonts w:cs="Times New Roman"/>
          <w:color w:val="000000"/>
          <w:shd w:val="clear" w:color="auto" w:fill="FFFFFF"/>
        </w:rPr>
        <w:t xml:space="preserve"> de la literatura femenina, especialmente d</w:t>
      </w:r>
      <w:r w:rsidR="00A60A1F" w:rsidRPr="002122D2">
        <w:rPr>
          <w:rFonts w:cs="Times New Roman"/>
          <w:color w:val="000000"/>
          <w:shd w:val="clear" w:color="auto" w:fill="FFFFFF"/>
        </w:rPr>
        <w:t>e las autoras antes mencionadas</w:t>
      </w:r>
      <w:r>
        <w:rPr>
          <w:rFonts w:cs="Times New Roman"/>
          <w:color w:val="000000"/>
          <w:shd w:val="clear" w:color="auto" w:fill="FFFFFF"/>
        </w:rPr>
        <w:t>,</w:t>
      </w:r>
      <w:r w:rsidR="004A23A9" w:rsidRPr="002122D2">
        <w:rPr>
          <w:rFonts w:cs="Times New Roman"/>
          <w:color w:val="000000"/>
          <w:shd w:val="clear" w:color="auto" w:fill="FFFFFF"/>
        </w:rPr>
        <w:t xml:space="preserve"> en un ámbito educativo</w:t>
      </w:r>
      <w:r w:rsidR="00A60A1F" w:rsidRPr="002122D2">
        <w:rPr>
          <w:rFonts w:cs="Times New Roman"/>
          <w:color w:val="000000"/>
          <w:shd w:val="clear" w:color="auto" w:fill="FFFFFF"/>
        </w:rPr>
        <w:t>,</w:t>
      </w:r>
      <w:r w:rsidR="004A23A9" w:rsidRPr="002122D2">
        <w:rPr>
          <w:rFonts w:cs="Times New Roman"/>
          <w:color w:val="000000"/>
          <w:shd w:val="clear" w:color="auto" w:fill="FFFFFF"/>
        </w:rPr>
        <w:t xml:space="preserve"> esto es</w:t>
      </w:r>
      <w:r>
        <w:rPr>
          <w:rFonts w:cs="Times New Roman"/>
          <w:color w:val="000000"/>
          <w:shd w:val="clear" w:color="auto" w:fill="FFFFFF"/>
        </w:rPr>
        <w:t>,</w:t>
      </w:r>
      <w:r w:rsidR="004A23A9" w:rsidRPr="002122D2">
        <w:rPr>
          <w:rFonts w:cs="Times New Roman"/>
          <w:color w:val="000000"/>
          <w:shd w:val="clear" w:color="auto" w:fill="FFFFFF"/>
        </w:rPr>
        <w:t xml:space="preserve"> en </w:t>
      </w:r>
      <w:r>
        <w:rPr>
          <w:rFonts w:cs="Times New Roman"/>
          <w:color w:val="000000"/>
          <w:shd w:val="clear" w:color="auto" w:fill="FFFFFF"/>
        </w:rPr>
        <w:t>la Educación Básica, Media y Superior</w:t>
      </w:r>
      <w:r w:rsidR="004A23A9" w:rsidRPr="002122D2">
        <w:rPr>
          <w:rFonts w:cs="Times New Roman"/>
          <w:color w:val="000000"/>
          <w:shd w:val="clear" w:color="auto" w:fill="FFFFFF"/>
        </w:rPr>
        <w:t>, en donde tanto doc</w:t>
      </w:r>
      <w:r w:rsidR="00CE63CA" w:rsidRPr="002122D2">
        <w:rPr>
          <w:rFonts w:cs="Times New Roman"/>
          <w:color w:val="000000"/>
          <w:shd w:val="clear" w:color="auto" w:fill="FFFFFF"/>
        </w:rPr>
        <w:t>entes como estudiantes analizará</w:t>
      </w:r>
      <w:r w:rsidR="004A23A9" w:rsidRPr="002122D2">
        <w:rPr>
          <w:rFonts w:cs="Times New Roman"/>
          <w:color w:val="000000"/>
          <w:shd w:val="clear" w:color="auto" w:fill="FFFFFF"/>
        </w:rPr>
        <w:t>n y leerán literatura femenina.</w:t>
      </w:r>
      <w:r>
        <w:rPr>
          <w:rFonts w:cs="Times New Roman"/>
          <w:color w:val="000000"/>
          <w:shd w:val="clear" w:color="auto" w:fill="FFFFFF"/>
        </w:rPr>
        <w:t xml:space="preserve"> </w:t>
      </w:r>
      <w:r w:rsidR="001E6515" w:rsidRPr="002122D2">
        <w:rPr>
          <w:rFonts w:cs="Times New Roman"/>
          <w:color w:val="000000"/>
          <w:shd w:val="clear" w:color="auto" w:fill="FFFFFF"/>
        </w:rPr>
        <w:t>Así mismo, se integrarán</w:t>
      </w:r>
      <w:r w:rsidR="00DB4E02" w:rsidRPr="002122D2">
        <w:rPr>
          <w:rFonts w:cs="Times New Roman"/>
          <w:color w:val="000000"/>
          <w:shd w:val="clear" w:color="auto" w:fill="FFFFFF"/>
        </w:rPr>
        <w:t xml:space="preserve"> algunas obras en el canon literario propuesto para la </w:t>
      </w:r>
      <w:r>
        <w:rPr>
          <w:rFonts w:cs="Times New Roman"/>
          <w:color w:val="000000"/>
          <w:shd w:val="clear" w:color="auto" w:fill="FFFFFF"/>
        </w:rPr>
        <w:t>formación escolar</w:t>
      </w:r>
      <w:r w:rsidR="00DB4E02" w:rsidRPr="002122D2">
        <w:rPr>
          <w:rFonts w:cs="Times New Roman"/>
          <w:color w:val="000000"/>
          <w:shd w:val="clear" w:color="auto" w:fill="FFFFFF"/>
        </w:rPr>
        <w:t xml:space="preserve">, con el objetivo de </w:t>
      </w:r>
      <w:r w:rsidR="00A60A1F" w:rsidRPr="002122D2">
        <w:rPr>
          <w:rFonts w:cs="Times New Roman"/>
          <w:color w:val="000000"/>
          <w:shd w:val="clear" w:color="auto" w:fill="FFFFFF"/>
        </w:rPr>
        <w:t>propiciar la lectura de obras escr</w:t>
      </w:r>
      <w:r>
        <w:rPr>
          <w:rFonts w:cs="Times New Roman"/>
          <w:color w:val="000000"/>
          <w:shd w:val="clear" w:color="auto" w:fill="FFFFFF"/>
        </w:rPr>
        <w:t>itas por literatas colombianas y su impacto en la construcción de la cultura.</w:t>
      </w:r>
    </w:p>
    <w:p w14:paraId="47D34F14" w14:textId="77777777" w:rsidR="00A60A1F" w:rsidRPr="002122D2" w:rsidRDefault="00A60A1F" w:rsidP="00CF0127">
      <w:pPr>
        <w:spacing w:line="276" w:lineRule="auto"/>
        <w:ind w:firstLine="709"/>
        <w:jc w:val="both"/>
        <w:rPr>
          <w:rFonts w:cs="Times New Roman"/>
          <w:color w:val="000000"/>
          <w:shd w:val="clear" w:color="auto" w:fill="FFFFFF"/>
        </w:rPr>
      </w:pPr>
    </w:p>
    <w:p w14:paraId="7971427F" w14:textId="386BD8B9" w:rsidR="00F86540" w:rsidRPr="002122D2" w:rsidRDefault="001E6515" w:rsidP="00CF0127">
      <w:pPr>
        <w:spacing w:line="276" w:lineRule="auto"/>
        <w:ind w:firstLine="709"/>
        <w:jc w:val="both"/>
        <w:rPr>
          <w:rFonts w:cs="Times New Roman"/>
          <w:color w:val="000000"/>
          <w:shd w:val="clear" w:color="auto" w:fill="FFFFFF"/>
        </w:rPr>
      </w:pPr>
      <w:r w:rsidRPr="002122D2">
        <w:rPr>
          <w:rFonts w:cs="Times New Roman"/>
          <w:color w:val="000000"/>
          <w:shd w:val="clear" w:color="auto" w:fill="FFFFFF"/>
        </w:rPr>
        <w:t>La r</w:t>
      </w:r>
      <w:r w:rsidR="00A60A1F" w:rsidRPr="002122D2">
        <w:rPr>
          <w:rFonts w:cs="Times New Roman"/>
          <w:color w:val="000000"/>
          <w:shd w:val="clear" w:color="auto" w:fill="FFFFFF"/>
        </w:rPr>
        <w:t>ealización de proyectos investigativos</w:t>
      </w:r>
      <w:r w:rsidRPr="002122D2">
        <w:rPr>
          <w:rFonts w:cs="Times New Roman"/>
          <w:color w:val="000000"/>
          <w:shd w:val="clear" w:color="auto" w:fill="FFFFFF"/>
        </w:rPr>
        <w:t xml:space="preserve"> también se encuentran dentro de los posibles resultados,</w:t>
      </w:r>
      <w:r w:rsidR="00E31616" w:rsidRPr="002122D2">
        <w:rPr>
          <w:rFonts w:cs="Times New Roman"/>
          <w:color w:val="000000"/>
          <w:shd w:val="clear" w:color="auto" w:fill="FFFFFF"/>
        </w:rPr>
        <w:t xml:space="preserve"> en los cuales se realizará</w:t>
      </w:r>
      <w:r w:rsidR="00A60A1F" w:rsidRPr="002122D2">
        <w:rPr>
          <w:rFonts w:cs="Times New Roman"/>
          <w:color w:val="000000"/>
          <w:shd w:val="clear" w:color="auto" w:fill="FFFFFF"/>
        </w:rPr>
        <w:t xml:space="preserve"> una búsqueda exhaustiva acerca de la historia de la mujer en la literatura femenina en c</w:t>
      </w:r>
      <w:r w:rsidR="005B017E">
        <w:rPr>
          <w:rFonts w:cs="Times New Roman"/>
          <w:color w:val="000000"/>
          <w:shd w:val="clear" w:color="auto" w:fill="FFFFFF"/>
        </w:rPr>
        <w:t>uanto a sus</w:t>
      </w:r>
      <w:r w:rsidR="00E31616" w:rsidRPr="002122D2">
        <w:rPr>
          <w:rFonts w:cs="Times New Roman"/>
          <w:color w:val="000000"/>
          <w:shd w:val="clear" w:color="auto" w:fill="FFFFFF"/>
        </w:rPr>
        <w:t xml:space="preserve"> ideales, </w:t>
      </w:r>
      <w:r w:rsidR="005B017E">
        <w:rPr>
          <w:rFonts w:cs="Times New Roman"/>
          <w:color w:val="000000"/>
          <w:shd w:val="clear" w:color="auto" w:fill="FFFFFF"/>
        </w:rPr>
        <w:t xml:space="preserve">sus </w:t>
      </w:r>
      <w:r w:rsidR="00E31616" w:rsidRPr="002122D2">
        <w:rPr>
          <w:rFonts w:cs="Times New Roman"/>
          <w:color w:val="000000"/>
          <w:shd w:val="clear" w:color="auto" w:fill="FFFFFF"/>
        </w:rPr>
        <w:t xml:space="preserve">costumbres y </w:t>
      </w:r>
      <w:r w:rsidR="005B017E">
        <w:rPr>
          <w:rFonts w:cs="Times New Roman"/>
          <w:color w:val="000000"/>
          <w:shd w:val="clear" w:color="auto" w:fill="FFFFFF"/>
        </w:rPr>
        <w:t xml:space="preserve">sus </w:t>
      </w:r>
      <w:r w:rsidR="005B017E" w:rsidRPr="005B017E">
        <w:rPr>
          <w:rFonts w:cs="Times New Roman"/>
          <w:i/>
          <w:color w:val="000000"/>
          <w:shd w:val="clear" w:color="auto" w:fill="FFFFFF"/>
        </w:rPr>
        <w:t>visiones de mundo</w:t>
      </w:r>
      <w:r w:rsidR="005B017E">
        <w:rPr>
          <w:rFonts w:cs="Times New Roman"/>
          <w:color w:val="000000"/>
          <w:shd w:val="clear" w:color="auto" w:fill="FFFFFF"/>
        </w:rPr>
        <w:t>.</w:t>
      </w:r>
    </w:p>
    <w:p w14:paraId="759E5073" w14:textId="77777777" w:rsidR="00CE60B9" w:rsidRPr="002122D2" w:rsidRDefault="00CE60B9" w:rsidP="00CF0127">
      <w:pPr>
        <w:spacing w:line="276" w:lineRule="auto"/>
        <w:ind w:firstLine="709"/>
        <w:jc w:val="both"/>
        <w:rPr>
          <w:rFonts w:cs="Times New Roman"/>
          <w:color w:val="000000"/>
          <w:shd w:val="clear" w:color="auto" w:fill="FFFFFF"/>
        </w:rPr>
      </w:pPr>
    </w:p>
    <w:p w14:paraId="016E6C40" w14:textId="2EE379FA" w:rsidR="00E765F3" w:rsidRPr="002122D2" w:rsidRDefault="00D565E5" w:rsidP="00CF0127">
      <w:pPr>
        <w:spacing w:line="276" w:lineRule="auto"/>
        <w:jc w:val="both"/>
        <w:rPr>
          <w:rFonts w:cs="Times New Roman"/>
          <w:color w:val="000000"/>
          <w:shd w:val="clear" w:color="auto" w:fill="FFFFFF"/>
        </w:rPr>
      </w:pPr>
      <w:r w:rsidRPr="002122D2">
        <w:rPr>
          <w:rFonts w:cs="Times New Roman"/>
          <w:b/>
          <w:bCs/>
          <w:color w:val="000000"/>
        </w:rPr>
        <w:t>Referencias</w:t>
      </w:r>
    </w:p>
    <w:p w14:paraId="2882DEC9" w14:textId="3D5CCD06" w:rsidR="00E765F3" w:rsidRPr="002122D2" w:rsidRDefault="00D565E5" w:rsidP="00CF0127">
      <w:pPr>
        <w:pStyle w:val="Prrafodelista"/>
        <w:numPr>
          <w:ilvl w:val="0"/>
          <w:numId w:val="4"/>
        </w:numPr>
        <w:spacing w:line="276" w:lineRule="auto"/>
        <w:jc w:val="both"/>
        <w:rPr>
          <w:rFonts w:eastAsia="Times New Roman" w:cs="Times New Roman"/>
          <w:color w:val="000000"/>
          <w:kern w:val="36"/>
        </w:rPr>
      </w:pPr>
      <w:r w:rsidRPr="002122D2">
        <w:rPr>
          <w:rFonts w:cs="Times New Roman"/>
          <w:color w:val="000000"/>
        </w:rPr>
        <w:t xml:space="preserve">Melo, Jorge (2003) Colombia es un tema. Colombia en el siglo XX: cien años de cambio. </w:t>
      </w:r>
      <w:r w:rsidR="00E765F3" w:rsidRPr="002122D2">
        <w:rPr>
          <w:rFonts w:cs="Times New Roman"/>
          <w:color w:val="000000"/>
        </w:rPr>
        <w:t>Recuperado</w:t>
      </w:r>
      <w:r w:rsidRPr="002122D2">
        <w:rPr>
          <w:rFonts w:cs="Times New Roman"/>
          <w:color w:val="000000"/>
        </w:rPr>
        <w:t xml:space="preserve"> de </w:t>
      </w:r>
      <w:hyperlink r:id="rId8" w:history="1">
        <w:r w:rsidRPr="002122D2">
          <w:rPr>
            <w:rFonts w:cs="Times New Roman"/>
            <w:color w:val="000000"/>
            <w:u w:val="single"/>
          </w:rPr>
          <w:t> </w:t>
        </w:r>
        <w:r w:rsidRPr="002122D2">
          <w:rPr>
            <w:rFonts w:cs="Times New Roman"/>
            <w:color w:val="1155CC"/>
            <w:u w:val="single"/>
          </w:rPr>
          <w:t>http://www.jorgeorlandomelo.com/colombiacambia.htm</w:t>
        </w:r>
      </w:hyperlink>
      <w:r w:rsidRPr="002122D2">
        <w:rPr>
          <w:rFonts w:cs="Times New Roman"/>
          <w:color w:val="000000"/>
        </w:rPr>
        <w:t xml:space="preserve"> </w:t>
      </w:r>
    </w:p>
    <w:p w14:paraId="5210EF21" w14:textId="213877C2" w:rsidR="00D565E5" w:rsidRPr="002122D2" w:rsidRDefault="00D565E5" w:rsidP="00CF0127">
      <w:pPr>
        <w:pStyle w:val="Prrafodelista"/>
        <w:numPr>
          <w:ilvl w:val="0"/>
          <w:numId w:val="4"/>
        </w:numPr>
        <w:spacing w:line="276" w:lineRule="auto"/>
        <w:jc w:val="both"/>
        <w:rPr>
          <w:rFonts w:cs="Times New Roman"/>
        </w:rPr>
      </w:pPr>
      <w:r w:rsidRPr="002122D2">
        <w:rPr>
          <w:rFonts w:eastAsia="Times New Roman" w:cs="Times New Roman"/>
          <w:color w:val="000000"/>
          <w:kern w:val="36"/>
        </w:rPr>
        <w:t xml:space="preserve">García, B. (sin fecha). </w:t>
      </w:r>
      <w:r w:rsidRPr="002122D2">
        <w:rPr>
          <w:rFonts w:eastAsia="Times New Roman" w:cs="Times New Roman"/>
          <w:i/>
          <w:iCs/>
          <w:color w:val="000000"/>
          <w:kern w:val="36"/>
        </w:rPr>
        <w:t>Mujeres artistas en la construcción del feminismo.</w:t>
      </w:r>
      <w:r w:rsidR="00E765F3" w:rsidRPr="002122D2">
        <w:rPr>
          <w:rFonts w:eastAsia="Times New Roman" w:cs="Times New Roman"/>
          <w:color w:val="000000"/>
          <w:kern w:val="36"/>
        </w:rPr>
        <w:t xml:space="preserve"> Recuperado </w:t>
      </w:r>
      <w:r w:rsidRPr="002122D2">
        <w:rPr>
          <w:rFonts w:eastAsia="Times New Roman" w:cs="Times New Roman"/>
          <w:color w:val="000000"/>
          <w:kern w:val="36"/>
        </w:rPr>
        <w:t xml:space="preserve">de Biblioteca digital UNAL: </w:t>
      </w:r>
      <w:hyperlink r:id="rId9" w:history="1">
        <w:r w:rsidRPr="002122D2">
          <w:rPr>
            <w:rStyle w:val="Hipervnculo"/>
            <w:rFonts w:eastAsia="Times New Roman" w:cs="Times New Roman"/>
            <w:kern w:val="36"/>
          </w:rPr>
          <w:t>http://www.bdigital.unal.edu.co/47532/</w:t>
        </w:r>
      </w:hyperlink>
    </w:p>
    <w:p w14:paraId="5558DEA0" w14:textId="77777777" w:rsidR="00D565E5" w:rsidRPr="002122D2" w:rsidRDefault="00D565E5" w:rsidP="00CF0127">
      <w:pPr>
        <w:pStyle w:val="Prrafodelista"/>
        <w:numPr>
          <w:ilvl w:val="0"/>
          <w:numId w:val="4"/>
        </w:numPr>
        <w:spacing w:line="276" w:lineRule="auto"/>
        <w:jc w:val="both"/>
        <w:rPr>
          <w:rFonts w:cs="Times New Roman"/>
        </w:rPr>
      </w:pPr>
      <w:r w:rsidRPr="002122D2">
        <w:rPr>
          <w:rFonts w:eastAsia="Times New Roman" w:cs="Times New Roman"/>
          <w:color w:val="000000"/>
          <w:kern w:val="36"/>
        </w:rPr>
        <w:t xml:space="preserve">Jaramillo, M. M., Osorio, B., &amp; Robledo, Á. I. (1992). </w:t>
      </w:r>
      <w:r w:rsidRPr="002122D2">
        <w:rPr>
          <w:rFonts w:eastAsia="Times New Roman" w:cs="Times New Roman"/>
          <w:i/>
          <w:iCs/>
          <w:color w:val="000000"/>
          <w:kern w:val="36"/>
        </w:rPr>
        <w:t>Literatura y diferencia. Escritoras colombianas del siglo XX</w:t>
      </w:r>
      <w:r w:rsidRPr="002122D2">
        <w:rPr>
          <w:rFonts w:eastAsia="Times New Roman" w:cs="Times New Roman"/>
          <w:color w:val="000000"/>
          <w:kern w:val="36"/>
        </w:rPr>
        <w:t xml:space="preserve"> (Vol. Vol. 1). (M. Jaramillo, B. Osorio, &amp; Á. Robledo, Edits.) Medellín, Colombia: Editorial Universidad de Antioquia.</w:t>
      </w:r>
    </w:p>
    <w:p w14:paraId="44BB1C20" w14:textId="77777777" w:rsidR="00E765F3" w:rsidRPr="002122D2" w:rsidRDefault="00D565E5" w:rsidP="00CF0127">
      <w:pPr>
        <w:pStyle w:val="Prrafodelista"/>
        <w:numPr>
          <w:ilvl w:val="0"/>
          <w:numId w:val="4"/>
        </w:numPr>
        <w:spacing w:line="276" w:lineRule="auto"/>
        <w:jc w:val="both"/>
        <w:rPr>
          <w:rFonts w:cs="Times New Roman"/>
          <w:color w:val="000000"/>
        </w:rPr>
      </w:pPr>
      <w:r w:rsidRPr="002122D2">
        <w:rPr>
          <w:rFonts w:cs="Times New Roman"/>
          <w:color w:val="000000"/>
        </w:rPr>
        <w:lastRenderedPageBreak/>
        <w:t xml:space="preserve">Salomone , A., &amp; Luongo , G. (2007). </w:t>
      </w:r>
      <w:r w:rsidRPr="002122D2">
        <w:rPr>
          <w:rFonts w:cs="Times New Roman"/>
          <w:i/>
          <w:iCs/>
          <w:color w:val="000000"/>
        </w:rPr>
        <w:t>Crítica literaria y discurso social: feminidad y escritura de mujeres.</w:t>
      </w:r>
      <w:r w:rsidRPr="002122D2">
        <w:rPr>
          <w:rFonts w:cs="Times New Roman"/>
          <w:color w:val="000000"/>
        </w:rPr>
        <w:t xml:space="preserve"> Recuperado de Red de Revistas Científicas de América Latina y el Caribe, España y Portugal: </w:t>
      </w:r>
      <w:hyperlink r:id="rId10" w:history="1">
        <w:r w:rsidRPr="002122D2">
          <w:rPr>
            <w:rFonts w:cs="Times New Roman"/>
            <w:color w:val="1155CC"/>
            <w:u w:val="single"/>
          </w:rPr>
          <w:t>http://www.redalyc.org/articulo.oa?id=50902806</w:t>
        </w:r>
      </w:hyperlink>
    </w:p>
    <w:p w14:paraId="0D691123" w14:textId="028CA126" w:rsidR="00D565E5" w:rsidRPr="002122D2" w:rsidRDefault="00D565E5" w:rsidP="00CF0127">
      <w:pPr>
        <w:pStyle w:val="Prrafodelista"/>
        <w:numPr>
          <w:ilvl w:val="0"/>
          <w:numId w:val="4"/>
        </w:numPr>
        <w:spacing w:line="276" w:lineRule="auto"/>
        <w:jc w:val="both"/>
        <w:rPr>
          <w:rFonts w:cs="Times New Roman"/>
          <w:color w:val="000000"/>
        </w:rPr>
      </w:pPr>
      <w:r w:rsidRPr="002122D2">
        <w:rPr>
          <w:rFonts w:cs="Times New Roman"/>
          <w:color w:val="000000"/>
        </w:rPr>
        <w:t xml:space="preserve">Giraldo Gómez, A. (nª 250 de Vol. 38 de 1987). </w:t>
      </w:r>
      <w:r w:rsidRPr="002122D2">
        <w:rPr>
          <w:rFonts w:cs="Times New Roman"/>
          <w:i/>
          <w:iCs/>
          <w:color w:val="000000"/>
        </w:rPr>
        <w:t>Los derechos de la mujer en la legislación colombiana.</w:t>
      </w:r>
      <w:r w:rsidR="00E765F3" w:rsidRPr="002122D2">
        <w:rPr>
          <w:rFonts w:cs="Times New Roman"/>
          <w:color w:val="000000"/>
        </w:rPr>
        <w:t xml:space="preserve"> (A. A. historia, Ed.) Recuperad</w:t>
      </w:r>
      <w:r w:rsidRPr="002122D2">
        <w:rPr>
          <w:rFonts w:cs="Times New Roman"/>
          <w:color w:val="000000"/>
        </w:rPr>
        <w:t xml:space="preserve">o de Fundación Progresamos: </w:t>
      </w:r>
      <w:hyperlink r:id="rId11" w:history="1">
        <w:r w:rsidRPr="002122D2">
          <w:rPr>
            <w:rFonts w:cs="Times New Roman"/>
            <w:color w:val="1155CC"/>
            <w:u w:val="single"/>
          </w:rPr>
          <w:t>www.fundacionprogresamos.org.co/.../51-acerca-de-los-derechos-de-las-m…</w:t>
        </w:r>
      </w:hyperlink>
    </w:p>
    <w:sdt>
      <w:sdtPr>
        <w:rPr>
          <w:rFonts w:cs="Times New Roman"/>
        </w:rPr>
        <w:id w:val="111145805"/>
        <w:bibliography/>
      </w:sdtPr>
      <w:sdtEndPr>
        <w:rPr>
          <w:rFonts w:cstheme="minorBidi"/>
        </w:rPr>
      </w:sdtEndPr>
      <w:sdtContent>
        <w:p w14:paraId="4E15C1DB" w14:textId="5DBCE70F" w:rsidR="00D565E5" w:rsidRPr="002122D2" w:rsidRDefault="00D565E5" w:rsidP="00CF0127">
          <w:pPr>
            <w:pStyle w:val="Bibliografa"/>
            <w:spacing w:line="276" w:lineRule="auto"/>
            <w:jc w:val="both"/>
            <w:rPr>
              <w:rFonts w:cs="Times New Roman"/>
              <w:noProof/>
            </w:rPr>
          </w:pPr>
          <w:r w:rsidRPr="002122D2">
            <w:rPr>
              <w:rFonts w:cs="Times New Roman"/>
            </w:rPr>
            <w:fldChar w:fldCharType="begin"/>
          </w:r>
          <w:r w:rsidRPr="002122D2">
            <w:rPr>
              <w:rFonts w:cs="Times New Roman"/>
            </w:rPr>
            <w:instrText>BIBLIOGRAPHY</w:instrText>
          </w:r>
          <w:r w:rsidRPr="002122D2">
            <w:rPr>
              <w:rFonts w:cs="Times New Roman"/>
            </w:rPr>
            <w:fldChar w:fldCharType="separate"/>
          </w:r>
        </w:p>
        <w:p w14:paraId="7E5A826B" w14:textId="409595A1" w:rsidR="00CE60B9" w:rsidRPr="002122D2" w:rsidRDefault="00CE60B9" w:rsidP="00CF0127">
          <w:pPr>
            <w:pStyle w:val="Prrafodelista"/>
            <w:numPr>
              <w:ilvl w:val="0"/>
              <w:numId w:val="4"/>
            </w:numPr>
            <w:spacing w:line="276" w:lineRule="auto"/>
            <w:jc w:val="both"/>
          </w:pPr>
          <w:r w:rsidRPr="002122D2">
            <w:t>Vergara, I. R. (1995). Escritoras Colombianas:cocinando la historia. Texto y contexto, 194.</w:t>
          </w:r>
        </w:p>
        <w:p w14:paraId="4EBCCD51" w14:textId="48C4EB62" w:rsidR="007C6E50" w:rsidRPr="002122D2" w:rsidRDefault="00CE60B9" w:rsidP="00CF0127">
          <w:pPr>
            <w:pStyle w:val="Prrafodelista"/>
            <w:numPr>
              <w:ilvl w:val="0"/>
              <w:numId w:val="4"/>
            </w:numPr>
            <w:spacing w:line="276" w:lineRule="auto"/>
            <w:jc w:val="both"/>
          </w:pPr>
          <w:r w:rsidRPr="002122D2">
            <w:t xml:space="preserve">Cuartas, J. (2006). MARVEL MORENO treinta años de “escritura de mujer”  </w:t>
          </w:r>
        </w:p>
        <w:p w14:paraId="006E409F" w14:textId="77777777" w:rsidR="004E52B1" w:rsidRPr="002122D2" w:rsidRDefault="00D565E5" w:rsidP="00CF0127">
          <w:pPr>
            <w:pStyle w:val="Bibliografa"/>
            <w:numPr>
              <w:ilvl w:val="0"/>
              <w:numId w:val="4"/>
            </w:numPr>
            <w:spacing w:line="276" w:lineRule="auto"/>
            <w:jc w:val="both"/>
            <w:rPr>
              <w:rFonts w:cs="Times New Roman"/>
              <w:noProof/>
            </w:rPr>
          </w:pPr>
          <w:r w:rsidRPr="002122D2">
            <w:rPr>
              <w:rFonts w:cs="Times New Roman"/>
              <w:noProof/>
            </w:rPr>
            <w:t xml:space="preserve">Zambrano, J. (2012). </w:t>
          </w:r>
          <w:r w:rsidRPr="002122D2">
            <w:rPr>
              <w:rFonts w:cs="Times New Roman"/>
              <w:i/>
              <w:iCs/>
              <w:noProof/>
            </w:rPr>
            <w:t>Acercamiento interartístico a la pintura de género de Murillo y el pícaro literario del Siglo de Oro. Personajes que reflejan una realidad social.</w:t>
          </w:r>
          <w:r w:rsidRPr="002122D2">
            <w:rPr>
              <w:rFonts w:cs="Times New Roman"/>
              <w:noProof/>
            </w:rPr>
            <w:t xml:space="preserve"> The University of Western Ontario.</w:t>
          </w:r>
        </w:p>
        <w:p w14:paraId="4586FBB2" w14:textId="20B1B375" w:rsidR="007C6E50" w:rsidRPr="002122D2" w:rsidRDefault="007C6E50" w:rsidP="00CF0127">
          <w:pPr>
            <w:pStyle w:val="Bibliografa"/>
            <w:numPr>
              <w:ilvl w:val="0"/>
              <w:numId w:val="4"/>
            </w:numPr>
            <w:spacing w:line="276" w:lineRule="auto"/>
            <w:jc w:val="both"/>
            <w:rPr>
              <w:rFonts w:cs="Times New Roman"/>
              <w:noProof/>
            </w:rPr>
          </w:pPr>
          <w:r w:rsidRPr="002122D2">
            <w:t xml:space="preserve">Romero, J. (2011). </w:t>
          </w:r>
          <w:r w:rsidRPr="002122D2">
            <w:rPr>
              <w:rFonts w:ascii="Calibri" w:eastAsia="Times New Roman" w:hAnsi="Calibri" w:cs="Times New Roman"/>
              <w:color w:val="000000"/>
            </w:rPr>
            <w:t>Latinoamérica: las ciudades y las ideas. Siglo XXI editores Argentina, s.a. 3ra edición.</w:t>
          </w:r>
        </w:p>
        <w:p w14:paraId="073C7145" w14:textId="7CABC45A" w:rsidR="00740CF3" w:rsidRPr="002122D2" w:rsidRDefault="00D565E5" w:rsidP="00CF0127">
          <w:pPr>
            <w:spacing w:line="276" w:lineRule="auto"/>
            <w:rPr>
              <w:color w:val="000000"/>
            </w:rPr>
          </w:pPr>
          <w:r w:rsidRPr="002122D2">
            <w:rPr>
              <w:b/>
              <w:bCs/>
            </w:rPr>
            <w:fldChar w:fldCharType="end"/>
          </w:r>
        </w:p>
      </w:sdtContent>
    </w:sdt>
    <w:sectPr w:rsidR="00740CF3" w:rsidRPr="002122D2" w:rsidSect="00A9661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241DE" w14:textId="77777777" w:rsidR="00111353" w:rsidRDefault="00111353" w:rsidP="00A66481">
      <w:r>
        <w:separator/>
      </w:r>
    </w:p>
  </w:endnote>
  <w:endnote w:type="continuationSeparator" w:id="0">
    <w:p w14:paraId="19D84F7E" w14:textId="77777777" w:rsidR="00111353" w:rsidRDefault="00111353" w:rsidP="00A6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13EE7" w14:textId="77777777" w:rsidR="00111353" w:rsidRDefault="00111353" w:rsidP="00A66481">
      <w:r>
        <w:separator/>
      </w:r>
    </w:p>
  </w:footnote>
  <w:footnote w:type="continuationSeparator" w:id="0">
    <w:p w14:paraId="34501DD9" w14:textId="77777777" w:rsidR="00111353" w:rsidRDefault="00111353" w:rsidP="00A66481">
      <w:r>
        <w:continuationSeparator/>
      </w:r>
    </w:p>
  </w:footnote>
  <w:footnote w:id="1">
    <w:p w14:paraId="175889A7" w14:textId="77777777" w:rsidR="00955D4D" w:rsidRPr="001C409F" w:rsidRDefault="00955D4D" w:rsidP="00051A73">
      <w:pPr>
        <w:pStyle w:val="Textonotapie"/>
        <w:jc w:val="both"/>
        <w:rPr>
          <w:sz w:val="16"/>
          <w:szCs w:val="16"/>
        </w:rPr>
      </w:pPr>
      <w:r w:rsidRPr="001C409F">
        <w:rPr>
          <w:rStyle w:val="Refdenotaalpie"/>
          <w:sz w:val="16"/>
          <w:szCs w:val="16"/>
        </w:rPr>
        <w:footnoteRef/>
      </w:r>
      <w:r w:rsidRPr="001C409F">
        <w:rPr>
          <w:sz w:val="16"/>
          <w:szCs w:val="16"/>
        </w:rPr>
        <w:t xml:space="preserve"> Aquí el autor hace referencia a Michael Focault, el cual, resalta que la Formación discursiva es aquella que se refiere a “lo que en una formación ideológica se condiciona lo que se puede decir y se debe decir” (pág. 9), es decir que la Formación ideológica son aquellas corrientes de pensamiento dominantes y dominadas que se materializan por medio de la Formación discursiva y que se comunican a partir de la Formación Social.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78E0"/>
    <w:multiLevelType w:val="hybridMultilevel"/>
    <w:tmpl w:val="09CAD5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92E0489"/>
    <w:multiLevelType w:val="hybridMultilevel"/>
    <w:tmpl w:val="365012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C1842EE"/>
    <w:multiLevelType w:val="hybridMultilevel"/>
    <w:tmpl w:val="FCEEE5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3A06B5"/>
    <w:multiLevelType w:val="hybridMultilevel"/>
    <w:tmpl w:val="CCE2B8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0EF020D"/>
    <w:multiLevelType w:val="hybridMultilevel"/>
    <w:tmpl w:val="C5221F00"/>
    <w:lvl w:ilvl="0" w:tplc="844E49A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26716C5"/>
    <w:multiLevelType w:val="hybridMultilevel"/>
    <w:tmpl w:val="63425ED2"/>
    <w:lvl w:ilvl="0" w:tplc="844E49A2">
      <w:start w:val="1"/>
      <w:numFmt w:val="bullet"/>
      <w:lvlText w:val=""/>
      <w:lvlJc w:val="left"/>
      <w:pPr>
        <w:ind w:left="420" w:hanging="360"/>
      </w:pPr>
      <w:rPr>
        <w:rFonts w:ascii="Symbol" w:hAnsi="Symbo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57D"/>
    <w:rsid w:val="00003ED2"/>
    <w:rsid w:val="00007975"/>
    <w:rsid w:val="00031C7F"/>
    <w:rsid w:val="00035AD0"/>
    <w:rsid w:val="00042911"/>
    <w:rsid w:val="00042952"/>
    <w:rsid w:val="00046B54"/>
    <w:rsid w:val="00047937"/>
    <w:rsid w:val="00051A73"/>
    <w:rsid w:val="00054CEE"/>
    <w:rsid w:val="00064867"/>
    <w:rsid w:val="0007520C"/>
    <w:rsid w:val="000A1825"/>
    <w:rsid w:val="000D76B4"/>
    <w:rsid w:val="00104424"/>
    <w:rsid w:val="00106A06"/>
    <w:rsid w:val="00111353"/>
    <w:rsid w:val="00131812"/>
    <w:rsid w:val="00133E0F"/>
    <w:rsid w:val="00142822"/>
    <w:rsid w:val="0015100C"/>
    <w:rsid w:val="00161BA2"/>
    <w:rsid w:val="0016325D"/>
    <w:rsid w:val="0016798E"/>
    <w:rsid w:val="00181ACB"/>
    <w:rsid w:val="001834C9"/>
    <w:rsid w:val="00187550"/>
    <w:rsid w:val="00194F6C"/>
    <w:rsid w:val="00196C27"/>
    <w:rsid w:val="00196F3C"/>
    <w:rsid w:val="001A1D9B"/>
    <w:rsid w:val="001A795C"/>
    <w:rsid w:val="001E6419"/>
    <w:rsid w:val="001E6515"/>
    <w:rsid w:val="001E72DE"/>
    <w:rsid w:val="001F0D2F"/>
    <w:rsid w:val="0020157D"/>
    <w:rsid w:val="00206017"/>
    <w:rsid w:val="002122D2"/>
    <w:rsid w:val="00242BB7"/>
    <w:rsid w:val="00243C88"/>
    <w:rsid w:val="00291D3B"/>
    <w:rsid w:val="00292EC9"/>
    <w:rsid w:val="002947FA"/>
    <w:rsid w:val="002A4040"/>
    <w:rsid w:val="002A7C19"/>
    <w:rsid w:val="002C7C3B"/>
    <w:rsid w:val="002F726F"/>
    <w:rsid w:val="002F7401"/>
    <w:rsid w:val="00305127"/>
    <w:rsid w:val="0032061B"/>
    <w:rsid w:val="003212D0"/>
    <w:rsid w:val="00335880"/>
    <w:rsid w:val="00353F71"/>
    <w:rsid w:val="00391EF2"/>
    <w:rsid w:val="00397039"/>
    <w:rsid w:val="003A6A62"/>
    <w:rsid w:val="003B653C"/>
    <w:rsid w:val="003C0D10"/>
    <w:rsid w:val="003C692A"/>
    <w:rsid w:val="003C7F1E"/>
    <w:rsid w:val="003D1F1A"/>
    <w:rsid w:val="003E1D1B"/>
    <w:rsid w:val="003F15DE"/>
    <w:rsid w:val="0040404C"/>
    <w:rsid w:val="00404371"/>
    <w:rsid w:val="00437337"/>
    <w:rsid w:val="0045515E"/>
    <w:rsid w:val="004764D5"/>
    <w:rsid w:val="00491746"/>
    <w:rsid w:val="00493C14"/>
    <w:rsid w:val="004A23A9"/>
    <w:rsid w:val="004C372A"/>
    <w:rsid w:val="004E4A0D"/>
    <w:rsid w:val="004E52B1"/>
    <w:rsid w:val="00504BEC"/>
    <w:rsid w:val="00526ECD"/>
    <w:rsid w:val="0053179E"/>
    <w:rsid w:val="005712C2"/>
    <w:rsid w:val="00584634"/>
    <w:rsid w:val="00590441"/>
    <w:rsid w:val="005A1F53"/>
    <w:rsid w:val="005B017E"/>
    <w:rsid w:val="005B54C0"/>
    <w:rsid w:val="005B5752"/>
    <w:rsid w:val="005C1D49"/>
    <w:rsid w:val="005E174D"/>
    <w:rsid w:val="005E7E29"/>
    <w:rsid w:val="005F0A38"/>
    <w:rsid w:val="00605F0F"/>
    <w:rsid w:val="00606562"/>
    <w:rsid w:val="0061310F"/>
    <w:rsid w:val="00625AD0"/>
    <w:rsid w:val="00653A04"/>
    <w:rsid w:val="0068036A"/>
    <w:rsid w:val="006A29B2"/>
    <w:rsid w:val="006A5A26"/>
    <w:rsid w:val="006C621C"/>
    <w:rsid w:val="006E7962"/>
    <w:rsid w:val="006F4768"/>
    <w:rsid w:val="006F6D13"/>
    <w:rsid w:val="00704F68"/>
    <w:rsid w:val="0070578B"/>
    <w:rsid w:val="00732D4E"/>
    <w:rsid w:val="00740CF3"/>
    <w:rsid w:val="00753D0E"/>
    <w:rsid w:val="00767FCA"/>
    <w:rsid w:val="00775C4E"/>
    <w:rsid w:val="007868AE"/>
    <w:rsid w:val="00791187"/>
    <w:rsid w:val="00797094"/>
    <w:rsid w:val="007B2724"/>
    <w:rsid w:val="007B2DD0"/>
    <w:rsid w:val="007B6247"/>
    <w:rsid w:val="007C2B90"/>
    <w:rsid w:val="007C52A2"/>
    <w:rsid w:val="007C6E50"/>
    <w:rsid w:val="007C6F23"/>
    <w:rsid w:val="007C7366"/>
    <w:rsid w:val="007E09C4"/>
    <w:rsid w:val="007E19AB"/>
    <w:rsid w:val="007E55FB"/>
    <w:rsid w:val="007F2F6E"/>
    <w:rsid w:val="008079BC"/>
    <w:rsid w:val="00810868"/>
    <w:rsid w:val="008344BA"/>
    <w:rsid w:val="0084354A"/>
    <w:rsid w:val="008604AC"/>
    <w:rsid w:val="00884A89"/>
    <w:rsid w:val="00884D31"/>
    <w:rsid w:val="008901B0"/>
    <w:rsid w:val="008955E2"/>
    <w:rsid w:val="008956EC"/>
    <w:rsid w:val="008A3E52"/>
    <w:rsid w:val="008B0F3D"/>
    <w:rsid w:val="008D16EF"/>
    <w:rsid w:val="008E094D"/>
    <w:rsid w:val="008E0C85"/>
    <w:rsid w:val="008E3AF5"/>
    <w:rsid w:val="008E4E9C"/>
    <w:rsid w:val="008F47A0"/>
    <w:rsid w:val="008F4C24"/>
    <w:rsid w:val="008F7317"/>
    <w:rsid w:val="008F778E"/>
    <w:rsid w:val="00904812"/>
    <w:rsid w:val="00935BAF"/>
    <w:rsid w:val="00947F4C"/>
    <w:rsid w:val="00955D4D"/>
    <w:rsid w:val="009565FF"/>
    <w:rsid w:val="00975F0B"/>
    <w:rsid w:val="009A353D"/>
    <w:rsid w:val="009A44BB"/>
    <w:rsid w:val="009B4478"/>
    <w:rsid w:val="009D3028"/>
    <w:rsid w:val="009E2D47"/>
    <w:rsid w:val="009E62CA"/>
    <w:rsid w:val="009F79AF"/>
    <w:rsid w:val="00A030F4"/>
    <w:rsid w:val="00A34490"/>
    <w:rsid w:val="00A50F56"/>
    <w:rsid w:val="00A60A1F"/>
    <w:rsid w:val="00A63DEA"/>
    <w:rsid w:val="00A66481"/>
    <w:rsid w:val="00A73C35"/>
    <w:rsid w:val="00A87D81"/>
    <w:rsid w:val="00A9661E"/>
    <w:rsid w:val="00AA0B06"/>
    <w:rsid w:val="00AB43CA"/>
    <w:rsid w:val="00AB6B96"/>
    <w:rsid w:val="00AC1A3F"/>
    <w:rsid w:val="00AC545D"/>
    <w:rsid w:val="00AD7EDD"/>
    <w:rsid w:val="00AE174E"/>
    <w:rsid w:val="00B004CA"/>
    <w:rsid w:val="00B018DA"/>
    <w:rsid w:val="00B05F5F"/>
    <w:rsid w:val="00B12DAD"/>
    <w:rsid w:val="00B1338F"/>
    <w:rsid w:val="00B1584D"/>
    <w:rsid w:val="00B26819"/>
    <w:rsid w:val="00B662E7"/>
    <w:rsid w:val="00B76D4C"/>
    <w:rsid w:val="00B91952"/>
    <w:rsid w:val="00BA0DA0"/>
    <w:rsid w:val="00BA4C46"/>
    <w:rsid w:val="00BC202B"/>
    <w:rsid w:val="00BD7E3F"/>
    <w:rsid w:val="00C10997"/>
    <w:rsid w:val="00C1264E"/>
    <w:rsid w:val="00C14220"/>
    <w:rsid w:val="00C17CE6"/>
    <w:rsid w:val="00C51447"/>
    <w:rsid w:val="00C51570"/>
    <w:rsid w:val="00C52B02"/>
    <w:rsid w:val="00C73D45"/>
    <w:rsid w:val="00C8106A"/>
    <w:rsid w:val="00C94671"/>
    <w:rsid w:val="00C96592"/>
    <w:rsid w:val="00CB0A5E"/>
    <w:rsid w:val="00CC04CE"/>
    <w:rsid w:val="00CE074D"/>
    <w:rsid w:val="00CE33A2"/>
    <w:rsid w:val="00CE60B9"/>
    <w:rsid w:val="00CE63CA"/>
    <w:rsid w:val="00CF0127"/>
    <w:rsid w:val="00CF2282"/>
    <w:rsid w:val="00D152F0"/>
    <w:rsid w:val="00D27253"/>
    <w:rsid w:val="00D303B8"/>
    <w:rsid w:val="00D31888"/>
    <w:rsid w:val="00D4327C"/>
    <w:rsid w:val="00D454DF"/>
    <w:rsid w:val="00D52851"/>
    <w:rsid w:val="00D52E74"/>
    <w:rsid w:val="00D55694"/>
    <w:rsid w:val="00D565E5"/>
    <w:rsid w:val="00D906D3"/>
    <w:rsid w:val="00DB2610"/>
    <w:rsid w:val="00DB4E02"/>
    <w:rsid w:val="00DD5133"/>
    <w:rsid w:val="00DF7645"/>
    <w:rsid w:val="00E008EC"/>
    <w:rsid w:val="00E12012"/>
    <w:rsid w:val="00E16510"/>
    <w:rsid w:val="00E259F8"/>
    <w:rsid w:val="00E31616"/>
    <w:rsid w:val="00E73EB3"/>
    <w:rsid w:val="00E765F3"/>
    <w:rsid w:val="00E83FCA"/>
    <w:rsid w:val="00E97388"/>
    <w:rsid w:val="00EB11BF"/>
    <w:rsid w:val="00EB358D"/>
    <w:rsid w:val="00EC195F"/>
    <w:rsid w:val="00EC6536"/>
    <w:rsid w:val="00ED4B60"/>
    <w:rsid w:val="00EE31C0"/>
    <w:rsid w:val="00EE4B15"/>
    <w:rsid w:val="00EE7081"/>
    <w:rsid w:val="00F20907"/>
    <w:rsid w:val="00F27801"/>
    <w:rsid w:val="00F3046A"/>
    <w:rsid w:val="00F4322F"/>
    <w:rsid w:val="00F50FF1"/>
    <w:rsid w:val="00F548F1"/>
    <w:rsid w:val="00F54964"/>
    <w:rsid w:val="00F56BAD"/>
    <w:rsid w:val="00F62341"/>
    <w:rsid w:val="00F66302"/>
    <w:rsid w:val="00F67E63"/>
    <w:rsid w:val="00F86540"/>
    <w:rsid w:val="00F94CF0"/>
    <w:rsid w:val="00FB3DF0"/>
    <w:rsid w:val="00FB5324"/>
    <w:rsid w:val="00FE3FC1"/>
    <w:rsid w:val="00FE4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C6AB2E"/>
  <w14:defaultImageDpi w14:val="300"/>
  <w15:docId w15:val="{EA9D8D9D-9E09-4E44-8F65-546737A5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20157D"/>
    <w:pPr>
      <w:spacing w:before="100" w:beforeAutospacing="1" w:after="100" w:afterAutospacing="1"/>
      <w:outlineLvl w:val="0"/>
    </w:pPr>
    <w:rPr>
      <w:rFonts w:ascii="Times" w:hAnsi="Times"/>
      <w:b/>
      <w:bCs/>
      <w:kern w:val="36"/>
      <w:sz w:val="48"/>
      <w:szCs w:val="4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157D"/>
    <w:rPr>
      <w:rFonts w:ascii="Times" w:hAnsi="Times"/>
      <w:b/>
      <w:bCs/>
      <w:kern w:val="36"/>
      <w:sz w:val="48"/>
      <w:szCs w:val="48"/>
      <w:lang w:val="es-CO"/>
    </w:rPr>
  </w:style>
  <w:style w:type="paragraph" w:styleId="NormalWeb">
    <w:name w:val="Normal (Web)"/>
    <w:basedOn w:val="Normal"/>
    <w:uiPriority w:val="99"/>
    <w:semiHidden/>
    <w:unhideWhenUsed/>
    <w:rsid w:val="0020157D"/>
    <w:pPr>
      <w:spacing w:before="100" w:beforeAutospacing="1" w:after="100" w:afterAutospacing="1"/>
    </w:pPr>
    <w:rPr>
      <w:rFonts w:ascii="Times" w:hAnsi="Times" w:cs="Times New Roman"/>
      <w:sz w:val="20"/>
      <w:szCs w:val="20"/>
      <w:lang w:val="es-CO"/>
    </w:rPr>
  </w:style>
  <w:style w:type="character" w:styleId="Hipervnculo">
    <w:name w:val="Hyperlink"/>
    <w:basedOn w:val="Fuentedeprrafopredeter"/>
    <w:uiPriority w:val="99"/>
    <w:unhideWhenUsed/>
    <w:rsid w:val="0020157D"/>
    <w:rPr>
      <w:color w:val="0000FF"/>
      <w:u w:val="single"/>
    </w:rPr>
  </w:style>
  <w:style w:type="paragraph" w:styleId="Textodeglobo">
    <w:name w:val="Balloon Text"/>
    <w:basedOn w:val="Normal"/>
    <w:link w:val="TextodegloboCar"/>
    <w:uiPriority w:val="99"/>
    <w:semiHidden/>
    <w:unhideWhenUsed/>
    <w:rsid w:val="00035AD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35AD0"/>
    <w:rPr>
      <w:rFonts w:ascii="Lucida Grande" w:hAnsi="Lucida Grande" w:cs="Lucida Grande"/>
      <w:sz w:val="18"/>
      <w:szCs w:val="18"/>
    </w:rPr>
  </w:style>
  <w:style w:type="paragraph" w:styleId="Prrafodelista">
    <w:name w:val="List Paragraph"/>
    <w:basedOn w:val="Normal"/>
    <w:uiPriority w:val="34"/>
    <w:qFormat/>
    <w:rsid w:val="00397039"/>
    <w:pPr>
      <w:ind w:left="720"/>
      <w:contextualSpacing/>
    </w:pPr>
  </w:style>
  <w:style w:type="paragraph" w:styleId="Textonotapie">
    <w:name w:val="footnote text"/>
    <w:basedOn w:val="Normal"/>
    <w:link w:val="TextonotapieCar"/>
    <w:uiPriority w:val="99"/>
    <w:unhideWhenUsed/>
    <w:rsid w:val="00A66481"/>
  </w:style>
  <w:style w:type="character" w:customStyle="1" w:styleId="TextonotapieCar">
    <w:name w:val="Texto nota pie Car"/>
    <w:basedOn w:val="Fuentedeprrafopredeter"/>
    <w:link w:val="Textonotapie"/>
    <w:uiPriority w:val="99"/>
    <w:rsid w:val="00A66481"/>
  </w:style>
  <w:style w:type="character" w:styleId="Refdenotaalpie">
    <w:name w:val="footnote reference"/>
    <w:basedOn w:val="Fuentedeprrafopredeter"/>
    <w:uiPriority w:val="99"/>
    <w:unhideWhenUsed/>
    <w:rsid w:val="00A66481"/>
    <w:rPr>
      <w:vertAlign w:val="superscript"/>
    </w:rPr>
  </w:style>
  <w:style w:type="character" w:styleId="Hipervnculovisitado">
    <w:name w:val="FollowedHyperlink"/>
    <w:basedOn w:val="Fuentedeprrafopredeter"/>
    <w:uiPriority w:val="99"/>
    <w:semiHidden/>
    <w:unhideWhenUsed/>
    <w:rsid w:val="0068036A"/>
    <w:rPr>
      <w:color w:val="800080" w:themeColor="followedHyperlink"/>
      <w:u w:val="single"/>
    </w:rPr>
  </w:style>
  <w:style w:type="paragraph" w:styleId="Bibliografa">
    <w:name w:val="Bibliography"/>
    <w:basedOn w:val="Normal"/>
    <w:next w:val="Normal"/>
    <w:uiPriority w:val="37"/>
    <w:unhideWhenUsed/>
    <w:rsid w:val="00D56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6421">
      <w:bodyDiv w:val="1"/>
      <w:marLeft w:val="0"/>
      <w:marRight w:val="0"/>
      <w:marTop w:val="0"/>
      <w:marBottom w:val="0"/>
      <w:divBdr>
        <w:top w:val="none" w:sz="0" w:space="0" w:color="auto"/>
        <w:left w:val="none" w:sz="0" w:space="0" w:color="auto"/>
        <w:bottom w:val="none" w:sz="0" w:space="0" w:color="auto"/>
        <w:right w:val="none" w:sz="0" w:space="0" w:color="auto"/>
      </w:divBdr>
    </w:div>
    <w:div w:id="147019969">
      <w:bodyDiv w:val="1"/>
      <w:marLeft w:val="0"/>
      <w:marRight w:val="0"/>
      <w:marTop w:val="0"/>
      <w:marBottom w:val="0"/>
      <w:divBdr>
        <w:top w:val="none" w:sz="0" w:space="0" w:color="auto"/>
        <w:left w:val="none" w:sz="0" w:space="0" w:color="auto"/>
        <w:bottom w:val="none" w:sz="0" w:space="0" w:color="auto"/>
        <w:right w:val="none" w:sz="0" w:space="0" w:color="auto"/>
      </w:divBdr>
    </w:div>
    <w:div w:id="229536252">
      <w:bodyDiv w:val="1"/>
      <w:marLeft w:val="0"/>
      <w:marRight w:val="0"/>
      <w:marTop w:val="0"/>
      <w:marBottom w:val="0"/>
      <w:divBdr>
        <w:top w:val="none" w:sz="0" w:space="0" w:color="auto"/>
        <w:left w:val="none" w:sz="0" w:space="0" w:color="auto"/>
        <w:bottom w:val="none" w:sz="0" w:space="0" w:color="auto"/>
        <w:right w:val="none" w:sz="0" w:space="0" w:color="auto"/>
      </w:divBdr>
    </w:div>
    <w:div w:id="274867564">
      <w:bodyDiv w:val="1"/>
      <w:marLeft w:val="0"/>
      <w:marRight w:val="0"/>
      <w:marTop w:val="0"/>
      <w:marBottom w:val="0"/>
      <w:divBdr>
        <w:top w:val="none" w:sz="0" w:space="0" w:color="auto"/>
        <w:left w:val="none" w:sz="0" w:space="0" w:color="auto"/>
        <w:bottom w:val="none" w:sz="0" w:space="0" w:color="auto"/>
        <w:right w:val="none" w:sz="0" w:space="0" w:color="auto"/>
      </w:divBdr>
    </w:div>
    <w:div w:id="293876844">
      <w:bodyDiv w:val="1"/>
      <w:marLeft w:val="0"/>
      <w:marRight w:val="0"/>
      <w:marTop w:val="0"/>
      <w:marBottom w:val="0"/>
      <w:divBdr>
        <w:top w:val="none" w:sz="0" w:space="0" w:color="auto"/>
        <w:left w:val="none" w:sz="0" w:space="0" w:color="auto"/>
        <w:bottom w:val="none" w:sz="0" w:space="0" w:color="auto"/>
        <w:right w:val="none" w:sz="0" w:space="0" w:color="auto"/>
      </w:divBdr>
    </w:div>
    <w:div w:id="339115272">
      <w:bodyDiv w:val="1"/>
      <w:marLeft w:val="0"/>
      <w:marRight w:val="0"/>
      <w:marTop w:val="0"/>
      <w:marBottom w:val="0"/>
      <w:divBdr>
        <w:top w:val="none" w:sz="0" w:space="0" w:color="auto"/>
        <w:left w:val="none" w:sz="0" w:space="0" w:color="auto"/>
        <w:bottom w:val="none" w:sz="0" w:space="0" w:color="auto"/>
        <w:right w:val="none" w:sz="0" w:space="0" w:color="auto"/>
      </w:divBdr>
    </w:div>
    <w:div w:id="402459683">
      <w:bodyDiv w:val="1"/>
      <w:marLeft w:val="0"/>
      <w:marRight w:val="0"/>
      <w:marTop w:val="0"/>
      <w:marBottom w:val="0"/>
      <w:divBdr>
        <w:top w:val="none" w:sz="0" w:space="0" w:color="auto"/>
        <w:left w:val="none" w:sz="0" w:space="0" w:color="auto"/>
        <w:bottom w:val="none" w:sz="0" w:space="0" w:color="auto"/>
        <w:right w:val="none" w:sz="0" w:space="0" w:color="auto"/>
      </w:divBdr>
    </w:div>
    <w:div w:id="462045720">
      <w:bodyDiv w:val="1"/>
      <w:marLeft w:val="0"/>
      <w:marRight w:val="0"/>
      <w:marTop w:val="0"/>
      <w:marBottom w:val="0"/>
      <w:divBdr>
        <w:top w:val="none" w:sz="0" w:space="0" w:color="auto"/>
        <w:left w:val="none" w:sz="0" w:space="0" w:color="auto"/>
        <w:bottom w:val="none" w:sz="0" w:space="0" w:color="auto"/>
        <w:right w:val="none" w:sz="0" w:space="0" w:color="auto"/>
      </w:divBdr>
    </w:div>
    <w:div w:id="591013494">
      <w:bodyDiv w:val="1"/>
      <w:marLeft w:val="0"/>
      <w:marRight w:val="0"/>
      <w:marTop w:val="0"/>
      <w:marBottom w:val="0"/>
      <w:divBdr>
        <w:top w:val="none" w:sz="0" w:space="0" w:color="auto"/>
        <w:left w:val="none" w:sz="0" w:space="0" w:color="auto"/>
        <w:bottom w:val="none" w:sz="0" w:space="0" w:color="auto"/>
        <w:right w:val="none" w:sz="0" w:space="0" w:color="auto"/>
      </w:divBdr>
    </w:div>
    <w:div w:id="608246313">
      <w:bodyDiv w:val="1"/>
      <w:marLeft w:val="0"/>
      <w:marRight w:val="0"/>
      <w:marTop w:val="0"/>
      <w:marBottom w:val="0"/>
      <w:divBdr>
        <w:top w:val="none" w:sz="0" w:space="0" w:color="auto"/>
        <w:left w:val="none" w:sz="0" w:space="0" w:color="auto"/>
        <w:bottom w:val="none" w:sz="0" w:space="0" w:color="auto"/>
        <w:right w:val="none" w:sz="0" w:space="0" w:color="auto"/>
      </w:divBdr>
    </w:div>
    <w:div w:id="771704584">
      <w:bodyDiv w:val="1"/>
      <w:marLeft w:val="0"/>
      <w:marRight w:val="0"/>
      <w:marTop w:val="0"/>
      <w:marBottom w:val="0"/>
      <w:divBdr>
        <w:top w:val="none" w:sz="0" w:space="0" w:color="auto"/>
        <w:left w:val="none" w:sz="0" w:space="0" w:color="auto"/>
        <w:bottom w:val="none" w:sz="0" w:space="0" w:color="auto"/>
        <w:right w:val="none" w:sz="0" w:space="0" w:color="auto"/>
      </w:divBdr>
    </w:div>
    <w:div w:id="827945465">
      <w:bodyDiv w:val="1"/>
      <w:marLeft w:val="0"/>
      <w:marRight w:val="0"/>
      <w:marTop w:val="0"/>
      <w:marBottom w:val="0"/>
      <w:divBdr>
        <w:top w:val="none" w:sz="0" w:space="0" w:color="auto"/>
        <w:left w:val="none" w:sz="0" w:space="0" w:color="auto"/>
        <w:bottom w:val="none" w:sz="0" w:space="0" w:color="auto"/>
        <w:right w:val="none" w:sz="0" w:space="0" w:color="auto"/>
      </w:divBdr>
    </w:div>
    <w:div w:id="883255138">
      <w:bodyDiv w:val="1"/>
      <w:marLeft w:val="0"/>
      <w:marRight w:val="0"/>
      <w:marTop w:val="0"/>
      <w:marBottom w:val="0"/>
      <w:divBdr>
        <w:top w:val="none" w:sz="0" w:space="0" w:color="auto"/>
        <w:left w:val="none" w:sz="0" w:space="0" w:color="auto"/>
        <w:bottom w:val="none" w:sz="0" w:space="0" w:color="auto"/>
        <w:right w:val="none" w:sz="0" w:space="0" w:color="auto"/>
      </w:divBdr>
    </w:div>
    <w:div w:id="944768472">
      <w:bodyDiv w:val="1"/>
      <w:marLeft w:val="0"/>
      <w:marRight w:val="0"/>
      <w:marTop w:val="0"/>
      <w:marBottom w:val="0"/>
      <w:divBdr>
        <w:top w:val="none" w:sz="0" w:space="0" w:color="auto"/>
        <w:left w:val="none" w:sz="0" w:space="0" w:color="auto"/>
        <w:bottom w:val="none" w:sz="0" w:space="0" w:color="auto"/>
        <w:right w:val="none" w:sz="0" w:space="0" w:color="auto"/>
      </w:divBdr>
    </w:div>
    <w:div w:id="1079714407">
      <w:bodyDiv w:val="1"/>
      <w:marLeft w:val="0"/>
      <w:marRight w:val="0"/>
      <w:marTop w:val="0"/>
      <w:marBottom w:val="0"/>
      <w:divBdr>
        <w:top w:val="none" w:sz="0" w:space="0" w:color="auto"/>
        <w:left w:val="none" w:sz="0" w:space="0" w:color="auto"/>
        <w:bottom w:val="none" w:sz="0" w:space="0" w:color="auto"/>
        <w:right w:val="none" w:sz="0" w:space="0" w:color="auto"/>
      </w:divBdr>
    </w:div>
    <w:div w:id="1097138283">
      <w:bodyDiv w:val="1"/>
      <w:marLeft w:val="0"/>
      <w:marRight w:val="0"/>
      <w:marTop w:val="0"/>
      <w:marBottom w:val="0"/>
      <w:divBdr>
        <w:top w:val="none" w:sz="0" w:space="0" w:color="auto"/>
        <w:left w:val="none" w:sz="0" w:space="0" w:color="auto"/>
        <w:bottom w:val="none" w:sz="0" w:space="0" w:color="auto"/>
        <w:right w:val="none" w:sz="0" w:space="0" w:color="auto"/>
      </w:divBdr>
    </w:div>
    <w:div w:id="1288780230">
      <w:bodyDiv w:val="1"/>
      <w:marLeft w:val="0"/>
      <w:marRight w:val="0"/>
      <w:marTop w:val="0"/>
      <w:marBottom w:val="0"/>
      <w:divBdr>
        <w:top w:val="none" w:sz="0" w:space="0" w:color="auto"/>
        <w:left w:val="none" w:sz="0" w:space="0" w:color="auto"/>
        <w:bottom w:val="none" w:sz="0" w:space="0" w:color="auto"/>
        <w:right w:val="none" w:sz="0" w:space="0" w:color="auto"/>
      </w:divBdr>
    </w:div>
    <w:div w:id="1320575033">
      <w:bodyDiv w:val="1"/>
      <w:marLeft w:val="0"/>
      <w:marRight w:val="0"/>
      <w:marTop w:val="0"/>
      <w:marBottom w:val="0"/>
      <w:divBdr>
        <w:top w:val="none" w:sz="0" w:space="0" w:color="auto"/>
        <w:left w:val="none" w:sz="0" w:space="0" w:color="auto"/>
        <w:bottom w:val="none" w:sz="0" w:space="0" w:color="auto"/>
        <w:right w:val="none" w:sz="0" w:space="0" w:color="auto"/>
      </w:divBdr>
    </w:div>
    <w:div w:id="1325860782">
      <w:bodyDiv w:val="1"/>
      <w:marLeft w:val="0"/>
      <w:marRight w:val="0"/>
      <w:marTop w:val="0"/>
      <w:marBottom w:val="0"/>
      <w:divBdr>
        <w:top w:val="none" w:sz="0" w:space="0" w:color="auto"/>
        <w:left w:val="none" w:sz="0" w:space="0" w:color="auto"/>
        <w:bottom w:val="none" w:sz="0" w:space="0" w:color="auto"/>
        <w:right w:val="none" w:sz="0" w:space="0" w:color="auto"/>
      </w:divBdr>
    </w:div>
    <w:div w:id="1569533742">
      <w:bodyDiv w:val="1"/>
      <w:marLeft w:val="0"/>
      <w:marRight w:val="0"/>
      <w:marTop w:val="0"/>
      <w:marBottom w:val="0"/>
      <w:divBdr>
        <w:top w:val="none" w:sz="0" w:space="0" w:color="auto"/>
        <w:left w:val="none" w:sz="0" w:space="0" w:color="auto"/>
        <w:bottom w:val="none" w:sz="0" w:space="0" w:color="auto"/>
        <w:right w:val="none" w:sz="0" w:space="0" w:color="auto"/>
      </w:divBdr>
    </w:div>
    <w:div w:id="1672635744">
      <w:bodyDiv w:val="1"/>
      <w:marLeft w:val="0"/>
      <w:marRight w:val="0"/>
      <w:marTop w:val="0"/>
      <w:marBottom w:val="0"/>
      <w:divBdr>
        <w:top w:val="none" w:sz="0" w:space="0" w:color="auto"/>
        <w:left w:val="none" w:sz="0" w:space="0" w:color="auto"/>
        <w:bottom w:val="none" w:sz="0" w:space="0" w:color="auto"/>
        <w:right w:val="none" w:sz="0" w:space="0" w:color="auto"/>
      </w:divBdr>
    </w:div>
    <w:div w:id="1712605666">
      <w:bodyDiv w:val="1"/>
      <w:marLeft w:val="0"/>
      <w:marRight w:val="0"/>
      <w:marTop w:val="0"/>
      <w:marBottom w:val="0"/>
      <w:divBdr>
        <w:top w:val="none" w:sz="0" w:space="0" w:color="auto"/>
        <w:left w:val="none" w:sz="0" w:space="0" w:color="auto"/>
        <w:bottom w:val="none" w:sz="0" w:space="0" w:color="auto"/>
        <w:right w:val="none" w:sz="0" w:space="0" w:color="auto"/>
      </w:divBdr>
    </w:div>
    <w:div w:id="2039545966">
      <w:bodyDiv w:val="1"/>
      <w:marLeft w:val="0"/>
      <w:marRight w:val="0"/>
      <w:marTop w:val="0"/>
      <w:marBottom w:val="0"/>
      <w:divBdr>
        <w:top w:val="none" w:sz="0" w:space="0" w:color="auto"/>
        <w:left w:val="none" w:sz="0" w:space="0" w:color="auto"/>
        <w:bottom w:val="none" w:sz="0" w:space="0" w:color="auto"/>
        <w:right w:val="none" w:sz="0" w:space="0" w:color="auto"/>
      </w:divBdr>
    </w:div>
    <w:div w:id="2062827319">
      <w:bodyDiv w:val="1"/>
      <w:marLeft w:val="0"/>
      <w:marRight w:val="0"/>
      <w:marTop w:val="0"/>
      <w:marBottom w:val="0"/>
      <w:divBdr>
        <w:top w:val="none" w:sz="0" w:space="0" w:color="auto"/>
        <w:left w:val="none" w:sz="0" w:space="0" w:color="auto"/>
        <w:bottom w:val="none" w:sz="0" w:space="0" w:color="auto"/>
        <w:right w:val="none" w:sz="0" w:space="0" w:color="auto"/>
      </w:divBdr>
      <w:divsChild>
        <w:div w:id="1472672857">
          <w:marLeft w:val="0"/>
          <w:marRight w:val="0"/>
          <w:marTop w:val="0"/>
          <w:marBottom w:val="0"/>
          <w:divBdr>
            <w:top w:val="none" w:sz="0" w:space="0" w:color="auto"/>
            <w:left w:val="none" w:sz="0" w:space="0" w:color="auto"/>
            <w:bottom w:val="none" w:sz="0" w:space="0" w:color="auto"/>
            <w:right w:val="none" w:sz="0" w:space="0" w:color="auto"/>
          </w:divBdr>
        </w:div>
        <w:div w:id="1534879103">
          <w:marLeft w:val="0"/>
          <w:marRight w:val="0"/>
          <w:marTop w:val="0"/>
          <w:marBottom w:val="0"/>
          <w:divBdr>
            <w:top w:val="none" w:sz="0" w:space="0" w:color="auto"/>
            <w:left w:val="none" w:sz="0" w:space="0" w:color="auto"/>
            <w:bottom w:val="none" w:sz="0" w:space="0" w:color="auto"/>
            <w:right w:val="none" w:sz="0" w:space="0" w:color="auto"/>
          </w:divBdr>
        </w:div>
        <w:div w:id="1737775233">
          <w:marLeft w:val="0"/>
          <w:marRight w:val="0"/>
          <w:marTop w:val="0"/>
          <w:marBottom w:val="0"/>
          <w:divBdr>
            <w:top w:val="none" w:sz="0" w:space="0" w:color="auto"/>
            <w:left w:val="none" w:sz="0" w:space="0" w:color="auto"/>
            <w:bottom w:val="none" w:sz="0" w:space="0" w:color="auto"/>
            <w:right w:val="none" w:sz="0" w:space="0" w:color="auto"/>
          </w:divBdr>
        </w:div>
      </w:divsChild>
    </w:div>
    <w:div w:id="2069301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rgeorlandomelo.com/colombiacambia.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acionprogresamos.org.co/.../51-acerca-de-los-derechos-de-las-m&#8230;" TargetMode="External"/><Relationship Id="rId5" Type="http://schemas.openxmlformats.org/officeDocument/2006/relationships/webSettings" Target="webSettings.xml"/><Relationship Id="rId10" Type="http://schemas.openxmlformats.org/officeDocument/2006/relationships/hyperlink" Target="http://www.redalyc.org/articulo.oa?id=50902806" TargetMode="External"/><Relationship Id="rId4" Type="http://schemas.openxmlformats.org/officeDocument/2006/relationships/settings" Target="settings.xml"/><Relationship Id="rId9" Type="http://schemas.openxmlformats.org/officeDocument/2006/relationships/hyperlink" Target="http://www.bdigital.unal.edu.co/4753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Áng10</b:Tag>
    <b:SourceType>DocumentFromInternetSite</b:SourceType>
    <b:Guid>{0D1015EC-E752-B44C-A7C8-1A0D2B620CEE}</b:Guid>
    <b:Title>La hermenéutica y los métodos de investigación en ciencias sociales</b:Title>
    <b:InternetSiteTitle>Scientific biblioteca en línea electrónica</b:InternetSiteTitle>
    <b:URL>www.scielo.org.co/pdf/ef/n44/n44a02 </b:URL>
    <b:ProductionCompany>Universidad Autónoma de Manizales</b:ProductionCompany>
    <b:Year>2010</b:Year>
    <b:Month>08</b:Month>
    <b:Day>17</b:Day>
    <b:YearAccessed>2015</b:YearAccessed>
    <b:MonthAccessed>09</b:MonthAccessed>
    <b:DayAccessed>12</b:DayAccessed>
    <b:City>Manizales</b:City>
    <b:StateProvince> Caldas </b:StateProvince>
    <b:CountryRegion>Colombia</b:CountryRegion>
    <b:Medium>electrónico</b:Medium>
    <b:Author>
      <b:Author>
        <b:NameList>
          <b:Person>
            <b:Last>Ángel</b:Last>
            <b:First>Darío</b:First>
            <b:Middle>Alberto</b:Middle>
          </b:Person>
        </b:NameList>
      </b:Author>
    </b:Author>
    <b:RefOrder>1</b:RefOrder>
  </b:Source>
  <b:Source>
    <b:Tag>Jim12</b:Tag>
    <b:SourceType>Report</b:SourceType>
    <b:Guid>{90302779-4845-42B4-9CE7-6568E6DDACCC}</b:Guid>
    <b:Title>Acercamiento interartístico a la pintura de género de Murillo y el pícaro literario del Siglo de Oro. Personajes que reflejan una realidad social</b:Title>
    <b:Year>2012</b:Year>
    <b:Publisher>The University of Western Ontario</b:Publisher>
    <b:Author>
      <b:Author>
        <b:NameList>
          <b:Person>
            <b:Last>Zambrano</b:Last>
            <b:First>Jimena</b:First>
          </b:Person>
        </b:NameList>
      </b:Author>
    </b:Author>
    <b:RefOrder>1</b:RefOrder>
  </b:Source>
</b:Sources>
</file>

<file path=customXml/itemProps1.xml><?xml version="1.0" encoding="utf-8"?>
<ds:datastoreItem xmlns:ds="http://schemas.openxmlformats.org/officeDocument/2006/customXml" ds:itemID="{2A41D222-2A0D-4B41-8C43-099195E90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3728</Words>
  <Characters>20505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flia flia</dc:creator>
  <cp:lastModifiedBy>CLARA ALVAREZ</cp:lastModifiedBy>
  <cp:revision>10</cp:revision>
  <dcterms:created xsi:type="dcterms:W3CDTF">2017-05-08T19:57:00Z</dcterms:created>
  <dcterms:modified xsi:type="dcterms:W3CDTF">2017-06-06T15:48:00Z</dcterms:modified>
</cp:coreProperties>
</file>