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410B6" w14:textId="77777777" w:rsidR="00967825" w:rsidRDefault="00967825" w:rsidP="00967825">
      <w:pPr>
        <w:spacing w:after="0" w:line="360" w:lineRule="auto"/>
        <w:jc w:val="both"/>
        <w:rPr>
          <w:rFonts w:ascii="Times New Roman" w:hAnsi="Times New Roman"/>
          <w:b/>
          <w:sz w:val="24"/>
          <w:szCs w:val="24"/>
        </w:rPr>
      </w:pPr>
      <w:r w:rsidRPr="009356BB">
        <w:rPr>
          <w:rFonts w:ascii="Times New Roman" w:hAnsi="Times New Roman"/>
          <w:b/>
          <w:sz w:val="24"/>
          <w:szCs w:val="24"/>
        </w:rPr>
        <w:t>El ciclo de reconocimiento de derechos de los pueblos indígenas. El fallo “martínez pérez” de la csjn y el debate sobre la legitimación interdisciplinar del poder judicial como factor de seguridad jurídica en la cuestión indígena</w:t>
      </w:r>
      <w:r w:rsidRPr="009356BB">
        <w:rPr>
          <w:rFonts w:ascii="Times New Roman" w:hAnsi="Times New Roman"/>
          <w:b/>
          <w:sz w:val="24"/>
          <w:szCs w:val="24"/>
        </w:rPr>
        <w:t>.</w:t>
      </w:r>
    </w:p>
    <w:p w14:paraId="0C51D609" w14:textId="77777777" w:rsidR="00507A02" w:rsidRPr="009356BB" w:rsidRDefault="00507A02" w:rsidP="00F546A9">
      <w:pPr>
        <w:spacing w:after="0" w:line="360" w:lineRule="auto"/>
        <w:jc w:val="both"/>
        <w:rPr>
          <w:rFonts w:ascii="Times New Roman" w:hAnsi="Times New Roman"/>
          <w:sz w:val="24"/>
          <w:szCs w:val="24"/>
        </w:rPr>
      </w:pPr>
    </w:p>
    <w:p w14:paraId="3A8CC86C" w14:textId="77777777" w:rsidR="00507A02" w:rsidRDefault="00507A02" w:rsidP="00967825">
      <w:pPr>
        <w:spacing w:after="0" w:line="360" w:lineRule="auto"/>
        <w:jc w:val="right"/>
        <w:rPr>
          <w:rFonts w:ascii="Times New Roman" w:hAnsi="Times New Roman"/>
          <w:sz w:val="24"/>
          <w:szCs w:val="24"/>
        </w:rPr>
      </w:pPr>
      <w:r w:rsidRPr="009356BB">
        <w:rPr>
          <w:rFonts w:ascii="Times New Roman" w:hAnsi="Times New Roman"/>
          <w:sz w:val="24"/>
          <w:szCs w:val="24"/>
        </w:rPr>
        <w:t xml:space="preserve">Marcos Antonio Torti Iermini. </w:t>
      </w:r>
    </w:p>
    <w:p w14:paraId="45F1B711" w14:textId="77777777" w:rsidR="009356BB" w:rsidRPr="009356BB" w:rsidRDefault="009356BB" w:rsidP="00967825">
      <w:pPr>
        <w:spacing w:after="0" w:line="360" w:lineRule="auto"/>
        <w:jc w:val="right"/>
        <w:rPr>
          <w:rFonts w:ascii="Times New Roman" w:hAnsi="Times New Roman"/>
          <w:sz w:val="24"/>
          <w:szCs w:val="24"/>
        </w:rPr>
      </w:pPr>
      <w:r>
        <w:rPr>
          <w:rFonts w:ascii="Times New Roman" w:hAnsi="Times New Roman"/>
          <w:sz w:val="24"/>
          <w:szCs w:val="24"/>
        </w:rPr>
        <w:t>Estudiante de Abogacía en la Universidad Argentina de la Empresa.</w:t>
      </w:r>
    </w:p>
    <w:p w14:paraId="6508ED3A" w14:textId="77777777" w:rsidR="00507A02" w:rsidRDefault="00507A02" w:rsidP="00967825">
      <w:pPr>
        <w:spacing w:after="0" w:line="360" w:lineRule="auto"/>
        <w:jc w:val="right"/>
        <w:rPr>
          <w:rFonts w:ascii="Times New Roman" w:hAnsi="Times New Roman"/>
          <w:sz w:val="24"/>
          <w:szCs w:val="24"/>
        </w:rPr>
      </w:pPr>
      <w:r w:rsidRPr="009356BB">
        <w:rPr>
          <w:rFonts w:ascii="Times New Roman" w:hAnsi="Times New Roman"/>
          <w:sz w:val="24"/>
          <w:szCs w:val="24"/>
        </w:rPr>
        <w:t>Empleado del</w:t>
      </w:r>
      <w:r w:rsidR="009356BB">
        <w:rPr>
          <w:rFonts w:ascii="Times New Roman" w:hAnsi="Times New Roman"/>
          <w:sz w:val="24"/>
          <w:szCs w:val="24"/>
        </w:rPr>
        <w:t xml:space="preserve"> Juzgado Nacional en lo </w:t>
      </w:r>
      <w:r w:rsidR="00700782">
        <w:rPr>
          <w:rFonts w:ascii="Times New Roman" w:hAnsi="Times New Roman"/>
          <w:sz w:val="24"/>
          <w:szCs w:val="24"/>
        </w:rPr>
        <w:t>Criminal y Correccional N° 61</w:t>
      </w:r>
      <w:r w:rsidR="009356BB">
        <w:rPr>
          <w:rFonts w:ascii="Times New Roman" w:hAnsi="Times New Roman"/>
          <w:sz w:val="24"/>
          <w:szCs w:val="24"/>
        </w:rPr>
        <w:t>.</w:t>
      </w:r>
      <w:r w:rsidRPr="009356BB">
        <w:rPr>
          <w:rFonts w:ascii="Times New Roman" w:hAnsi="Times New Roman"/>
          <w:sz w:val="24"/>
          <w:szCs w:val="24"/>
        </w:rPr>
        <w:t xml:space="preserve"> Poder Judicial de la Nación.</w:t>
      </w:r>
    </w:p>
    <w:p w14:paraId="2281B30C" w14:textId="77777777" w:rsidR="00507A02" w:rsidRPr="009356BB" w:rsidRDefault="009356BB" w:rsidP="00967825">
      <w:pPr>
        <w:spacing w:after="0" w:line="360" w:lineRule="auto"/>
        <w:jc w:val="right"/>
        <w:rPr>
          <w:rFonts w:ascii="Times New Roman" w:hAnsi="Times New Roman"/>
          <w:sz w:val="24"/>
          <w:szCs w:val="24"/>
        </w:rPr>
      </w:pPr>
      <w:r>
        <w:rPr>
          <w:rFonts w:ascii="Times New Roman" w:hAnsi="Times New Roman"/>
          <w:sz w:val="24"/>
          <w:szCs w:val="24"/>
        </w:rPr>
        <w:t xml:space="preserve">Mail: </w:t>
      </w:r>
      <w:hyperlink r:id="rId8" w:history="1">
        <w:r w:rsidR="00507A02" w:rsidRPr="009356BB">
          <w:rPr>
            <w:rStyle w:val="Hyperlink"/>
            <w:rFonts w:ascii="Times New Roman" w:hAnsi="Times New Roman"/>
            <w:sz w:val="24"/>
            <w:szCs w:val="24"/>
          </w:rPr>
          <w:t>tortiierminimarcosantonio@gmail.com</w:t>
        </w:r>
      </w:hyperlink>
      <w:r w:rsidR="00507A02" w:rsidRPr="009356BB">
        <w:rPr>
          <w:rFonts w:ascii="Times New Roman" w:hAnsi="Times New Roman"/>
          <w:sz w:val="24"/>
          <w:szCs w:val="24"/>
        </w:rPr>
        <w:t xml:space="preserve"> </w:t>
      </w:r>
    </w:p>
    <w:p w14:paraId="64BE9931" w14:textId="77777777" w:rsidR="00507A02" w:rsidRPr="009356BB" w:rsidRDefault="00507A02" w:rsidP="00F546A9">
      <w:pPr>
        <w:spacing w:after="0" w:line="360" w:lineRule="auto"/>
        <w:jc w:val="both"/>
        <w:rPr>
          <w:rFonts w:ascii="Times New Roman" w:hAnsi="Times New Roman"/>
          <w:sz w:val="24"/>
          <w:szCs w:val="24"/>
        </w:rPr>
      </w:pPr>
    </w:p>
    <w:p w14:paraId="7F07D1BA" w14:textId="77777777" w:rsidR="000343D1" w:rsidRDefault="000343D1" w:rsidP="00F546A9">
      <w:pPr>
        <w:spacing w:after="0" w:line="360" w:lineRule="auto"/>
        <w:jc w:val="both"/>
        <w:rPr>
          <w:rFonts w:ascii="Times New Roman" w:hAnsi="Times New Roman"/>
          <w:b/>
          <w:sz w:val="24"/>
          <w:szCs w:val="24"/>
        </w:rPr>
      </w:pPr>
      <w:r w:rsidRPr="009356BB">
        <w:rPr>
          <w:rFonts w:ascii="Times New Roman" w:hAnsi="Times New Roman"/>
          <w:b/>
          <w:sz w:val="24"/>
          <w:szCs w:val="24"/>
        </w:rPr>
        <w:t>I. PROCESO DE RECONOCIMIENTO DE DERECHOS</w:t>
      </w:r>
    </w:p>
    <w:p w14:paraId="6A05C01C" w14:textId="77777777" w:rsidR="00D07A35" w:rsidRPr="009356BB" w:rsidRDefault="00D07A35" w:rsidP="00F546A9">
      <w:pPr>
        <w:spacing w:after="0" w:line="360" w:lineRule="auto"/>
        <w:jc w:val="both"/>
        <w:rPr>
          <w:rFonts w:ascii="Times New Roman" w:hAnsi="Times New Roman"/>
          <w:b/>
          <w:sz w:val="24"/>
          <w:szCs w:val="24"/>
        </w:rPr>
      </w:pPr>
    </w:p>
    <w:p w14:paraId="79A7CF9B" w14:textId="77777777" w:rsidR="00622B52" w:rsidRPr="009356BB" w:rsidRDefault="0063663D" w:rsidP="00F546A9">
      <w:pPr>
        <w:spacing w:after="0" w:line="360" w:lineRule="auto"/>
        <w:jc w:val="both"/>
        <w:rPr>
          <w:rFonts w:ascii="Times New Roman" w:hAnsi="Times New Roman"/>
          <w:sz w:val="24"/>
          <w:szCs w:val="24"/>
        </w:rPr>
      </w:pPr>
      <w:r w:rsidRPr="009356BB">
        <w:rPr>
          <w:rFonts w:ascii="Times New Roman" w:hAnsi="Times New Roman"/>
          <w:sz w:val="24"/>
          <w:szCs w:val="24"/>
        </w:rPr>
        <w:tab/>
      </w:r>
      <w:r w:rsidR="00622B52" w:rsidRPr="009356BB">
        <w:rPr>
          <w:rFonts w:ascii="Times New Roman" w:hAnsi="Times New Roman"/>
          <w:sz w:val="24"/>
          <w:szCs w:val="24"/>
        </w:rPr>
        <w:t>Hoy en día nos encontramos ante un nuevo panorama en concepto de reconocimiento de derechos</w:t>
      </w:r>
      <w:r w:rsidR="00FB473C">
        <w:rPr>
          <w:rFonts w:ascii="Times New Roman" w:hAnsi="Times New Roman"/>
          <w:sz w:val="24"/>
          <w:szCs w:val="24"/>
        </w:rPr>
        <w:t xml:space="preserve"> de los pueblos indígenas. E</w:t>
      </w:r>
      <w:r w:rsidR="000343D1" w:rsidRPr="009356BB">
        <w:rPr>
          <w:rFonts w:ascii="Times New Roman" w:hAnsi="Times New Roman"/>
          <w:sz w:val="24"/>
          <w:szCs w:val="24"/>
        </w:rPr>
        <w:t>n la actualid</w:t>
      </w:r>
      <w:r w:rsidR="00622B52" w:rsidRPr="009356BB">
        <w:rPr>
          <w:rFonts w:ascii="Times New Roman" w:hAnsi="Times New Roman"/>
          <w:sz w:val="24"/>
          <w:szCs w:val="24"/>
        </w:rPr>
        <w:t>ad, el avance en el reconocimiento de derechos de diferentes grupos, sectores y colectivos de personas en toda l</w:t>
      </w:r>
      <w:r w:rsidR="00360B09">
        <w:rPr>
          <w:rFonts w:ascii="Times New Roman" w:hAnsi="Times New Roman"/>
          <w:sz w:val="24"/>
          <w:szCs w:val="24"/>
        </w:rPr>
        <w:t>a sociedad ha sido muy grande encontrándose en constante expansión</w:t>
      </w:r>
      <w:r w:rsidR="00622B52" w:rsidRPr="009356BB">
        <w:rPr>
          <w:rFonts w:ascii="Times New Roman" w:hAnsi="Times New Roman"/>
          <w:sz w:val="24"/>
          <w:szCs w:val="24"/>
        </w:rPr>
        <w:t>. Esto</w:t>
      </w:r>
      <w:r w:rsidR="00DC73B9">
        <w:rPr>
          <w:rFonts w:ascii="Times New Roman" w:hAnsi="Times New Roman"/>
          <w:sz w:val="24"/>
          <w:szCs w:val="24"/>
        </w:rPr>
        <w:t xml:space="preserve"> va en concordancia con el sistema internacional, donde se admite que salvaguardar los derechos de los pueblos indígenas, mediante el reconocimiento del der</w:t>
      </w:r>
      <w:bookmarkStart w:id="0" w:name="_GoBack"/>
      <w:bookmarkEnd w:id="0"/>
      <w:r w:rsidR="00DC73B9">
        <w:rPr>
          <w:rFonts w:ascii="Times New Roman" w:hAnsi="Times New Roman"/>
          <w:sz w:val="24"/>
          <w:szCs w:val="24"/>
        </w:rPr>
        <w:t>echo de ejercicio colectivo es un imperativo de los derechos h</w:t>
      </w:r>
      <w:r w:rsidR="005253F7">
        <w:rPr>
          <w:rFonts w:ascii="Times New Roman" w:hAnsi="Times New Roman"/>
          <w:sz w:val="24"/>
          <w:szCs w:val="24"/>
        </w:rPr>
        <w:t>umanos</w:t>
      </w:r>
      <w:r w:rsidR="00DC73B9">
        <w:rPr>
          <w:rFonts w:ascii="Times New Roman" w:hAnsi="Times New Roman"/>
          <w:sz w:val="24"/>
          <w:szCs w:val="24"/>
        </w:rPr>
        <w:t>. Asimismo, lo que se establece es un reconocimiento oficial</w:t>
      </w:r>
      <w:r w:rsidR="00360B09">
        <w:rPr>
          <w:rFonts w:ascii="Times New Roman" w:hAnsi="Times New Roman"/>
          <w:sz w:val="24"/>
          <w:szCs w:val="24"/>
        </w:rPr>
        <w:t xml:space="preserve"> de</w:t>
      </w:r>
      <w:r w:rsidR="00DC73B9">
        <w:rPr>
          <w:rFonts w:ascii="Times New Roman" w:hAnsi="Times New Roman"/>
          <w:sz w:val="24"/>
          <w:szCs w:val="24"/>
        </w:rPr>
        <w:t xml:space="preserve"> los beneficios políticos, sociales y económicos de los que históricamente los pueblos indígenas fueron discriminados, en razón de su diferencia étnica (Martínez Espinoza, 2015).</w:t>
      </w:r>
    </w:p>
    <w:p w14:paraId="35D45A8E" w14:textId="77777777" w:rsidR="00B80CBE" w:rsidRPr="009356BB" w:rsidRDefault="00B80CBE" w:rsidP="00F546A9">
      <w:pPr>
        <w:spacing w:after="0" w:line="360" w:lineRule="auto"/>
        <w:jc w:val="both"/>
        <w:rPr>
          <w:rFonts w:ascii="Times New Roman" w:hAnsi="Times New Roman"/>
          <w:sz w:val="24"/>
          <w:szCs w:val="24"/>
        </w:rPr>
      </w:pPr>
      <w:r w:rsidRPr="009356BB">
        <w:rPr>
          <w:rFonts w:ascii="Times New Roman" w:hAnsi="Times New Roman"/>
          <w:sz w:val="24"/>
          <w:szCs w:val="24"/>
        </w:rPr>
        <w:tab/>
      </w:r>
      <w:r w:rsidR="0030566A">
        <w:rPr>
          <w:rFonts w:ascii="Times New Roman" w:hAnsi="Times New Roman"/>
          <w:sz w:val="24"/>
          <w:szCs w:val="24"/>
        </w:rPr>
        <w:t>En un primer lugar, e</w:t>
      </w:r>
      <w:r w:rsidRPr="009356BB">
        <w:rPr>
          <w:rFonts w:ascii="Times New Roman" w:hAnsi="Times New Roman"/>
          <w:sz w:val="24"/>
          <w:szCs w:val="24"/>
        </w:rPr>
        <w:t>l reconocimiento de los derechos de las personas es un desarrol</w:t>
      </w:r>
      <w:r w:rsidR="00360B09">
        <w:rPr>
          <w:rFonts w:ascii="Times New Roman" w:hAnsi="Times New Roman"/>
          <w:sz w:val="24"/>
          <w:szCs w:val="24"/>
        </w:rPr>
        <w:t>lo que se ve a medida que l</w:t>
      </w:r>
      <w:r w:rsidRPr="009356BB">
        <w:rPr>
          <w:rFonts w:ascii="Times New Roman" w:hAnsi="Times New Roman"/>
          <w:sz w:val="24"/>
          <w:szCs w:val="24"/>
        </w:rPr>
        <w:t>as propias personas</w:t>
      </w:r>
      <w:r w:rsidR="00B2642B">
        <w:rPr>
          <w:rFonts w:ascii="Times New Roman" w:hAnsi="Times New Roman"/>
          <w:sz w:val="24"/>
          <w:szCs w:val="24"/>
        </w:rPr>
        <w:t xml:space="preserve"> de la sociedad</w:t>
      </w:r>
      <w:r w:rsidRPr="009356BB">
        <w:rPr>
          <w:rFonts w:ascii="Times New Roman" w:hAnsi="Times New Roman"/>
          <w:sz w:val="24"/>
          <w:szCs w:val="24"/>
        </w:rPr>
        <w:t xml:space="preserve"> internalizan </w:t>
      </w:r>
      <w:r w:rsidR="00B2642B">
        <w:rPr>
          <w:rFonts w:ascii="Times New Roman" w:hAnsi="Times New Roman"/>
          <w:sz w:val="24"/>
          <w:szCs w:val="24"/>
        </w:rPr>
        <w:t>las igualdades que deben ser reclamada</w:t>
      </w:r>
      <w:r w:rsidRPr="009356BB">
        <w:rPr>
          <w:rFonts w:ascii="Times New Roman" w:hAnsi="Times New Roman"/>
          <w:sz w:val="24"/>
          <w:szCs w:val="24"/>
        </w:rPr>
        <w:t>s</w:t>
      </w:r>
      <w:r w:rsidR="00131B84">
        <w:rPr>
          <w:rFonts w:ascii="Times New Roman" w:hAnsi="Times New Roman"/>
          <w:sz w:val="24"/>
          <w:szCs w:val="24"/>
        </w:rPr>
        <w:t>,</w:t>
      </w:r>
      <w:r w:rsidRPr="009356BB">
        <w:rPr>
          <w:rFonts w:ascii="Times New Roman" w:hAnsi="Times New Roman"/>
          <w:sz w:val="24"/>
          <w:szCs w:val="24"/>
        </w:rPr>
        <w:t xml:space="preserve"> en pos de un grupo de </w:t>
      </w:r>
      <w:r w:rsidR="00076231" w:rsidRPr="009356BB">
        <w:rPr>
          <w:rFonts w:ascii="Times New Roman" w:hAnsi="Times New Roman"/>
          <w:sz w:val="24"/>
          <w:szCs w:val="24"/>
        </w:rPr>
        <w:t>individuos</w:t>
      </w:r>
      <w:r w:rsidRPr="009356BB">
        <w:rPr>
          <w:rFonts w:ascii="Times New Roman" w:hAnsi="Times New Roman"/>
          <w:sz w:val="24"/>
          <w:szCs w:val="24"/>
        </w:rPr>
        <w:t xml:space="preserve"> determinado que se ven excluidas</w:t>
      </w:r>
      <w:r w:rsidR="00005CE9">
        <w:rPr>
          <w:rFonts w:ascii="Times New Roman" w:hAnsi="Times New Roman"/>
          <w:sz w:val="24"/>
          <w:szCs w:val="24"/>
        </w:rPr>
        <w:t xml:space="preserve"> del alcance de las normas</w:t>
      </w:r>
      <w:r w:rsidRPr="009356BB">
        <w:rPr>
          <w:rFonts w:ascii="Times New Roman" w:hAnsi="Times New Roman"/>
          <w:sz w:val="24"/>
          <w:szCs w:val="24"/>
        </w:rPr>
        <w:t>.</w:t>
      </w:r>
      <w:r w:rsidR="007F0A0B">
        <w:rPr>
          <w:rFonts w:ascii="Times New Roman" w:hAnsi="Times New Roman"/>
          <w:sz w:val="24"/>
          <w:szCs w:val="24"/>
        </w:rPr>
        <w:t xml:space="preserve"> </w:t>
      </w:r>
      <w:r w:rsidR="0030566A">
        <w:rPr>
          <w:rFonts w:ascii="Times New Roman" w:hAnsi="Times New Roman"/>
          <w:sz w:val="24"/>
          <w:szCs w:val="24"/>
        </w:rPr>
        <w:t>En este sentido, l</w:t>
      </w:r>
      <w:r w:rsidR="007F0A0B">
        <w:rPr>
          <w:rFonts w:ascii="Times New Roman" w:hAnsi="Times New Roman"/>
          <w:sz w:val="24"/>
          <w:szCs w:val="24"/>
        </w:rPr>
        <w:t>as contradicciones entre el Estado y su derecho en contraposición a las demandas de los pueblos indígenas se hicieron más visibles en las últimas décadas del siglo XX (Castro Lucic, 2010). Por este motivo, l</w:t>
      </w:r>
      <w:r w:rsidRPr="009356BB">
        <w:rPr>
          <w:rFonts w:ascii="Times New Roman" w:hAnsi="Times New Roman"/>
          <w:sz w:val="24"/>
          <w:szCs w:val="24"/>
        </w:rPr>
        <w:t>a fuente del reconocimiento de los derechos en general son las propias personas, siendo los mismos titulares que se ven vulnerados,</w:t>
      </w:r>
      <w:r w:rsidR="00B2642B">
        <w:rPr>
          <w:rFonts w:ascii="Times New Roman" w:hAnsi="Times New Roman"/>
          <w:sz w:val="24"/>
          <w:szCs w:val="24"/>
        </w:rPr>
        <w:t xml:space="preserve"> así</w:t>
      </w:r>
      <w:r w:rsidRPr="009356BB">
        <w:rPr>
          <w:rFonts w:ascii="Times New Roman" w:hAnsi="Times New Roman"/>
          <w:sz w:val="24"/>
          <w:szCs w:val="24"/>
        </w:rPr>
        <w:t xml:space="preserve"> c</w:t>
      </w:r>
      <w:r w:rsidR="00B2642B">
        <w:rPr>
          <w:rFonts w:ascii="Times New Roman" w:hAnsi="Times New Roman"/>
          <w:sz w:val="24"/>
          <w:szCs w:val="24"/>
        </w:rPr>
        <w:t>omo el resto de la sociedad, quienes</w:t>
      </w:r>
      <w:r w:rsidRPr="009356BB">
        <w:rPr>
          <w:rFonts w:ascii="Times New Roman" w:hAnsi="Times New Roman"/>
          <w:sz w:val="24"/>
          <w:szCs w:val="24"/>
        </w:rPr>
        <w:t xml:space="preserve"> refleja</w:t>
      </w:r>
      <w:r w:rsidR="00B2642B">
        <w:rPr>
          <w:rFonts w:ascii="Times New Roman" w:hAnsi="Times New Roman"/>
          <w:sz w:val="24"/>
          <w:szCs w:val="24"/>
        </w:rPr>
        <w:t>n</w:t>
      </w:r>
      <w:r w:rsidRPr="009356BB">
        <w:rPr>
          <w:rFonts w:ascii="Times New Roman" w:hAnsi="Times New Roman"/>
          <w:sz w:val="24"/>
          <w:szCs w:val="24"/>
        </w:rPr>
        <w:t xml:space="preserve"> ese pedido</w:t>
      </w:r>
      <w:r w:rsidR="0030566A">
        <w:rPr>
          <w:rFonts w:ascii="Times New Roman" w:hAnsi="Times New Roman"/>
          <w:sz w:val="24"/>
          <w:szCs w:val="24"/>
        </w:rPr>
        <w:t xml:space="preserve"> de igualdad,</w:t>
      </w:r>
      <w:r w:rsidRPr="009356BB">
        <w:rPr>
          <w:rFonts w:ascii="Times New Roman" w:hAnsi="Times New Roman"/>
          <w:sz w:val="24"/>
          <w:szCs w:val="24"/>
        </w:rPr>
        <w:t xml:space="preserve"> porque lo considera</w:t>
      </w:r>
      <w:r w:rsidR="00B2642B">
        <w:rPr>
          <w:rFonts w:ascii="Times New Roman" w:hAnsi="Times New Roman"/>
          <w:sz w:val="24"/>
          <w:szCs w:val="24"/>
        </w:rPr>
        <w:t xml:space="preserve">n </w:t>
      </w:r>
      <w:r w:rsidRPr="009356BB">
        <w:rPr>
          <w:rFonts w:ascii="Times New Roman" w:hAnsi="Times New Roman"/>
          <w:sz w:val="24"/>
          <w:szCs w:val="24"/>
        </w:rPr>
        <w:t>correspondi</w:t>
      </w:r>
      <w:r w:rsidR="00B2642B">
        <w:rPr>
          <w:rFonts w:ascii="Times New Roman" w:hAnsi="Times New Roman"/>
          <w:sz w:val="24"/>
          <w:szCs w:val="24"/>
        </w:rPr>
        <w:t>ente</w:t>
      </w:r>
      <w:r w:rsidRPr="009356BB">
        <w:rPr>
          <w:rFonts w:ascii="Times New Roman" w:hAnsi="Times New Roman"/>
          <w:sz w:val="24"/>
          <w:szCs w:val="24"/>
        </w:rPr>
        <w:t xml:space="preserve"> con la realidad social.</w:t>
      </w:r>
      <w:r w:rsidR="007F0A0B">
        <w:rPr>
          <w:rFonts w:ascii="Times New Roman" w:hAnsi="Times New Roman"/>
          <w:sz w:val="24"/>
          <w:szCs w:val="24"/>
        </w:rPr>
        <w:t xml:space="preserve"> En relación a los derechos de los indígenas, una de sus mayores reivindicaciones refiere al propio reconocimiento de los derechos a la tierra (Aguilar Cavallo, 2005). </w:t>
      </w:r>
    </w:p>
    <w:p w14:paraId="2EA2CD22" w14:textId="77777777" w:rsidR="00622B52" w:rsidRPr="009356BB" w:rsidRDefault="00622B52" w:rsidP="00F546A9">
      <w:pPr>
        <w:spacing w:after="0" w:line="360" w:lineRule="auto"/>
        <w:jc w:val="both"/>
        <w:rPr>
          <w:rFonts w:ascii="Times New Roman" w:hAnsi="Times New Roman"/>
          <w:sz w:val="24"/>
          <w:szCs w:val="24"/>
        </w:rPr>
      </w:pPr>
      <w:r w:rsidRPr="009356BB">
        <w:rPr>
          <w:rFonts w:ascii="Times New Roman" w:hAnsi="Times New Roman"/>
          <w:sz w:val="24"/>
          <w:szCs w:val="24"/>
        </w:rPr>
        <w:tab/>
        <w:t>Ahora bien, aquí es cuando se debe plantear la</w:t>
      </w:r>
      <w:r w:rsidR="006221E0">
        <w:rPr>
          <w:rFonts w:ascii="Times New Roman" w:hAnsi="Times New Roman"/>
          <w:sz w:val="24"/>
          <w:szCs w:val="24"/>
        </w:rPr>
        <w:t xml:space="preserve"> segunda cuestión</w:t>
      </w:r>
      <w:r w:rsidRPr="009356BB">
        <w:rPr>
          <w:rFonts w:ascii="Times New Roman" w:hAnsi="Times New Roman"/>
          <w:sz w:val="24"/>
          <w:szCs w:val="24"/>
        </w:rPr>
        <w:t xml:space="preserve">. En el plano del reconocimiento de derechos, el avance es cada vez más progresivo y ascendente, pero se deja </w:t>
      </w:r>
      <w:r w:rsidRPr="009356BB">
        <w:rPr>
          <w:rFonts w:ascii="Times New Roman" w:hAnsi="Times New Roman"/>
          <w:sz w:val="24"/>
          <w:szCs w:val="24"/>
        </w:rPr>
        <w:lastRenderedPageBreak/>
        <w:t>de lado otros puntos importantes a la hora de analizar dicho reconocimiento</w:t>
      </w:r>
      <w:r w:rsidR="00DF5267">
        <w:rPr>
          <w:rFonts w:ascii="Times New Roman" w:hAnsi="Times New Roman"/>
          <w:sz w:val="24"/>
          <w:szCs w:val="24"/>
        </w:rPr>
        <w:t xml:space="preserve">. Primero, se hace hincapié en </w:t>
      </w:r>
      <w:r w:rsidRPr="009356BB">
        <w:rPr>
          <w:rFonts w:ascii="Times New Roman" w:hAnsi="Times New Roman"/>
          <w:sz w:val="24"/>
          <w:szCs w:val="24"/>
        </w:rPr>
        <w:t>l</w:t>
      </w:r>
      <w:r w:rsidR="00DF5267">
        <w:rPr>
          <w:rFonts w:ascii="Times New Roman" w:hAnsi="Times New Roman"/>
          <w:sz w:val="24"/>
          <w:szCs w:val="24"/>
        </w:rPr>
        <w:t>a</w:t>
      </w:r>
      <w:r w:rsidRPr="009356BB">
        <w:rPr>
          <w:rFonts w:ascii="Times New Roman" w:hAnsi="Times New Roman"/>
          <w:sz w:val="24"/>
          <w:szCs w:val="24"/>
        </w:rPr>
        <w:t xml:space="preserve"> </w:t>
      </w:r>
      <w:r w:rsidR="00DF5267">
        <w:rPr>
          <w:rFonts w:ascii="Times New Roman" w:hAnsi="Times New Roman"/>
          <w:sz w:val="24"/>
          <w:szCs w:val="24"/>
        </w:rPr>
        <w:t>comprobación misma de los derechos que, si bien refiere a</w:t>
      </w:r>
      <w:r w:rsidRPr="009356BB">
        <w:rPr>
          <w:rFonts w:ascii="Times New Roman" w:hAnsi="Times New Roman"/>
          <w:sz w:val="24"/>
          <w:szCs w:val="24"/>
        </w:rPr>
        <w:t xml:space="preserve"> un primer paso necesario, no resulta del todo suficiente para un completo reconocimiento de derechos.</w:t>
      </w:r>
      <w:r w:rsidR="008F12CB">
        <w:rPr>
          <w:rFonts w:ascii="Times New Roman" w:hAnsi="Times New Roman"/>
          <w:sz w:val="24"/>
          <w:szCs w:val="24"/>
        </w:rPr>
        <w:t xml:space="preserve"> Los derechos de los pueblos indígenas en el ámbito internacional dependieron de dos aspectos, como son la movilización por el reclamo y la conformación de un régimen de apoyo (Martínez Espinoza, 2015)</w:t>
      </w:r>
      <w:r w:rsidR="006221E0">
        <w:rPr>
          <w:rFonts w:ascii="Times New Roman" w:hAnsi="Times New Roman"/>
          <w:sz w:val="24"/>
          <w:szCs w:val="24"/>
        </w:rPr>
        <w:t>.</w:t>
      </w:r>
      <w:r w:rsidRPr="009356BB">
        <w:rPr>
          <w:rFonts w:ascii="Times New Roman" w:hAnsi="Times New Roman"/>
          <w:sz w:val="24"/>
          <w:szCs w:val="24"/>
        </w:rPr>
        <w:t xml:space="preserve"> </w:t>
      </w:r>
      <w:r w:rsidR="00B77BFB">
        <w:rPr>
          <w:rFonts w:ascii="Times New Roman" w:hAnsi="Times New Roman"/>
          <w:sz w:val="24"/>
          <w:szCs w:val="24"/>
        </w:rPr>
        <w:t xml:space="preserve">Además, </w:t>
      </w:r>
      <w:r w:rsidR="00A45E76">
        <w:rPr>
          <w:rFonts w:ascii="Times New Roman" w:hAnsi="Times New Roman"/>
          <w:sz w:val="24"/>
          <w:szCs w:val="24"/>
        </w:rPr>
        <w:t>estos regímenes de apoyo generalmente se encuentran</w:t>
      </w:r>
      <w:r w:rsidR="00B77BFB">
        <w:rPr>
          <w:rFonts w:ascii="Times New Roman" w:hAnsi="Times New Roman"/>
          <w:sz w:val="24"/>
          <w:szCs w:val="24"/>
        </w:rPr>
        <w:t xml:space="preserve"> por fuera del Estado. </w:t>
      </w:r>
      <w:r w:rsidRPr="009356BB">
        <w:rPr>
          <w:rFonts w:ascii="Times New Roman" w:hAnsi="Times New Roman"/>
          <w:sz w:val="24"/>
          <w:szCs w:val="24"/>
        </w:rPr>
        <w:t>En relación a este punto, se deben crear, conceptualizar y profundizar nuevas políticas públicas de cara a que los derechos puedan ver su correlato en la sociedad y que los mismos beneficiarios puedan hacer uso y goce de los derechos conseguidos</w:t>
      </w:r>
      <w:r w:rsidR="008F12CB">
        <w:rPr>
          <w:rFonts w:ascii="Times New Roman" w:hAnsi="Times New Roman"/>
          <w:sz w:val="24"/>
          <w:szCs w:val="24"/>
        </w:rPr>
        <w:t xml:space="preserve"> y que fuera</w:t>
      </w:r>
      <w:r w:rsidR="006221E0">
        <w:rPr>
          <w:rFonts w:ascii="Times New Roman" w:hAnsi="Times New Roman"/>
          <w:sz w:val="24"/>
          <w:szCs w:val="24"/>
        </w:rPr>
        <w:t>n</w:t>
      </w:r>
      <w:r w:rsidR="008F12CB">
        <w:rPr>
          <w:rFonts w:ascii="Times New Roman" w:hAnsi="Times New Roman"/>
          <w:sz w:val="24"/>
          <w:szCs w:val="24"/>
        </w:rPr>
        <w:t xml:space="preserve"> demandados.</w:t>
      </w:r>
    </w:p>
    <w:p w14:paraId="36A45922" w14:textId="77777777" w:rsidR="00B80CBE" w:rsidRPr="009356BB" w:rsidRDefault="00622B52" w:rsidP="00F546A9">
      <w:pPr>
        <w:spacing w:after="0" w:line="360" w:lineRule="auto"/>
        <w:jc w:val="both"/>
        <w:rPr>
          <w:rFonts w:ascii="Times New Roman" w:hAnsi="Times New Roman"/>
          <w:sz w:val="24"/>
          <w:szCs w:val="24"/>
        </w:rPr>
      </w:pPr>
      <w:r w:rsidRPr="009356BB">
        <w:rPr>
          <w:rFonts w:ascii="Times New Roman" w:hAnsi="Times New Roman"/>
          <w:sz w:val="24"/>
          <w:szCs w:val="24"/>
        </w:rPr>
        <w:tab/>
      </w:r>
      <w:r w:rsidR="006221E0">
        <w:rPr>
          <w:rFonts w:ascii="Times New Roman" w:hAnsi="Times New Roman"/>
          <w:sz w:val="24"/>
          <w:szCs w:val="24"/>
        </w:rPr>
        <w:t xml:space="preserve">Las nuevas políticas </w:t>
      </w:r>
      <w:r w:rsidRPr="009356BB">
        <w:rPr>
          <w:rFonts w:ascii="Times New Roman" w:hAnsi="Times New Roman"/>
          <w:sz w:val="24"/>
          <w:szCs w:val="24"/>
        </w:rPr>
        <w:t>deben crear</w:t>
      </w:r>
      <w:r w:rsidR="006221E0">
        <w:rPr>
          <w:rFonts w:ascii="Times New Roman" w:hAnsi="Times New Roman"/>
          <w:sz w:val="24"/>
          <w:szCs w:val="24"/>
        </w:rPr>
        <w:t>se</w:t>
      </w:r>
      <w:r w:rsidRPr="009356BB">
        <w:rPr>
          <w:rFonts w:ascii="Times New Roman" w:hAnsi="Times New Roman"/>
          <w:sz w:val="24"/>
          <w:szCs w:val="24"/>
        </w:rPr>
        <w:t xml:space="preserve"> </w:t>
      </w:r>
      <w:r w:rsidR="006221E0">
        <w:rPr>
          <w:rFonts w:ascii="Times New Roman" w:hAnsi="Times New Roman"/>
          <w:sz w:val="24"/>
          <w:szCs w:val="24"/>
        </w:rPr>
        <w:t>a</w:t>
      </w:r>
      <w:r w:rsidRPr="009356BB">
        <w:rPr>
          <w:rFonts w:ascii="Times New Roman" w:hAnsi="Times New Roman"/>
          <w:sz w:val="24"/>
          <w:szCs w:val="24"/>
        </w:rPr>
        <w:t xml:space="preserve"> p</w:t>
      </w:r>
      <w:r w:rsidR="001A6CE8">
        <w:rPr>
          <w:rFonts w:ascii="Times New Roman" w:hAnsi="Times New Roman"/>
          <w:sz w:val="24"/>
          <w:szCs w:val="24"/>
        </w:rPr>
        <w:t>artir de</w:t>
      </w:r>
      <w:r w:rsidRPr="009356BB">
        <w:rPr>
          <w:rFonts w:ascii="Times New Roman" w:hAnsi="Times New Roman"/>
          <w:sz w:val="24"/>
          <w:szCs w:val="24"/>
        </w:rPr>
        <w:t xml:space="preserve"> un instante </w:t>
      </w:r>
      <w:r w:rsidR="006221E0" w:rsidRPr="009356BB">
        <w:rPr>
          <w:rFonts w:ascii="Times New Roman" w:hAnsi="Times New Roman"/>
          <w:sz w:val="24"/>
          <w:szCs w:val="24"/>
        </w:rPr>
        <w:t>planteá</w:t>
      </w:r>
      <w:r w:rsidR="006221E0">
        <w:rPr>
          <w:rFonts w:ascii="Times New Roman" w:hAnsi="Times New Roman"/>
          <w:sz w:val="24"/>
          <w:szCs w:val="24"/>
        </w:rPr>
        <w:t>ndose</w:t>
      </w:r>
      <w:r w:rsidRPr="009356BB">
        <w:rPr>
          <w:rFonts w:ascii="Times New Roman" w:hAnsi="Times New Roman"/>
          <w:sz w:val="24"/>
          <w:szCs w:val="24"/>
        </w:rPr>
        <w:t xml:space="preserve"> como hacer efectivos</w:t>
      </w:r>
      <w:r w:rsidR="001A6CE8">
        <w:rPr>
          <w:rFonts w:ascii="Times New Roman" w:hAnsi="Times New Roman"/>
          <w:sz w:val="24"/>
          <w:szCs w:val="24"/>
        </w:rPr>
        <w:t>,</w:t>
      </w:r>
      <w:r w:rsidRPr="009356BB">
        <w:rPr>
          <w:rFonts w:ascii="Times New Roman" w:hAnsi="Times New Roman"/>
          <w:sz w:val="24"/>
          <w:szCs w:val="24"/>
        </w:rPr>
        <w:t xml:space="preserve"> de la mejor manera</w:t>
      </w:r>
      <w:r w:rsidR="001A6CE8">
        <w:rPr>
          <w:rFonts w:ascii="Times New Roman" w:hAnsi="Times New Roman"/>
          <w:sz w:val="24"/>
          <w:szCs w:val="24"/>
        </w:rPr>
        <w:t>,</w:t>
      </w:r>
      <w:r w:rsidRPr="009356BB">
        <w:rPr>
          <w:rFonts w:ascii="Times New Roman" w:hAnsi="Times New Roman"/>
          <w:sz w:val="24"/>
          <w:szCs w:val="24"/>
        </w:rPr>
        <w:t xml:space="preserve"> los derechos. Se deben conceptualizar porque las nueva</w:t>
      </w:r>
      <w:r w:rsidR="006221E0">
        <w:rPr>
          <w:rFonts w:ascii="Times New Roman" w:hAnsi="Times New Roman"/>
          <w:sz w:val="24"/>
          <w:szCs w:val="24"/>
        </w:rPr>
        <w:t xml:space="preserve">s legislaciones deben contener </w:t>
      </w:r>
      <w:r w:rsidRPr="009356BB">
        <w:rPr>
          <w:rFonts w:ascii="Times New Roman" w:hAnsi="Times New Roman"/>
          <w:sz w:val="24"/>
          <w:szCs w:val="24"/>
        </w:rPr>
        <w:t>el antes, el durante y el después del derecho en cuestión. Una ley parte de un instante donde el derecho no es contemplado por la legislación y debe asegurarse que desde su creación puedan mantenerse así, el durante trata so</w:t>
      </w:r>
      <w:r w:rsidR="001A6CE8">
        <w:rPr>
          <w:rFonts w:ascii="Times New Roman" w:hAnsi="Times New Roman"/>
          <w:sz w:val="24"/>
          <w:szCs w:val="24"/>
        </w:rPr>
        <w:t>bre como las personas deben gozar</w:t>
      </w:r>
      <w:r w:rsidRPr="009356BB">
        <w:rPr>
          <w:rFonts w:ascii="Times New Roman" w:hAnsi="Times New Roman"/>
          <w:sz w:val="24"/>
          <w:szCs w:val="24"/>
        </w:rPr>
        <w:t xml:space="preserve"> </w:t>
      </w:r>
      <w:r w:rsidR="001A6CE8">
        <w:rPr>
          <w:rFonts w:ascii="Times New Roman" w:hAnsi="Times New Roman"/>
          <w:sz w:val="24"/>
          <w:szCs w:val="24"/>
        </w:rPr>
        <w:t>d</w:t>
      </w:r>
      <w:r w:rsidRPr="009356BB">
        <w:rPr>
          <w:rFonts w:ascii="Times New Roman" w:hAnsi="Times New Roman"/>
          <w:sz w:val="24"/>
          <w:szCs w:val="24"/>
        </w:rPr>
        <w:t>el derecho y el después hace a la protección del derecho.</w:t>
      </w:r>
      <w:r w:rsidR="00E27C3F">
        <w:rPr>
          <w:rFonts w:ascii="Times New Roman" w:hAnsi="Times New Roman"/>
          <w:sz w:val="24"/>
          <w:szCs w:val="24"/>
        </w:rPr>
        <w:t xml:space="preserve"> </w:t>
      </w:r>
      <w:r w:rsidR="00E21538">
        <w:rPr>
          <w:rFonts w:ascii="Times New Roman" w:hAnsi="Times New Roman"/>
          <w:sz w:val="24"/>
          <w:szCs w:val="24"/>
        </w:rPr>
        <w:t>Este encuadre debe ser pleno, para evitar caer en una promoción errática e inconclusa de las “políticas indigenistas” como las configuradas p</w:t>
      </w:r>
      <w:r w:rsidR="00442EAD">
        <w:rPr>
          <w:rFonts w:ascii="Times New Roman" w:hAnsi="Times New Roman"/>
          <w:sz w:val="24"/>
          <w:szCs w:val="24"/>
        </w:rPr>
        <w:t>or el Estado Argentino (</w:t>
      </w:r>
      <w:r w:rsidR="00E21538">
        <w:rPr>
          <w:rFonts w:ascii="Times New Roman" w:hAnsi="Times New Roman"/>
          <w:sz w:val="24"/>
          <w:szCs w:val="24"/>
        </w:rPr>
        <w:t>Nussbaumer, 2014)</w:t>
      </w:r>
      <w:r w:rsidR="006221E0">
        <w:rPr>
          <w:rFonts w:ascii="Times New Roman" w:hAnsi="Times New Roman"/>
          <w:sz w:val="24"/>
          <w:szCs w:val="24"/>
        </w:rPr>
        <w:t>.</w:t>
      </w:r>
    </w:p>
    <w:p w14:paraId="59FC47A4" w14:textId="77777777" w:rsidR="00622B52" w:rsidRPr="009356BB" w:rsidRDefault="00622B52" w:rsidP="00F546A9">
      <w:pPr>
        <w:spacing w:after="0" w:line="360" w:lineRule="auto"/>
        <w:jc w:val="both"/>
        <w:rPr>
          <w:rFonts w:ascii="Times New Roman" w:hAnsi="Times New Roman"/>
          <w:sz w:val="24"/>
          <w:szCs w:val="24"/>
        </w:rPr>
      </w:pPr>
      <w:r w:rsidRPr="009356BB">
        <w:rPr>
          <w:rFonts w:ascii="Times New Roman" w:hAnsi="Times New Roman"/>
          <w:sz w:val="24"/>
          <w:szCs w:val="24"/>
        </w:rPr>
        <w:tab/>
        <w:t>Con este último punto</w:t>
      </w:r>
      <w:r w:rsidR="00E456D7">
        <w:rPr>
          <w:rFonts w:ascii="Times New Roman" w:hAnsi="Times New Roman"/>
          <w:sz w:val="24"/>
          <w:szCs w:val="24"/>
        </w:rPr>
        <w:t>,</w:t>
      </w:r>
      <w:r w:rsidRPr="009356BB">
        <w:rPr>
          <w:rFonts w:ascii="Times New Roman" w:hAnsi="Times New Roman"/>
          <w:sz w:val="24"/>
          <w:szCs w:val="24"/>
        </w:rPr>
        <w:t xml:space="preserve"> uno debe plantar la </w:t>
      </w:r>
      <w:r w:rsidR="00D32961">
        <w:rPr>
          <w:rFonts w:ascii="Times New Roman" w:hAnsi="Times New Roman"/>
          <w:sz w:val="24"/>
          <w:szCs w:val="24"/>
        </w:rPr>
        <w:t>tercera</w:t>
      </w:r>
      <w:r w:rsidRPr="009356BB">
        <w:rPr>
          <w:rFonts w:ascii="Times New Roman" w:hAnsi="Times New Roman"/>
          <w:sz w:val="24"/>
          <w:szCs w:val="24"/>
        </w:rPr>
        <w:t xml:space="preserve"> cuestión con respecto al reconocimiento de derechos, y es quizás el punto que muchos pasan por alto al analizar el tema. El reconocimiento de un derecho, por más que sea reconocido y se apliquen políticas </w:t>
      </w:r>
      <w:r w:rsidR="0063663D" w:rsidRPr="009356BB">
        <w:rPr>
          <w:rFonts w:ascii="Times New Roman" w:hAnsi="Times New Roman"/>
          <w:sz w:val="24"/>
          <w:szCs w:val="24"/>
        </w:rPr>
        <w:t>públicas pa</w:t>
      </w:r>
      <w:r w:rsidRPr="009356BB">
        <w:rPr>
          <w:rFonts w:ascii="Times New Roman" w:hAnsi="Times New Roman"/>
          <w:sz w:val="24"/>
          <w:szCs w:val="24"/>
        </w:rPr>
        <w:t xml:space="preserve">ra su satisfacción, no es completo si no </w:t>
      </w:r>
      <w:r w:rsidR="00D32961">
        <w:rPr>
          <w:rFonts w:ascii="Times New Roman" w:hAnsi="Times New Roman"/>
          <w:sz w:val="24"/>
          <w:szCs w:val="24"/>
        </w:rPr>
        <w:t>se configura</w:t>
      </w:r>
      <w:r w:rsidRPr="009356BB">
        <w:rPr>
          <w:rFonts w:ascii="Times New Roman" w:hAnsi="Times New Roman"/>
          <w:sz w:val="24"/>
          <w:szCs w:val="24"/>
        </w:rPr>
        <w:t xml:space="preserve"> una forma </w:t>
      </w:r>
      <w:r w:rsidR="00D32961">
        <w:rPr>
          <w:rFonts w:ascii="Times New Roman" w:hAnsi="Times New Roman"/>
          <w:sz w:val="24"/>
          <w:szCs w:val="24"/>
        </w:rPr>
        <w:t xml:space="preserve">de acceso para las personas </w:t>
      </w:r>
      <w:r w:rsidRPr="009356BB">
        <w:rPr>
          <w:rFonts w:ascii="Times New Roman" w:hAnsi="Times New Roman"/>
          <w:sz w:val="24"/>
          <w:szCs w:val="24"/>
        </w:rPr>
        <w:t xml:space="preserve">a un sistema </w:t>
      </w:r>
      <w:r w:rsidR="00D32961">
        <w:rPr>
          <w:rFonts w:ascii="Times New Roman" w:hAnsi="Times New Roman"/>
          <w:sz w:val="24"/>
          <w:szCs w:val="24"/>
        </w:rPr>
        <w:t>que procure</w:t>
      </w:r>
      <w:r w:rsidRPr="009356BB">
        <w:rPr>
          <w:rFonts w:ascii="Times New Roman" w:hAnsi="Times New Roman"/>
          <w:sz w:val="24"/>
          <w:szCs w:val="24"/>
        </w:rPr>
        <w:t xml:space="preserve"> defender los derechos que, una vez obtenidos, son susceptibles de violación por parte de otras personas</w:t>
      </w:r>
      <w:r w:rsidR="00D32961">
        <w:rPr>
          <w:rFonts w:ascii="Times New Roman" w:hAnsi="Times New Roman"/>
          <w:sz w:val="24"/>
          <w:szCs w:val="24"/>
        </w:rPr>
        <w:t>, organismos, empresas y hasta el mismo Estado</w:t>
      </w:r>
      <w:r w:rsidRPr="009356BB">
        <w:rPr>
          <w:rFonts w:ascii="Times New Roman" w:hAnsi="Times New Roman"/>
          <w:sz w:val="24"/>
          <w:szCs w:val="24"/>
        </w:rPr>
        <w:t>.</w:t>
      </w:r>
      <w:r w:rsidR="00E27C3F" w:rsidRPr="009356BB">
        <w:rPr>
          <w:rFonts w:ascii="Times New Roman" w:hAnsi="Times New Roman"/>
          <w:sz w:val="24"/>
          <w:szCs w:val="24"/>
        </w:rPr>
        <w:t xml:space="preserve"> </w:t>
      </w:r>
      <w:r w:rsidRPr="009356BB">
        <w:rPr>
          <w:rFonts w:ascii="Times New Roman" w:hAnsi="Times New Roman"/>
          <w:sz w:val="24"/>
          <w:szCs w:val="24"/>
        </w:rPr>
        <w:t>E</w:t>
      </w:r>
      <w:r w:rsidR="00E27C3F">
        <w:rPr>
          <w:rFonts w:ascii="Times New Roman" w:hAnsi="Times New Roman"/>
          <w:sz w:val="24"/>
          <w:szCs w:val="24"/>
        </w:rPr>
        <w:t>sta es la función del Servicio de</w:t>
      </w:r>
      <w:r w:rsidRPr="009356BB">
        <w:rPr>
          <w:rFonts w:ascii="Times New Roman" w:hAnsi="Times New Roman"/>
          <w:sz w:val="24"/>
          <w:szCs w:val="24"/>
        </w:rPr>
        <w:t xml:space="preserve"> Ad</w:t>
      </w:r>
      <w:r w:rsidR="00E27C3F">
        <w:rPr>
          <w:rFonts w:ascii="Times New Roman" w:hAnsi="Times New Roman"/>
          <w:sz w:val="24"/>
          <w:szCs w:val="24"/>
        </w:rPr>
        <w:t>ministración de Justicia, e</w:t>
      </w:r>
      <w:r w:rsidR="00DE2AFB">
        <w:rPr>
          <w:rFonts w:ascii="Times New Roman" w:hAnsi="Times New Roman"/>
          <w:sz w:val="24"/>
          <w:szCs w:val="24"/>
        </w:rPr>
        <w:t>l cual debe procurar las medidas eficaces</w:t>
      </w:r>
      <w:r w:rsidR="00D32961">
        <w:rPr>
          <w:rFonts w:ascii="Times New Roman" w:hAnsi="Times New Roman"/>
          <w:sz w:val="24"/>
          <w:szCs w:val="24"/>
        </w:rPr>
        <w:t xml:space="preserve"> de prevención,</w:t>
      </w:r>
      <w:r w:rsidR="00E27C3F">
        <w:rPr>
          <w:rFonts w:ascii="Times New Roman" w:hAnsi="Times New Roman"/>
          <w:sz w:val="24"/>
          <w:szCs w:val="24"/>
        </w:rPr>
        <w:t xml:space="preserve"> </w:t>
      </w:r>
      <w:r w:rsidR="00DE2AFB">
        <w:rPr>
          <w:rFonts w:ascii="Times New Roman" w:hAnsi="Times New Roman"/>
          <w:sz w:val="24"/>
          <w:szCs w:val="24"/>
        </w:rPr>
        <w:t>de resarcimiento y</w:t>
      </w:r>
      <w:r w:rsidR="00D32961">
        <w:rPr>
          <w:rFonts w:ascii="Times New Roman" w:hAnsi="Times New Roman"/>
          <w:sz w:val="24"/>
          <w:szCs w:val="24"/>
        </w:rPr>
        <w:t xml:space="preserve"> de</w:t>
      </w:r>
      <w:r w:rsidR="00DE2AFB">
        <w:rPr>
          <w:rFonts w:ascii="Times New Roman" w:hAnsi="Times New Roman"/>
          <w:sz w:val="24"/>
          <w:szCs w:val="24"/>
        </w:rPr>
        <w:t xml:space="preserve"> reparación en la violación de derechos políticos, culturales y económicos de los pueblos indígenas (Castro Lucic, 2010).</w:t>
      </w:r>
    </w:p>
    <w:p w14:paraId="3E5533B2" w14:textId="77777777" w:rsidR="00622B52" w:rsidRPr="009356BB" w:rsidRDefault="00622B52" w:rsidP="00F546A9">
      <w:pPr>
        <w:spacing w:after="0" w:line="360" w:lineRule="auto"/>
        <w:jc w:val="both"/>
        <w:rPr>
          <w:rFonts w:ascii="Times New Roman" w:hAnsi="Times New Roman"/>
          <w:sz w:val="24"/>
          <w:szCs w:val="24"/>
        </w:rPr>
      </w:pPr>
      <w:r w:rsidRPr="009356BB">
        <w:rPr>
          <w:rFonts w:ascii="Times New Roman" w:hAnsi="Times New Roman"/>
          <w:sz w:val="24"/>
          <w:szCs w:val="24"/>
        </w:rPr>
        <w:tab/>
        <w:t xml:space="preserve">El sistema judicial es el encargado de salvaguardar los derechos </w:t>
      </w:r>
      <w:r w:rsidR="00D32961">
        <w:rPr>
          <w:rFonts w:ascii="Times New Roman" w:hAnsi="Times New Roman"/>
          <w:sz w:val="24"/>
          <w:szCs w:val="24"/>
        </w:rPr>
        <w:t>de las personas en la sociedad</w:t>
      </w:r>
      <w:r w:rsidR="00A45E76">
        <w:rPr>
          <w:rFonts w:ascii="Times New Roman" w:hAnsi="Times New Roman"/>
          <w:sz w:val="24"/>
          <w:szCs w:val="24"/>
        </w:rPr>
        <w:t xml:space="preserve"> qu</w:t>
      </w:r>
      <w:r w:rsidRPr="009356BB">
        <w:rPr>
          <w:rFonts w:ascii="Times New Roman" w:hAnsi="Times New Roman"/>
          <w:sz w:val="24"/>
          <w:szCs w:val="24"/>
        </w:rPr>
        <w:t>e fueron trasgredidos. Es el momento en el cual, el reconocimiento de los derechos se pone en énfasis. Esto se debe a que</w:t>
      </w:r>
      <w:r w:rsidR="00076231">
        <w:rPr>
          <w:rFonts w:ascii="Times New Roman" w:hAnsi="Times New Roman"/>
          <w:sz w:val="24"/>
          <w:szCs w:val="24"/>
        </w:rPr>
        <w:t>,</w:t>
      </w:r>
      <w:r w:rsidRPr="009356BB">
        <w:rPr>
          <w:rFonts w:ascii="Times New Roman" w:hAnsi="Times New Roman"/>
          <w:sz w:val="24"/>
          <w:szCs w:val="24"/>
        </w:rPr>
        <w:t xml:space="preserve"> el reconocimiento de un derecho que</w:t>
      </w:r>
      <w:r w:rsidR="00D32961">
        <w:rPr>
          <w:rFonts w:ascii="Times New Roman" w:hAnsi="Times New Roman"/>
          <w:sz w:val="24"/>
          <w:szCs w:val="24"/>
        </w:rPr>
        <w:t xml:space="preserve"> se</w:t>
      </w:r>
      <w:r w:rsidRPr="009356BB">
        <w:rPr>
          <w:rFonts w:ascii="Times New Roman" w:hAnsi="Times New Roman"/>
          <w:sz w:val="24"/>
          <w:szCs w:val="24"/>
        </w:rPr>
        <w:t xml:space="preserve"> pueda </w:t>
      </w:r>
      <w:r w:rsidR="00D32961">
        <w:rPr>
          <w:rFonts w:ascii="Times New Roman" w:hAnsi="Times New Roman"/>
          <w:sz w:val="24"/>
          <w:szCs w:val="24"/>
        </w:rPr>
        <w:t xml:space="preserve">hacer desde el </w:t>
      </w:r>
      <w:r w:rsidR="00472DB4">
        <w:rPr>
          <w:rFonts w:ascii="Times New Roman" w:hAnsi="Times New Roman"/>
          <w:sz w:val="24"/>
          <w:szCs w:val="24"/>
        </w:rPr>
        <w:t>E</w:t>
      </w:r>
      <w:r w:rsidR="00D32961">
        <w:rPr>
          <w:rFonts w:ascii="Times New Roman" w:hAnsi="Times New Roman"/>
          <w:sz w:val="24"/>
          <w:szCs w:val="24"/>
        </w:rPr>
        <w:t>stado puede ser virtual. Asimismo, las políticas públicas pueden</w:t>
      </w:r>
      <w:r w:rsidRPr="009356BB">
        <w:rPr>
          <w:rFonts w:ascii="Times New Roman" w:hAnsi="Times New Roman"/>
          <w:sz w:val="24"/>
          <w:szCs w:val="24"/>
        </w:rPr>
        <w:t xml:space="preserve"> part</w:t>
      </w:r>
      <w:r w:rsidR="00D32961">
        <w:rPr>
          <w:rFonts w:ascii="Times New Roman" w:hAnsi="Times New Roman"/>
          <w:sz w:val="24"/>
          <w:szCs w:val="24"/>
        </w:rPr>
        <w:t>ir</w:t>
      </w:r>
      <w:r w:rsidRPr="009356BB">
        <w:rPr>
          <w:rFonts w:ascii="Times New Roman" w:hAnsi="Times New Roman"/>
          <w:sz w:val="24"/>
          <w:szCs w:val="24"/>
        </w:rPr>
        <w:t xml:space="preserve"> de ese reconocimiento virtual </w:t>
      </w:r>
      <w:r w:rsidR="00D32961">
        <w:rPr>
          <w:rFonts w:ascii="Times New Roman" w:hAnsi="Times New Roman"/>
          <w:sz w:val="24"/>
          <w:szCs w:val="24"/>
        </w:rPr>
        <w:t>l</w:t>
      </w:r>
      <w:r w:rsidRPr="009356BB">
        <w:rPr>
          <w:rFonts w:ascii="Times New Roman" w:hAnsi="Times New Roman"/>
          <w:sz w:val="24"/>
          <w:szCs w:val="24"/>
        </w:rPr>
        <w:t>o</w:t>
      </w:r>
      <w:r w:rsidR="00D32961">
        <w:rPr>
          <w:rFonts w:ascii="Times New Roman" w:hAnsi="Times New Roman"/>
          <w:sz w:val="24"/>
          <w:szCs w:val="24"/>
        </w:rPr>
        <w:t xml:space="preserve"> que ocasionaría</w:t>
      </w:r>
      <w:r w:rsidRPr="009356BB">
        <w:rPr>
          <w:rFonts w:ascii="Times New Roman" w:hAnsi="Times New Roman"/>
          <w:sz w:val="24"/>
          <w:szCs w:val="24"/>
        </w:rPr>
        <w:t xml:space="preserve"> </w:t>
      </w:r>
      <w:r w:rsidR="00D32961">
        <w:rPr>
          <w:rFonts w:ascii="Times New Roman" w:hAnsi="Times New Roman"/>
          <w:sz w:val="24"/>
          <w:szCs w:val="24"/>
        </w:rPr>
        <w:t>que carezcan de</w:t>
      </w:r>
      <w:r w:rsidRPr="009356BB">
        <w:rPr>
          <w:rFonts w:ascii="Times New Roman" w:hAnsi="Times New Roman"/>
          <w:sz w:val="24"/>
          <w:szCs w:val="24"/>
        </w:rPr>
        <w:t xml:space="preserve"> esa conceptualización de un</w:t>
      </w:r>
      <w:r w:rsidR="009D5671">
        <w:rPr>
          <w:rFonts w:ascii="Times New Roman" w:hAnsi="Times New Roman"/>
          <w:sz w:val="24"/>
          <w:szCs w:val="24"/>
        </w:rPr>
        <w:t xml:space="preserve"> antes, un durante y un después</w:t>
      </w:r>
      <w:r w:rsidR="00076231">
        <w:rPr>
          <w:rFonts w:ascii="Times New Roman" w:hAnsi="Times New Roman"/>
          <w:sz w:val="24"/>
          <w:szCs w:val="24"/>
        </w:rPr>
        <w:t xml:space="preserve"> y</w:t>
      </w:r>
      <w:r w:rsidR="009D5671">
        <w:rPr>
          <w:rFonts w:ascii="Times New Roman" w:hAnsi="Times New Roman"/>
          <w:sz w:val="24"/>
          <w:szCs w:val="24"/>
        </w:rPr>
        <w:t>,</w:t>
      </w:r>
      <w:r w:rsidR="00076231">
        <w:rPr>
          <w:rFonts w:ascii="Times New Roman" w:hAnsi="Times New Roman"/>
          <w:sz w:val="24"/>
          <w:szCs w:val="24"/>
        </w:rPr>
        <w:t xml:space="preserve"> por lo tanto</w:t>
      </w:r>
      <w:r w:rsidR="00D32961">
        <w:rPr>
          <w:rFonts w:ascii="Times New Roman" w:hAnsi="Times New Roman"/>
          <w:sz w:val="24"/>
          <w:szCs w:val="24"/>
        </w:rPr>
        <w:t>, no llegarían a ser eficaces. Ante esto, y siendo el último paso</w:t>
      </w:r>
      <w:r w:rsidRPr="009356BB">
        <w:rPr>
          <w:rFonts w:ascii="Times New Roman" w:hAnsi="Times New Roman"/>
          <w:sz w:val="24"/>
          <w:szCs w:val="24"/>
        </w:rPr>
        <w:t xml:space="preserve"> del proceso</w:t>
      </w:r>
      <w:r w:rsidR="00D32961">
        <w:rPr>
          <w:rFonts w:ascii="Times New Roman" w:hAnsi="Times New Roman"/>
          <w:sz w:val="24"/>
          <w:szCs w:val="24"/>
        </w:rPr>
        <w:t xml:space="preserve"> la prote</w:t>
      </w:r>
      <w:r w:rsidR="00186559">
        <w:rPr>
          <w:rFonts w:ascii="Times New Roman" w:hAnsi="Times New Roman"/>
          <w:sz w:val="24"/>
          <w:szCs w:val="24"/>
        </w:rPr>
        <w:t>cción del derecho reconocido, el</w:t>
      </w:r>
      <w:r w:rsidR="00D32961">
        <w:rPr>
          <w:rFonts w:ascii="Times New Roman" w:hAnsi="Times New Roman"/>
          <w:sz w:val="24"/>
          <w:szCs w:val="24"/>
        </w:rPr>
        <w:t xml:space="preserve"> mismo se encontraría </w:t>
      </w:r>
      <w:r w:rsidR="00D32961">
        <w:rPr>
          <w:rFonts w:ascii="Times New Roman" w:hAnsi="Times New Roman"/>
          <w:sz w:val="24"/>
          <w:szCs w:val="24"/>
        </w:rPr>
        <w:lastRenderedPageBreak/>
        <w:t>viciado</w:t>
      </w:r>
      <w:r w:rsidRPr="009356BB">
        <w:rPr>
          <w:rFonts w:ascii="Times New Roman" w:hAnsi="Times New Roman"/>
          <w:sz w:val="24"/>
          <w:szCs w:val="24"/>
        </w:rPr>
        <w:t>, porque no se le garan</w:t>
      </w:r>
      <w:r w:rsidR="00D32961">
        <w:rPr>
          <w:rFonts w:ascii="Times New Roman" w:hAnsi="Times New Roman"/>
          <w:sz w:val="24"/>
          <w:szCs w:val="24"/>
        </w:rPr>
        <w:t xml:space="preserve">tiza al titular del derecho </w:t>
      </w:r>
      <w:r w:rsidR="00BB738E">
        <w:rPr>
          <w:rFonts w:ascii="Times New Roman" w:hAnsi="Times New Roman"/>
          <w:sz w:val="24"/>
          <w:szCs w:val="24"/>
        </w:rPr>
        <w:t>que,</w:t>
      </w:r>
      <w:r w:rsidRPr="009356BB">
        <w:rPr>
          <w:rFonts w:ascii="Times New Roman" w:hAnsi="Times New Roman"/>
          <w:sz w:val="24"/>
          <w:szCs w:val="24"/>
        </w:rPr>
        <w:t xml:space="preserve"> llegado el caso, pueda defender y hacer </w:t>
      </w:r>
      <w:r w:rsidR="005C33B8">
        <w:rPr>
          <w:rFonts w:ascii="Times New Roman" w:hAnsi="Times New Roman"/>
          <w:sz w:val="24"/>
          <w:szCs w:val="24"/>
        </w:rPr>
        <w:t>valer los logros conseguidos</w:t>
      </w:r>
      <w:r w:rsidR="00D32961">
        <w:rPr>
          <w:rFonts w:ascii="Times New Roman" w:hAnsi="Times New Roman"/>
          <w:sz w:val="24"/>
          <w:szCs w:val="24"/>
        </w:rPr>
        <w:t xml:space="preserve"> por medio</w:t>
      </w:r>
      <w:r w:rsidRPr="009356BB">
        <w:rPr>
          <w:rFonts w:ascii="Times New Roman" w:hAnsi="Times New Roman"/>
          <w:sz w:val="24"/>
          <w:szCs w:val="24"/>
        </w:rPr>
        <w:t xml:space="preserve"> de un proceso</w:t>
      </w:r>
      <w:r w:rsidR="00D32961">
        <w:rPr>
          <w:rFonts w:ascii="Times New Roman" w:hAnsi="Times New Roman"/>
          <w:sz w:val="24"/>
          <w:szCs w:val="24"/>
        </w:rPr>
        <w:t xml:space="preserve"> judicial que</w:t>
      </w:r>
      <w:r w:rsidRPr="009356BB">
        <w:rPr>
          <w:rFonts w:ascii="Times New Roman" w:hAnsi="Times New Roman"/>
          <w:sz w:val="24"/>
          <w:szCs w:val="24"/>
        </w:rPr>
        <w:t xml:space="preserve"> todo estado constitucional de derecho debe garantizar.</w:t>
      </w:r>
    </w:p>
    <w:p w14:paraId="65AD1AB0" w14:textId="77777777" w:rsidR="00137BCD" w:rsidRDefault="00622B52" w:rsidP="00F546A9">
      <w:pPr>
        <w:spacing w:after="0" w:line="360" w:lineRule="auto"/>
        <w:jc w:val="both"/>
        <w:rPr>
          <w:rFonts w:ascii="Times New Roman" w:hAnsi="Times New Roman"/>
          <w:sz w:val="24"/>
          <w:szCs w:val="24"/>
        </w:rPr>
      </w:pPr>
      <w:r w:rsidRPr="009356BB">
        <w:rPr>
          <w:rFonts w:ascii="Times New Roman" w:hAnsi="Times New Roman"/>
          <w:sz w:val="24"/>
          <w:szCs w:val="24"/>
        </w:rPr>
        <w:tab/>
        <w:t>Por esta característica del rec</w:t>
      </w:r>
      <w:r w:rsidR="004B12B7">
        <w:rPr>
          <w:rFonts w:ascii="Times New Roman" w:hAnsi="Times New Roman"/>
          <w:sz w:val="24"/>
          <w:szCs w:val="24"/>
        </w:rPr>
        <w:t>onocimiento virtual de derechos</w:t>
      </w:r>
      <w:r w:rsidRPr="009356BB">
        <w:rPr>
          <w:rFonts w:ascii="Times New Roman" w:hAnsi="Times New Roman"/>
          <w:sz w:val="24"/>
          <w:szCs w:val="24"/>
        </w:rPr>
        <w:t xml:space="preserve"> es que se puede hablar </w:t>
      </w:r>
      <w:r w:rsidR="004B12B7">
        <w:rPr>
          <w:rFonts w:ascii="Times New Roman" w:hAnsi="Times New Roman"/>
          <w:sz w:val="24"/>
          <w:szCs w:val="24"/>
        </w:rPr>
        <w:t xml:space="preserve">de una nueva modalidad en concepto de </w:t>
      </w:r>
      <w:r w:rsidR="00B80CBE" w:rsidRPr="009356BB">
        <w:rPr>
          <w:rFonts w:ascii="Times New Roman" w:hAnsi="Times New Roman"/>
          <w:sz w:val="24"/>
          <w:szCs w:val="24"/>
        </w:rPr>
        <w:t>enajenación de las personas que acceden al Poder Judicial</w:t>
      </w:r>
      <w:r w:rsidR="004B12B7">
        <w:rPr>
          <w:rFonts w:ascii="Times New Roman" w:hAnsi="Times New Roman"/>
          <w:sz w:val="24"/>
          <w:szCs w:val="24"/>
        </w:rPr>
        <w:t>. Al procurar acceder al servicio de justicia</w:t>
      </w:r>
      <w:r w:rsidR="00030772">
        <w:rPr>
          <w:rFonts w:ascii="Times New Roman" w:hAnsi="Times New Roman"/>
          <w:sz w:val="24"/>
          <w:szCs w:val="24"/>
        </w:rPr>
        <w:t>,</w:t>
      </w:r>
      <w:r w:rsidR="00B80CBE" w:rsidRPr="009356BB">
        <w:rPr>
          <w:rFonts w:ascii="Times New Roman" w:hAnsi="Times New Roman"/>
          <w:sz w:val="24"/>
          <w:szCs w:val="24"/>
        </w:rPr>
        <w:t xml:space="preserve"> para poder solucionar las cuestiones que intervienen en un conflicto determinado en el cual se ven inmersos</w:t>
      </w:r>
      <w:r w:rsidR="004B12B7">
        <w:rPr>
          <w:rFonts w:ascii="Times New Roman" w:hAnsi="Times New Roman"/>
          <w:sz w:val="24"/>
          <w:szCs w:val="24"/>
        </w:rPr>
        <w:t>, generalmente se ven excluidos</w:t>
      </w:r>
      <w:r w:rsidR="00B80CBE" w:rsidRPr="009356BB">
        <w:rPr>
          <w:rFonts w:ascii="Times New Roman" w:hAnsi="Times New Roman"/>
          <w:sz w:val="24"/>
          <w:szCs w:val="24"/>
        </w:rPr>
        <w:t>. Hoy en día, las personas ven reconocidos sus derechos tanto por la sociedad</w:t>
      </w:r>
      <w:r w:rsidR="00D32961">
        <w:rPr>
          <w:rFonts w:ascii="Times New Roman" w:hAnsi="Times New Roman"/>
          <w:sz w:val="24"/>
          <w:szCs w:val="24"/>
        </w:rPr>
        <w:t xml:space="preserve"> </w:t>
      </w:r>
      <w:r w:rsidR="004B12B7">
        <w:rPr>
          <w:rFonts w:ascii="Times New Roman" w:hAnsi="Times New Roman"/>
          <w:sz w:val="24"/>
          <w:szCs w:val="24"/>
        </w:rPr>
        <w:t>y los</w:t>
      </w:r>
      <w:r w:rsidR="00D32961">
        <w:rPr>
          <w:rFonts w:ascii="Times New Roman" w:hAnsi="Times New Roman"/>
          <w:sz w:val="24"/>
          <w:szCs w:val="24"/>
        </w:rPr>
        <w:t xml:space="preserve"> movimientos que emergen de esta,</w:t>
      </w:r>
      <w:r w:rsidR="00B80CBE" w:rsidRPr="009356BB">
        <w:rPr>
          <w:rFonts w:ascii="Times New Roman" w:hAnsi="Times New Roman"/>
          <w:sz w:val="24"/>
          <w:szCs w:val="24"/>
        </w:rPr>
        <w:t xml:space="preserve"> como por medio de los rep</w:t>
      </w:r>
      <w:r w:rsidR="00D32961">
        <w:rPr>
          <w:rFonts w:ascii="Times New Roman" w:hAnsi="Times New Roman"/>
          <w:sz w:val="24"/>
          <w:szCs w:val="24"/>
        </w:rPr>
        <w:t>resentantes del Poder Ejecutivo</w:t>
      </w:r>
      <w:r w:rsidR="00B80CBE" w:rsidRPr="009356BB">
        <w:rPr>
          <w:rFonts w:ascii="Times New Roman" w:hAnsi="Times New Roman"/>
          <w:sz w:val="24"/>
          <w:szCs w:val="24"/>
        </w:rPr>
        <w:t xml:space="preserve"> a</w:t>
      </w:r>
      <w:r w:rsidR="000123A9" w:rsidRPr="009356BB">
        <w:rPr>
          <w:rFonts w:ascii="Times New Roman" w:hAnsi="Times New Roman"/>
          <w:sz w:val="24"/>
          <w:szCs w:val="24"/>
        </w:rPr>
        <w:t xml:space="preserve"> tra</w:t>
      </w:r>
      <w:r w:rsidR="00D32961">
        <w:rPr>
          <w:rFonts w:ascii="Times New Roman" w:hAnsi="Times New Roman"/>
          <w:sz w:val="24"/>
          <w:szCs w:val="24"/>
        </w:rPr>
        <w:t>vés de políticas públicas. A este reconocimiento</w:t>
      </w:r>
      <w:r w:rsidR="00B80CBE" w:rsidRPr="009356BB">
        <w:rPr>
          <w:rFonts w:ascii="Times New Roman" w:hAnsi="Times New Roman"/>
          <w:sz w:val="24"/>
          <w:szCs w:val="24"/>
        </w:rPr>
        <w:t xml:space="preserve"> </w:t>
      </w:r>
      <w:r w:rsidR="00D32961">
        <w:rPr>
          <w:rFonts w:ascii="Times New Roman" w:hAnsi="Times New Roman"/>
          <w:sz w:val="24"/>
          <w:szCs w:val="24"/>
        </w:rPr>
        <w:t>se les agrega el encuadre</w:t>
      </w:r>
      <w:r w:rsidR="00B80CBE" w:rsidRPr="009356BB">
        <w:rPr>
          <w:rFonts w:ascii="Times New Roman" w:hAnsi="Times New Roman"/>
          <w:sz w:val="24"/>
          <w:szCs w:val="24"/>
        </w:rPr>
        <w:t xml:space="preserve"> jurídico legal a través de las legislaciones, pero no pueden acceder a uno de los puntos más importantes del ciclo de reconocimiento, que es la protección de los derechos cuando no son respetados o son vulnerados.</w:t>
      </w:r>
      <w:r w:rsidR="00744148">
        <w:rPr>
          <w:rFonts w:ascii="Times New Roman" w:hAnsi="Times New Roman"/>
          <w:sz w:val="24"/>
          <w:szCs w:val="24"/>
        </w:rPr>
        <w:t xml:space="preserve"> Debe haber un compromiso para </w:t>
      </w:r>
      <w:r w:rsidR="00442EAD">
        <w:rPr>
          <w:rFonts w:ascii="Times New Roman" w:hAnsi="Times New Roman"/>
          <w:sz w:val="24"/>
          <w:szCs w:val="24"/>
        </w:rPr>
        <w:t>una mesura jurisdiccional a fin de permitir una juridificación de los derechos culturales de los pueblos indígenas (Bazán, 2003)</w:t>
      </w:r>
      <w:r w:rsidR="001E1B8B">
        <w:rPr>
          <w:rFonts w:ascii="Times New Roman" w:hAnsi="Times New Roman"/>
          <w:sz w:val="24"/>
          <w:szCs w:val="24"/>
        </w:rPr>
        <w:t>.</w:t>
      </w:r>
      <w:r w:rsidR="00442EAD">
        <w:rPr>
          <w:rFonts w:ascii="Times New Roman" w:hAnsi="Times New Roman"/>
          <w:sz w:val="24"/>
          <w:szCs w:val="24"/>
        </w:rPr>
        <w:t xml:space="preserve"> </w:t>
      </w:r>
    </w:p>
    <w:p w14:paraId="3CE5C8C6" w14:textId="77777777" w:rsidR="00C22633" w:rsidRDefault="00911E54" w:rsidP="00F546A9">
      <w:pPr>
        <w:spacing w:after="0" w:line="360" w:lineRule="auto"/>
        <w:jc w:val="both"/>
        <w:rPr>
          <w:rFonts w:ascii="Times New Roman" w:hAnsi="Times New Roman"/>
          <w:sz w:val="24"/>
          <w:szCs w:val="24"/>
        </w:rPr>
      </w:pPr>
      <w:r>
        <w:rPr>
          <w:rFonts w:ascii="Times New Roman" w:hAnsi="Times New Roman"/>
          <w:sz w:val="24"/>
          <w:szCs w:val="24"/>
        </w:rPr>
        <w:tab/>
        <w:t>Como veremos más adelante, es en el fallo “Martínez Pérez” de la Corte Suprema de Justicia de la Nación que converge el reconocimiento</w:t>
      </w:r>
      <w:r w:rsidR="00360B09">
        <w:rPr>
          <w:rFonts w:ascii="Times New Roman" w:hAnsi="Times New Roman"/>
          <w:sz w:val="24"/>
          <w:szCs w:val="24"/>
        </w:rPr>
        <w:t>,</w:t>
      </w:r>
      <w:r>
        <w:rPr>
          <w:rFonts w:ascii="Times New Roman" w:hAnsi="Times New Roman"/>
          <w:sz w:val="24"/>
          <w:szCs w:val="24"/>
        </w:rPr>
        <w:t xml:space="preserve"> tanto internacional como nacional, de los de</w:t>
      </w:r>
      <w:r w:rsidR="00360B09">
        <w:rPr>
          <w:rFonts w:ascii="Times New Roman" w:hAnsi="Times New Roman"/>
          <w:sz w:val="24"/>
          <w:szCs w:val="24"/>
        </w:rPr>
        <w:t>rechos de los pueblos indígenas.</w:t>
      </w:r>
      <w:r>
        <w:rPr>
          <w:rFonts w:ascii="Times New Roman" w:hAnsi="Times New Roman"/>
          <w:sz w:val="24"/>
          <w:szCs w:val="24"/>
        </w:rPr>
        <w:t xml:space="preserve"> </w:t>
      </w:r>
      <w:r w:rsidR="00360B09">
        <w:rPr>
          <w:rFonts w:ascii="Times New Roman" w:hAnsi="Times New Roman"/>
          <w:sz w:val="24"/>
          <w:szCs w:val="24"/>
        </w:rPr>
        <w:t>E</w:t>
      </w:r>
      <w:r>
        <w:rPr>
          <w:rFonts w:ascii="Times New Roman" w:hAnsi="Times New Roman"/>
          <w:sz w:val="24"/>
          <w:szCs w:val="24"/>
        </w:rPr>
        <w:t>n un principio</w:t>
      </w:r>
      <w:r w:rsidR="009D7C72">
        <w:rPr>
          <w:rFonts w:ascii="Times New Roman" w:hAnsi="Times New Roman"/>
          <w:sz w:val="24"/>
          <w:szCs w:val="24"/>
        </w:rPr>
        <w:t>,</w:t>
      </w:r>
      <w:r w:rsidR="00360B09">
        <w:rPr>
          <w:rFonts w:ascii="Times New Roman" w:hAnsi="Times New Roman"/>
          <w:sz w:val="24"/>
          <w:szCs w:val="24"/>
        </w:rPr>
        <w:t xml:space="preserve"> reconocidos</w:t>
      </w:r>
      <w:r>
        <w:rPr>
          <w:rFonts w:ascii="Times New Roman" w:hAnsi="Times New Roman"/>
          <w:sz w:val="24"/>
          <w:szCs w:val="24"/>
        </w:rPr>
        <w:t xml:space="preserve"> </w:t>
      </w:r>
      <w:r w:rsidR="001E1B8B">
        <w:rPr>
          <w:rFonts w:ascii="Times New Roman" w:hAnsi="Times New Roman"/>
          <w:sz w:val="24"/>
          <w:szCs w:val="24"/>
        </w:rPr>
        <w:t>tras la intensa movilización de los pueblos indígenas en los años noventa, logrando la inclusión de los derechos como pueblo en la Constitución Nacional en la reforma de 1994 en el Art. 75 (Carrasco &amp; Ramírez, 2015). As</w:t>
      </w:r>
      <w:r w:rsidR="00360B09">
        <w:rPr>
          <w:rFonts w:ascii="Times New Roman" w:hAnsi="Times New Roman"/>
          <w:sz w:val="24"/>
          <w:szCs w:val="24"/>
        </w:rPr>
        <w:t>í también</w:t>
      </w:r>
      <w:r w:rsidR="001E1B8B">
        <w:rPr>
          <w:rFonts w:ascii="Times New Roman" w:hAnsi="Times New Roman"/>
          <w:sz w:val="24"/>
          <w:szCs w:val="24"/>
        </w:rPr>
        <w:t>,</w:t>
      </w:r>
      <w:r w:rsidR="00360B09">
        <w:rPr>
          <w:rFonts w:ascii="Times New Roman" w:hAnsi="Times New Roman"/>
          <w:sz w:val="24"/>
          <w:szCs w:val="24"/>
        </w:rPr>
        <w:t xml:space="preserve"> como</w:t>
      </w:r>
      <w:r w:rsidR="001E1B8B">
        <w:rPr>
          <w:rFonts w:ascii="Times New Roman" w:hAnsi="Times New Roman"/>
          <w:sz w:val="24"/>
          <w:szCs w:val="24"/>
        </w:rPr>
        <w:t xml:space="preserve"> la ratificación de la Convención 169 de la Organización Internacional del Trabajo sobre Pueblos Indígenas y Tr</w:t>
      </w:r>
      <w:r w:rsidR="00F93231">
        <w:rPr>
          <w:rFonts w:ascii="Times New Roman" w:hAnsi="Times New Roman"/>
          <w:sz w:val="24"/>
          <w:szCs w:val="24"/>
        </w:rPr>
        <w:t>ibales en Países Independientes dos años</w:t>
      </w:r>
      <w:r w:rsidR="00360B09">
        <w:rPr>
          <w:rFonts w:ascii="Times New Roman" w:hAnsi="Times New Roman"/>
          <w:sz w:val="24"/>
          <w:szCs w:val="24"/>
        </w:rPr>
        <w:t xml:space="preserve"> antes de la reforma, lo que </w:t>
      </w:r>
      <w:r w:rsidR="00F93231">
        <w:rPr>
          <w:rFonts w:ascii="Times New Roman" w:hAnsi="Times New Roman"/>
          <w:sz w:val="24"/>
          <w:szCs w:val="24"/>
        </w:rPr>
        <w:t xml:space="preserve">destacó el papel de la </w:t>
      </w:r>
      <w:r w:rsidR="002D2695">
        <w:rPr>
          <w:rFonts w:ascii="Times New Roman" w:hAnsi="Times New Roman"/>
          <w:sz w:val="24"/>
          <w:szCs w:val="24"/>
        </w:rPr>
        <w:t>defensa de la “</w:t>
      </w:r>
      <w:r w:rsidR="00F93231">
        <w:rPr>
          <w:rFonts w:ascii="Times New Roman" w:hAnsi="Times New Roman"/>
          <w:sz w:val="24"/>
          <w:szCs w:val="24"/>
        </w:rPr>
        <w:t>cuestión indígena</w:t>
      </w:r>
      <w:r w:rsidR="002D2695">
        <w:rPr>
          <w:rFonts w:ascii="Times New Roman" w:hAnsi="Times New Roman"/>
          <w:sz w:val="24"/>
          <w:szCs w:val="24"/>
        </w:rPr>
        <w:t>”</w:t>
      </w:r>
      <w:r w:rsidR="00F93231">
        <w:rPr>
          <w:rFonts w:ascii="Times New Roman" w:hAnsi="Times New Roman"/>
          <w:sz w:val="24"/>
          <w:szCs w:val="24"/>
        </w:rPr>
        <w:t xml:space="preserve"> en la agenda pública de la Argentina, comenz</w:t>
      </w:r>
      <w:r w:rsidR="00360B09">
        <w:rPr>
          <w:rFonts w:ascii="Times New Roman" w:hAnsi="Times New Roman"/>
          <w:sz w:val="24"/>
          <w:szCs w:val="24"/>
        </w:rPr>
        <w:t>ando</w:t>
      </w:r>
      <w:r w:rsidR="00F93231">
        <w:rPr>
          <w:rFonts w:ascii="Times New Roman" w:hAnsi="Times New Roman"/>
          <w:sz w:val="24"/>
          <w:szCs w:val="24"/>
        </w:rPr>
        <w:t xml:space="preserve"> a expresarse en cambios en la jurisprudencia</w:t>
      </w:r>
      <w:r w:rsidR="002D2695">
        <w:rPr>
          <w:rFonts w:ascii="Times New Roman" w:hAnsi="Times New Roman"/>
          <w:sz w:val="24"/>
          <w:szCs w:val="24"/>
        </w:rPr>
        <w:t xml:space="preserve"> (Weiss &amp; Engelman &amp; Valverde, 2013). </w:t>
      </w:r>
    </w:p>
    <w:p w14:paraId="565430EA" w14:textId="77777777" w:rsidR="00714BD6" w:rsidRDefault="00714BD6" w:rsidP="00F546A9">
      <w:pPr>
        <w:spacing w:after="0" w:line="360" w:lineRule="auto"/>
        <w:jc w:val="both"/>
        <w:rPr>
          <w:rFonts w:ascii="Times New Roman" w:hAnsi="Times New Roman"/>
          <w:sz w:val="24"/>
          <w:szCs w:val="24"/>
        </w:rPr>
      </w:pPr>
    </w:p>
    <w:p w14:paraId="76E56ACE" w14:textId="77777777" w:rsidR="00F72B92" w:rsidRPr="009356BB" w:rsidRDefault="00F72B92" w:rsidP="00F546A9">
      <w:pPr>
        <w:spacing w:after="0" w:line="360" w:lineRule="auto"/>
        <w:jc w:val="both"/>
        <w:rPr>
          <w:rFonts w:ascii="Times New Roman" w:hAnsi="Times New Roman"/>
          <w:sz w:val="24"/>
          <w:szCs w:val="24"/>
        </w:rPr>
      </w:pPr>
    </w:p>
    <w:p w14:paraId="5A3F4CF5" w14:textId="77777777" w:rsidR="00137BCD" w:rsidRDefault="00BF0CCD" w:rsidP="00105B81">
      <w:pPr>
        <w:spacing w:after="0" w:line="360" w:lineRule="auto"/>
        <w:rPr>
          <w:rFonts w:ascii="Times New Roman" w:hAnsi="Times New Roman"/>
          <w:b/>
          <w:sz w:val="24"/>
          <w:szCs w:val="24"/>
        </w:rPr>
      </w:pPr>
      <w:r>
        <w:rPr>
          <w:rFonts w:ascii="Times New Roman" w:hAnsi="Times New Roman"/>
          <w:b/>
          <w:sz w:val="24"/>
          <w:szCs w:val="24"/>
        </w:rPr>
        <w:t xml:space="preserve">II. </w:t>
      </w:r>
      <w:r w:rsidR="000343D1" w:rsidRPr="009356BB">
        <w:rPr>
          <w:rFonts w:ascii="Times New Roman" w:hAnsi="Times New Roman"/>
          <w:b/>
          <w:sz w:val="24"/>
          <w:szCs w:val="24"/>
        </w:rPr>
        <w:t>EL</w:t>
      </w:r>
      <w:r w:rsidR="00A40797">
        <w:rPr>
          <w:rFonts w:ascii="Times New Roman" w:hAnsi="Times New Roman"/>
          <w:b/>
          <w:sz w:val="24"/>
          <w:szCs w:val="24"/>
        </w:rPr>
        <w:t xml:space="preserve"> FALLO “MARTÍNEZ PÉ</w:t>
      </w:r>
      <w:r w:rsidR="003C32E0">
        <w:rPr>
          <w:rFonts w:ascii="Times New Roman" w:hAnsi="Times New Roman"/>
          <w:b/>
          <w:sz w:val="24"/>
          <w:szCs w:val="24"/>
        </w:rPr>
        <w:t>REZ” Y NORMAS DE RECONOCIMIENTO</w:t>
      </w:r>
    </w:p>
    <w:p w14:paraId="4978310A" w14:textId="77777777" w:rsidR="004B22DD" w:rsidRPr="00105B81" w:rsidRDefault="004B22DD" w:rsidP="00105B81">
      <w:pPr>
        <w:spacing w:after="0" w:line="360" w:lineRule="auto"/>
        <w:rPr>
          <w:rFonts w:ascii="Times New Roman" w:hAnsi="Times New Roman"/>
          <w:b/>
          <w:sz w:val="24"/>
          <w:szCs w:val="24"/>
        </w:rPr>
      </w:pPr>
    </w:p>
    <w:p w14:paraId="22FE24E7" w14:textId="77777777" w:rsidR="00F72D40" w:rsidRDefault="00714BD6" w:rsidP="00F546A9">
      <w:pPr>
        <w:spacing w:after="0" w:line="360" w:lineRule="auto"/>
        <w:jc w:val="both"/>
        <w:rPr>
          <w:rFonts w:ascii="Times New Roman" w:hAnsi="Times New Roman"/>
          <w:sz w:val="24"/>
          <w:szCs w:val="24"/>
        </w:rPr>
      </w:pPr>
      <w:r>
        <w:rPr>
          <w:rFonts w:ascii="Times New Roman" w:hAnsi="Times New Roman"/>
          <w:sz w:val="24"/>
          <w:szCs w:val="24"/>
        </w:rPr>
        <w:tab/>
        <w:t xml:space="preserve">En el </w:t>
      </w:r>
      <w:r w:rsidR="00137BCD" w:rsidRPr="009356BB">
        <w:rPr>
          <w:rFonts w:ascii="Times New Roman" w:hAnsi="Times New Roman"/>
          <w:sz w:val="24"/>
          <w:szCs w:val="24"/>
        </w:rPr>
        <w:t>fallo</w:t>
      </w:r>
      <w:r>
        <w:rPr>
          <w:rFonts w:ascii="Times New Roman" w:hAnsi="Times New Roman"/>
          <w:sz w:val="24"/>
          <w:szCs w:val="24"/>
        </w:rPr>
        <w:t xml:space="preserve"> “Martinez Pérez”</w:t>
      </w:r>
      <w:r w:rsidR="00137BCD" w:rsidRPr="009356BB">
        <w:rPr>
          <w:rFonts w:ascii="Times New Roman" w:hAnsi="Times New Roman"/>
          <w:sz w:val="24"/>
          <w:szCs w:val="24"/>
        </w:rPr>
        <w:t xml:space="preserve"> podemos ver como la Corte Suprema de Justicia de la Nación adopta una posición f</w:t>
      </w:r>
      <w:r w:rsidR="00862C83">
        <w:rPr>
          <w:rFonts w:ascii="Times New Roman" w:hAnsi="Times New Roman"/>
          <w:sz w:val="24"/>
          <w:szCs w:val="24"/>
        </w:rPr>
        <w:t>avorable frente al derecho de la</w:t>
      </w:r>
      <w:r w:rsidR="00137BCD" w:rsidRPr="009356BB">
        <w:rPr>
          <w:rFonts w:ascii="Times New Roman" w:hAnsi="Times New Roman"/>
          <w:sz w:val="24"/>
          <w:szCs w:val="24"/>
        </w:rPr>
        <w:t>s</w:t>
      </w:r>
      <w:r w:rsidR="00862C83">
        <w:rPr>
          <w:rFonts w:ascii="Times New Roman" w:hAnsi="Times New Roman"/>
          <w:sz w:val="24"/>
          <w:szCs w:val="24"/>
        </w:rPr>
        <w:t xml:space="preserve"> comunidades</w:t>
      </w:r>
      <w:r w:rsidR="00137BCD" w:rsidRPr="009356BB">
        <w:rPr>
          <w:rFonts w:ascii="Times New Roman" w:hAnsi="Times New Roman"/>
          <w:sz w:val="24"/>
          <w:szCs w:val="24"/>
        </w:rPr>
        <w:t xml:space="preserve"> indígenas, y plantea la consolidación de la protección de derechos que se plantea en el ciclo de reconocimiento de derechos. La Corte </w:t>
      </w:r>
      <w:r w:rsidR="00F72D40">
        <w:rPr>
          <w:rFonts w:ascii="Times New Roman" w:hAnsi="Times New Roman"/>
          <w:sz w:val="24"/>
          <w:szCs w:val="24"/>
        </w:rPr>
        <w:t xml:space="preserve">al hacer suyos los fundamentos de la Procuración General de la Nación, </w:t>
      </w:r>
      <w:r w:rsidR="00137BCD" w:rsidRPr="009356BB">
        <w:rPr>
          <w:rFonts w:ascii="Times New Roman" w:hAnsi="Times New Roman"/>
          <w:sz w:val="24"/>
          <w:szCs w:val="24"/>
        </w:rPr>
        <w:t>pone en relieve los derechos que se tienen que respetar de los indígenas basándose en el marco legal que hacen a la cuestión de los mismos</w:t>
      </w:r>
      <w:r w:rsidR="00543E3F">
        <w:rPr>
          <w:rFonts w:ascii="Times New Roman" w:hAnsi="Times New Roman"/>
          <w:sz w:val="24"/>
          <w:szCs w:val="24"/>
        </w:rPr>
        <w:t>.</w:t>
      </w:r>
      <w:r w:rsidR="00862C83">
        <w:rPr>
          <w:rFonts w:ascii="Times New Roman" w:hAnsi="Times New Roman"/>
          <w:sz w:val="24"/>
          <w:szCs w:val="24"/>
        </w:rPr>
        <w:t xml:space="preserve"> </w:t>
      </w:r>
    </w:p>
    <w:p w14:paraId="0ADA6459" w14:textId="77777777" w:rsidR="007A4516" w:rsidRDefault="007A4516" w:rsidP="00F546A9">
      <w:pPr>
        <w:spacing w:after="0" w:line="360" w:lineRule="auto"/>
        <w:jc w:val="both"/>
        <w:rPr>
          <w:rFonts w:ascii="Times New Roman" w:hAnsi="Times New Roman"/>
          <w:sz w:val="24"/>
          <w:szCs w:val="24"/>
        </w:rPr>
      </w:pPr>
      <w:r>
        <w:rPr>
          <w:rFonts w:ascii="Times New Roman" w:hAnsi="Times New Roman"/>
          <w:sz w:val="24"/>
          <w:szCs w:val="24"/>
        </w:rPr>
        <w:lastRenderedPageBreak/>
        <w:tab/>
        <w:t>En una síntesis del c</w:t>
      </w:r>
      <w:r w:rsidR="00AC0478">
        <w:rPr>
          <w:rFonts w:ascii="Times New Roman" w:hAnsi="Times New Roman"/>
          <w:sz w:val="24"/>
          <w:szCs w:val="24"/>
        </w:rPr>
        <w:t xml:space="preserve">aso, la Comunidad </w:t>
      </w:r>
      <w:r w:rsidR="00D300EB">
        <w:rPr>
          <w:rFonts w:ascii="Times New Roman" w:hAnsi="Times New Roman"/>
          <w:sz w:val="24"/>
          <w:szCs w:val="24"/>
        </w:rPr>
        <w:t>La</w:t>
      </w:r>
      <w:r w:rsidR="008A0506">
        <w:rPr>
          <w:rFonts w:ascii="Times New Roman" w:hAnsi="Times New Roman"/>
          <w:sz w:val="24"/>
          <w:szCs w:val="24"/>
        </w:rPr>
        <w:t>s</w:t>
      </w:r>
      <w:r w:rsidR="00AC0478">
        <w:rPr>
          <w:rFonts w:ascii="Times New Roman" w:hAnsi="Times New Roman"/>
          <w:sz w:val="24"/>
          <w:szCs w:val="24"/>
        </w:rPr>
        <w:t xml:space="preserve"> Huaytekas</w:t>
      </w:r>
      <w:r>
        <w:rPr>
          <w:rFonts w:ascii="Times New Roman" w:hAnsi="Times New Roman"/>
          <w:sz w:val="24"/>
          <w:szCs w:val="24"/>
        </w:rPr>
        <w:t xml:space="preserve"> del Pueblo Mapuche</w:t>
      </w:r>
      <w:r w:rsidR="0083654B">
        <w:rPr>
          <w:rFonts w:ascii="Times New Roman" w:hAnsi="Times New Roman"/>
          <w:sz w:val="24"/>
          <w:szCs w:val="24"/>
        </w:rPr>
        <w:t xml:space="preserve"> ocupa su territorio tradicional en los Parajes Los Repollos y El Foyel de la Provincia de Río Negro</w:t>
      </w:r>
      <w:r>
        <w:rPr>
          <w:rFonts w:ascii="Times New Roman" w:hAnsi="Times New Roman"/>
          <w:sz w:val="24"/>
          <w:szCs w:val="24"/>
        </w:rPr>
        <w:t>.</w:t>
      </w:r>
      <w:r w:rsidR="0083654B">
        <w:rPr>
          <w:rFonts w:ascii="Times New Roman" w:hAnsi="Times New Roman"/>
          <w:sz w:val="24"/>
          <w:szCs w:val="24"/>
        </w:rPr>
        <w:t xml:space="preserve"> Su ocupación</w:t>
      </w:r>
      <w:r w:rsidR="00AC0478">
        <w:rPr>
          <w:rFonts w:ascii="Times New Roman" w:hAnsi="Times New Roman"/>
          <w:sz w:val="24"/>
          <w:szCs w:val="24"/>
        </w:rPr>
        <w:t xml:space="preserve"> en dichas tierras</w:t>
      </w:r>
      <w:r w:rsidR="0083654B">
        <w:rPr>
          <w:rFonts w:ascii="Times New Roman" w:hAnsi="Times New Roman"/>
          <w:sz w:val="24"/>
          <w:szCs w:val="24"/>
        </w:rPr>
        <w:t xml:space="preserve"> fue relevada por el </w:t>
      </w:r>
      <w:r w:rsidR="00AC0478">
        <w:rPr>
          <w:rFonts w:ascii="Times New Roman" w:hAnsi="Times New Roman"/>
          <w:sz w:val="24"/>
          <w:szCs w:val="24"/>
        </w:rPr>
        <w:t>Instituto Nacional de Asuntos Indígenas del Ministerio de Desarrollo Social el 29 de noviembre y el 3 de dicie</w:t>
      </w:r>
      <w:r w:rsidR="008A0506">
        <w:rPr>
          <w:rFonts w:ascii="Times New Roman" w:hAnsi="Times New Roman"/>
          <w:sz w:val="24"/>
          <w:szCs w:val="24"/>
        </w:rPr>
        <w:t>mbre del 2010, verific</w:t>
      </w:r>
      <w:r w:rsidR="00D91063">
        <w:rPr>
          <w:rFonts w:ascii="Times New Roman" w:hAnsi="Times New Roman"/>
          <w:sz w:val="24"/>
          <w:szCs w:val="24"/>
        </w:rPr>
        <w:t xml:space="preserve">ando que, </w:t>
      </w:r>
      <w:r w:rsidR="00AC0478">
        <w:rPr>
          <w:rFonts w:ascii="Times New Roman" w:hAnsi="Times New Roman"/>
          <w:sz w:val="24"/>
          <w:szCs w:val="24"/>
        </w:rPr>
        <w:t xml:space="preserve">en las mismas, integrantes del Lof Palma Villablanca, </w:t>
      </w:r>
      <w:r w:rsidR="00D300EB">
        <w:rPr>
          <w:rFonts w:ascii="Times New Roman" w:hAnsi="Times New Roman"/>
          <w:sz w:val="24"/>
          <w:szCs w:val="24"/>
        </w:rPr>
        <w:t>parte de la Comunidad Mapuche La</w:t>
      </w:r>
      <w:r w:rsidR="00AC0478">
        <w:rPr>
          <w:rFonts w:ascii="Times New Roman" w:hAnsi="Times New Roman"/>
          <w:sz w:val="24"/>
          <w:szCs w:val="24"/>
        </w:rPr>
        <w:t xml:space="preserve">s Huaytekas ejercen posesión tradicional en el predio. En dicho lugar, realizan actividades propias de la cultura Mapuche </w:t>
      </w:r>
      <w:r w:rsidR="003B5CD0">
        <w:rPr>
          <w:rFonts w:ascii="Times New Roman" w:hAnsi="Times New Roman"/>
          <w:sz w:val="24"/>
          <w:szCs w:val="24"/>
        </w:rPr>
        <w:t xml:space="preserve">de índole productivas, espirituales, religiosas entre otras desde mediados del siglo XX. </w:t>
      </w:r>
      <w:r w:rsidR="00AC0478">
        <w:rPr>
          <w:rFonts w:ascii="Times New Roman" w:hAnsi="Times New Roman"/>
          <w:sz w:val="24"/>
          <w:szCs w:val="24"/>
        </w:rPr>
        <w:t>C</w:t>
      </w:r>
      <w:r w:rsidR="003B5CD0">
        <w:rPr>
          <w:rFonts w:ascii="Times New Roman" w:hAnsi="Times New Roman"/>
          <w:sz w:val="24"/>
          <w:szCs w:val="24"/>
        </w:rPr>
        <w:t>uatro años antes, había</w:t>
      </w:r>
      <w:r w:rsidR="00AC0478">
        <w:rPr>
          <w:rFonts w:ascii="Times New Roman" w:hAnsi="Times New Roman"/>
          <w:sz w:val="24"/>
          <w:szCs w:val="24"/>
        </w:rPr>
        <w:t xml:space="preserve"> en</w:t>
      </w:r>
      <w:r w:rsidR="003B5CD0">
        <w:rPr>
          <w:rFonts w:ascii="Times New Roman" w:hAnsi="Times New Roman"/>
          <w:sz w:val="24"/>
          <w:szCs w:val="24"/>
        </w:rPr>
        <w:t>trado en</w:t>
      </w:r>
      <w:r w:rsidR="00AC0478">
        <w:rPr>
          <w:rFonts w:ascii="Times New Roman" w:hAnsi="Times New Roman"/>
          <w:sz w:val="24"/>
          <w:szCs w:val="24"/>
        </w:rPr>
        <w:t xml:space="preserve"> vigencia la ley 26.160 declarando la emergencia en materia de posesión y propiedad de tierras</w:t>
      </w:r>
      <w:r w:rsidR="00EA0207">
        <w:rPr>
          <w:rFonts w:ascii="Times New Roman" w:hAnsi="Times New Roman"/>
          <w:sz w:val="24"/>
          <w:szCs w:val="24"/>
        </w:rPr>
        <w:t xml:space="preserve"> indígenas.</w:t>
      </w:r>
    </w:p>
    <w:p w14:paraId="7748672C" w14:textId="77777777" w:rsidR="003B5CD0" w:rsidRDefault="003B5CD0" w:rsidP="00F546A9">
      <w:pPr>
        <w:spacing w:after="0" w:line="360" w:lineRule="auto"/>
        <w:jc w:val="both"/>
        <w:rPr>
          <w:rFonts w:ascii="Times New Roman" w:hAnsi="Times New Roman"/>
          <w:sz w:val="24"/>
          <w:szCs w:val="24"/>
        </w:rPr>
      </w:pPr>
      <w:r>
        <w:rPr>
          <w:rFonts w:ascii="Times New Roman" w:hAnsi="Times New Roman"/>
          <w:sz w:val="24"/>
          <w:szCs w:val="24"/>
        </w:rPr>
        <w:tab/>
        <w:t>Ahora bien, en el año 2010, en una Asamblea Mapuche, la Comunidad decidió que el Lof Palma moraría dichas tierras. Ante esto, el empresario José Luis Martínez Pérez que había comprado las tierras en el año 2000, al iniciar la demanda</w:t>
      </w:r>
      <w:r w:rsidR="004714DF">
        <w:rPr>
          <w:rFonts w:ascii="Times New Roman" w:hAnsi="Times New Roman"/>
          <w:sz w:val="24"/>
          <w:szCs w:val="24"/>
        </w:rPr>
        <w:t xml:space="preserve"> para desalojar a la Comunidad</w:t>
      </w:r>
      <w:r>
        <w:rPr>
          <w:rFonts w:ascii="Times New Roman" w:hAnsi="Times New Roman"/>
          <w:sz w:val="24"/>
          <w:szCs w:val="24"/>
        </w:rPr>
        <w:t xml:space="preserve"> presentó su título de propiedad y sostuvo que la posesión de</w:t>
      </w:r>
      <w:r w:rsidR="00A636F6">
        <w:rPr>
          <w:rFonts w:ascii="Times New Roman" w:hAnsi="Times New Roman"/>
          <w:sz w:val="24"/>
          <w:szCs w:val="24"/>
        </w:rPr>
        <w:t xml:space="preserve"> los integrantes de la misma</w:t>
      </w:r>
      <w:r>
        <w:rPr>
          <w:rFonts w:ascii="Times New Roman" w:hAnsi="Times New Roman"/>
          <w:sz w:val="24"/>
          <w:szCs w:val="24"/>
        </w:rPr>
        <w:t xml:space="preserve"> se inició recién en noviembre del 2010, sin tener en cuenta la ocupación tradicional indígena que venían ejerciendo, por lo que se encontraban excluidos de la protección que marcaba la ley 26.160.</w:t>
      </w:r>
      <w:r w:rsidR="00007E51">
        <w:rPr>
          <w:rFonts w:ascii="Times New Roman" w:hAnsi="Times New Roman"/>
          <w:sz w:val="24"/>
          <w:szCs w:val="24"/>
        </w:rPr>
        <w:t xml:space="preserve"> Esta interpretación fue convalidada tanto en la primera instancia, en la Cámara Civil de Bariloche, como en el Tribunal Superior de Justicia de Río Negro, por lo que finalmente, el caso llegó a la Corte Suprema de Justicia de la Nación.</w:t>
      </w:r>
    </w:p>
    <w:p w14:paraId="2FAAEFB5" w14:textId="77777777" w:rsidR="00137BCD" w:rsidRPr="009356BB" w:rsidRDefault="00F72D40" w:rsidP="00F546A9">
      <w:pPr>
        <w:spacing w:after="0" w:line="360" w:lineRule="auto"/>
        <w:jc w:val="both"/>
        <w:rPr>
          <w:rFonts w:ascii="Times New Roman" w:hAnsi="Times New Roman"/>
          <w:sz w:val="24"/>
          <w:szCs w:val="24"/>
        </w:rPr>
      </w:pPr>
      <w:r>
        <w:rPr>
          <w:rFonts w:ascii="Times New Roman" w:hAnsi="Times New Roman"/>
          <w:sz w:val="24"/>
          <w:szCs w:val="24"/>
        </w:rPr>
        <w:tab/>
      </w:r>
      <w:r w:rsidR="00862C83">
        <w:rPr>
          <w:rFonts w:ascii="Times New Roman" w:hAnsi="Times New Roman"/>
          <w:sz w:val="24"/>
          <w:szCs w:val="24"/>
        </w:rPr>
        <w:t>En este sentido</w:t>
      </w:r>
      <w:r>
        <w:rPr>
          <w:rFonts w:ascii="Times New Roman" w:hAnsi="Times New Roman"/>
          <w:sz w:val="24"/>
          <w:szCs w:val="24"/>
        </w:rPr>
        <w:t>,</w:t>
      </w:r>
      <w:r w:rsidR="00F4328A">
        <w:rPr>
          <w:rFonts w:ascii="Times New Roman" w:hAnsi="Times New Roman"/>
          <w:sz w:val="24"/>
          <w:szCs w:val="24"/>
        </w:rPr>
        <w:t xml:space="preserve"> desde la Procuración General de la Nación</w:t>
      </w:r>
      <w:r w:rsidR="00C966C7">
        <w:rPr>
          <w:rFonts w:ascii="Times New Roman" w:hAnsi="Times New Roman"/>
          <w:sz w:val="24"/>
          <w:szCs w:val="24"/>
        </w:rPr>
        <w:t xml:space="preserve"> se analizaron</w:t>
      </w:r>
      <w:r w:rsidR="00F4328A">
        <w:rPr>
          <w:rFonts w:ascii="Times New Roman" w:hAnsi="Times New Roman"/>
          <w:sz w:val="24"/>
          <w:szCs w:val="24"/>
        </w:rPr>
        <w:t xml:space="preserve"> </w:t>
      </w:r>
      <w:r>
        <w:rPr>
          <w:rFonts w:ascii="Times New Roman" w:hAnsi="Times New Roman"/>
          <w:sz w:val="24"/>
          <w:szCs w:val="24"/>
        </w:rPr>
        <w:t>todas las normas que se ven vulneradas en el caso</w:t>
      </w:r>
      <w:r w:rsidR="00E558D2">
        <w:rPr>
          <w:rFonts w:ascii="Times New Roman" w:hAnsi="Times New Roman"/>
          <w:sz w:val="24"/>
          <w:szCs w:val="24"/>
        </w:rPr>
        <w:t xml:space="preserve"> donde no se reconoce la ocupación tradicional de la Comunidad Mapuche. Estas s</w:t>
      </w:r>
      <w:r>
        <w:rPr>
          <w:rFonts w:ascii="Times New Roman" w:hAnsi="Times New Roman"/>
          <w:sz w:val="24"/>
          <w:szCs w:val="24"/>
        </w:rPr>
        <w:t>on</w:t>
      </w:r>
      <w:r w:rsidR="00862C83">
        <w:rPr>
          <w:rFonts w:ascii="Times New Roman" w:hAnsi="Times New Roman"/>
          <w:sz w:val="24"/>
          <w:szCs w:val="24"/>
        </w:rPr>
        <w:t xml:space="preserve"> la</w:t>
      </w:r>
      <w:r w:rsidR="00137BCD" w:rsidRPr="009356BB">
        <w:rPr>
          <w:rFonts w:ascii="Times New Roman" w:hAnsi="Times New Roman"/>
          <w:sz w:val="24"/>
          <w:szCs w:val="24"/>
        </w:rPr>
        <w:t xml:space="preserve"> ley</w:t>
      </w:r>
      <w:r w:rsidR="00862C83">
        <w:rPr>
          <w:rFonts w:ascii="Times New Roman" w:hAnsi="Times New Roman"/>
          <w:sz w:val="24"/>
          <w:szCs w:val="24"/>
        </w:rPr>
        <w:t xml:space="preserve"> nacional N°</w:t>
      </w:r>
      <w:r w:rsidR="00543E3F">
        <w:rPr>
          <w:rFonts w:ascii="Times New Roman" w:hAnsi="Times New Roman"/>
          <w:sz w:val="24"/>
          <w:szCs w:val="24"/>
        </w:rPr>
        <w:t xml:space="preserve"> 26.160</w:t>
      </w:r>
      <w:r w:rsidR="00137BCD" w:rsidRPr="009356BB">
        <w:rPr>
          <w:rFonts w:ascii="Times New Roman" w:hAnsi="Times New Roman"/>
          <w:sz w:val="24"/>
          <w:szCs w:val="24"/>
        </w:rPr>
        <w:t xml:space="preserve"> </w:t>
      </w:r>
      <w:r w:rsidR="00DB17FD">
        <w:rPr>
          <w:rFonts w:ascii="Times New Roman" w:hAnsi="Times New Roman"/>
          <w:sz w:val="24"/>
          <w:szCs w:val="24"/>
        </w:rPr>
        <w:t xml:space="preserve">y 26.554 </w:t>
      </w:r>
      <w:r w:rsidR="00137BCD" w:rsidRPr="009356BB">
        <w:rPr>
          <w:rFonts w:ascii="Times New Roman" w:hAnsi="Times New Roman"/>
          <w:sz w:val="24"/>
          <w:szCs w:val="24"/>
        </w:rPr>
        <w:t>que reconoce los derechos</w:t>
      </w:r>
      <w:r w:rsidR="00862C83">
        <w:rPr>
          <w:rFonts w:ascii="Times New Roman" w:hAnsi="Times New Roman"/>
          <w:sz w:val="24"/>
          <w:szCs w:val="24"/>
        </w:rPr>
        <w:t xml:space="preserve"> a la tierra de los pueblos indígenas,</w:t>
      </w:r>
      <w:r w:rsidR="00543E3F">
        <w:rPr>
          <w:rFonts w:ascii="Times New Roman" w:hAnsi="Times New Roman"/>
          <w:sz w:val="24"/>
          <w:szCs w:val="24"/>
        </w:rPr>
        <w:t xml:space="preserve"> el A</w:t>
      </w:r>
      <w:r w:rsidR="00862C83">
        <w:rPr>
          <w:rFonts w:ascii="Times New Roman" w:hAnsi="Times New Roman"/>
          <w:sz w:val="24"/>
          <w:szCs w:val="24"/>
        </w:rPr>
        <w:t>r</w:t>
      </w:r>
      <w:r w:rsidR="00543E3F">
        <w:rPr>
          <w:rFonts w:ascii="Times New Roman" w:hAnsi="Times New Roman"/>
          <w:sz w:val="24"/>
          <w:szCs w:val="24"/>
        </w:rPr>
        <w:t>t</w:t>
      </w:r>
      <w:r w:rsidR="00862C83">
        <w:rPr>
          <w:rFonts w:ascii="Times New Roman" w:hAnsi="Times New Roman"/>
          <w:sz w:val="24"/>
          <w:szCs w:val="24"/>
        </w:rPr>
        <w:t>ículo</w:t>
      </w:r>
      <w:r w:rsidR="00543E3F">
        <w:rPr>
          <w:rFonts w:ascii="Times New Roman" w:hAnsi="Times New Roman"/>
          <w:sz w:val="24"/>
          <w:szCs w:val="24"/>
        </w:rPr>
        <w:t xml:space="preserve"> 75 de la C</w:t>
      </w:r>
      <w:r w:rsidR="00137BCD" w:rsidRPr="009356BB">
        <w:rPr>
          <w:rFonts w:ascii="Times New Roman" w:hAnsi="Times New Roman"/>
          <w:sz w:val="24"/>
          <w:szCs w:val="24"/>
        </w:rPr>
        <w:t>onstitución</w:t>
      </w:r>
      <w:r w:rsidR="00862C83">
        <w:rPr>
          <w:rFonts w:ascii="Times New Roman" w:hAnsi="Times New Roman"/>
          <w:sz w:val="24"/>
          <w:szCs w:val="24"/>
        </w:rPr>
        <w:t xml:space="preserve"> Nacional en</w:t>
      </w:r>
      <w:r w:rsidR="00DB17FD">
        <w:rPr>
          <w:rFonts w:ascii="Times New Roman" w:hAnsi="Times New Roman"/>
          <w:sz w:val="24"/>
          <w:szCs w:val="24"/>
        </w:rPr>
        <w:t xml:space="preserve"> su</w:t>
      </w:r>
      <w:r w:rsidR="00543E3F">
        <w:rPr>
          <w:rFonts w:ascii="Times New Roman" w:hAnsi="Times New Roman"/>
          <w:sz w:val="24"/>
          <w:szCs w:val="24"/>
        </w:rPr>
        <w:t xml:space="preserve"> inciso</w:t>
      </w:r>
      <w:r w:rsidR="00862C83">
        <w:rPr>
          <w:rFonts w:ascii="Times New Roman" w:hAnsi="Times New Roman"/>
          <w:sz w:val="24"/>
          <w:szCs w:val="24"/>
        </w:rPr>
        <w:t xml:space="preserve"> 17</w:t>
      </w:r>
      <w:r w:rsidR="00543E3F">
        <w:rPr>
          <w:rFonts w:ascii="Times New Roman" w:hAnsi="Times New Roman"/>
          <w:sz w:val="24"/>
          <w:szCs w:val="24"/>
        </w:rPr>
        <w:t xml:space="preserve"> referido a los pueblos indígenas</w:t>
      </w:r>
      <w:r w:rsidR="00862C83">
        <w:rPr>
          <w:rFonts w:ascii="Times New Roman" w:hAnsi="Times New Roman"/>
          <w:sz w:val="24"/>
          <w:szCs w:val="24"/>
        </w:rPr>
        <w:t xml:space="preserve">, </w:t>
      </w:r>
      <w:r w:rsidR="00137BCD" w:rsidRPr="009356BB">
        <w:rPr>
          <w:rFonts w:ascii="Times New Roman" w:hAnsi="Times New Roman"/>
          <w:sz w:val="24"/>
          <w:szCs w:val="24"/>
        </w:rPr>
        <w:t>los pactos</w:t>
      </w:r>
      <w:r w:rsidR="005C6280">
        <w:rPr>
          <w:rFonts w:ascii="Times New Roman" w:hAnsi="Times New Roman"/>
          <w:sz w:val="24"/>
          <w:szCs w:val="24"/>
        </w:rPr>
        <w:t>, tratados</w:t>
      </w:r>
      <w:r w:rsidR="00137BCD" w:rsidRPr="009356BB">
        <w:rPr>
          <w:rFonts w:ascii="Times New Roman" w:hAnsi="Times New Roman"/>
          <w:sz w:val="24"/>
          <w:szCs w:val="24"/>
        </w:rPr>
        <w:t xml:space="preserve"> o convenios internacionales a los cuales está adherida la Argentina</w:t>
      </w:r>
      <w:r w:rsidR="00543E3F">
        <w:rPr>
          <w:rFonts w:ascii="Times New Roman" w:hAnsi="Times New Roman"/>
          <w:sz w:val="24"/>
          <w:szCs w:val="24"/>
        </w:rPr>
        <w:t xml:space="preserve"> como lo </w:t>
      </w:r>
      <w:r>
        <w:rPr>
          <w:rFonts w:ascii="Times New Roman" w:hAnsi="Times New Roman"/>
          <w:sz w:val="24"/>
          <w:szCs w:val="24"/>
        </w:rPr>
        <w:t>son</w:t>
      </w:r>
      <w:r w:rsidR="00543E3F">
        <w:rPr>
          <w:rFonts w:ascii="Times New Roman" w:hAnsi="Times New Roman"/>
          <w:sz w:val="24"/>
          <w:szCs w:val="24"/>
        </w:rPr>
        <w:t xml:space="preserve"> </w:t>
      </w:r>
      <w:r w:rsidR="00873099">
        <w:rPr>
          <w:rFonts w:ascii="Times New Roman" w:hAnsi="Times New Roman"/>
          <w:sz w:val="24"/>
          <w:szCs w:val="24"/>
        </w:rPr>
        <w:t>el Convenio 169 la Organización Internacional del Trabajo</w:t>
      </w:r>
      <w:r w:rsidR="00862C83">
        <w:rPr>
          <w:rFonts w:ascii="Times New Roman" w:hAnsi="Times New Roman"/>
          <w:sz w:val="24"/>
          <w:szCs w:val="24"/>
        </w:rPr>
        <w:t xml:space="preserve"> en sus artículos</w:t>
      </w:r>
      <w:r w:rsidR="00DB17FD">
        <w:rPr>
          <w:rFonts w:ascii="Times New Roman" w:hAnsi="Times New Roman"/>
          <w:sz w:val="24"/>
          <w:szCs w:val="24"/>
        </w:rPr>
        <w:t xml:space="preserve"> 1</w:t>
      </w:r>
      <w:r>
        <w:rPr>
          <w:rFonts w:ascii="Times New Roman" w:hAnsi="Times New Roman"/>
          <w:sz w:val="24"/>
          <w:szCs w:val="24"/>
        </w:rPr>
        <w:t>, 2, 4, 13, 14, 16, 17 y 18, la Convención Americana sobre</w:t>
      </w:r>
      <w:r w:rsidR="00DB17FD">
        <w:rPr>
          <w:rFonts w:ascii="Times New Roman" w:hAnsi="Times New Roman"/>
          <w:sz w:val="24"/>
          <w:szCs w:val="24"/>
        </w:rPr>
        <w:t xml:space="preserve"> Derechos Humanos en su</w:t>
      </w:r>
      <w:r>
        <w:rPr>
          <w:rFonts w:ascii="Times New Roman" w:hAnsi="Times New Roman"/>
          <w:sz w:val="24"/>
          <w:szCs w:val="24"/>
        </w:rPr>
        <w:t>s</w:t>
      </w:r>
      <w:r w:rsidR="00DB17FD">
        <w:rPr>
          <w:rFonts w:ascii="Times New Roman" w:hAnsi="Times New Roman"/>
          <w:sz w:val="24"/>
          <w:szCs w:val="24"/>
        </w:rPr>
        <w:t xml:space="preserve"> artículo</w:t>
      </w:r>
      <w:r>
        <w:rPr>
          <w:rFonts w:ascii="Times New Roman" w:hAnsi="Times New Roman"/>
          <w:sz w:val="24"/>
          <w:szCs w:val="24"/>
        </w:rPr>
        <w:t>s</w:t>
      </w:r>
      <w:r w:rsidR="00DB17FD">
        <w:rPr>
          <w:rFonts w:ascii="Times New Roman" w:hAnsi="Times New Roman"/>
          <w:sz w:val="24"/>
          <w:szCs w:val="24"/>
        </w:rPr>
        <w:t xml:space="preserve"> </w:t>
      </w:r>
      <w:r>
        <w:rPr>
          <w:rFonts w:ascii="Times New Roman" w:hAnsi="Times New Roman"/>
          <w:sz w:val="24"/>
          <w:szCs w:val="24"/>
        </w:rPr>
        <w:t>1, 2, 8, 21 y 25,  y la Declaración de Naciones Unidas sobre los Derechos de los Pueblos Indígenas, en sus artículos 25 a 28.</w:t>
      </w:r>
      <w:r w:rsidR="00C966C7">
        <w:rPr>
          <w:rFonts w:ascii="Times New Roman" w:hAnsi="Times New Roman"/>
          <w:sz w:val="24"/>
          <w:szCs w:val="24"/>
        </w:rPr>
        <w:t xml:space="preserve"> El dictamen de la Procuración General fue receptado y convalidado por la Corte Suprema haciendo lugar al recurso extraordinario donde se decidió que se debía revisar el fallo del Tribunal Superior de Justicia de la Provincia de Río Negro.</w:t>
      </w:r>
    </w:p>
    <w:p w14:paraId="4BBABBCF" w14:textId="77777777" w:rsidR="008B7EC9" w:rsidRDefault="00137BCD" w:rsidP="00F546A9">
      <w:pPr>
        <w:spacing w:after="0" w:line="360" w:lineRule="auto"/>
        <w:jc w:val="both"/>
        <w:rPr>
          <w:rFonts w:ascii="Times New Roman" w:hAnsi="Times New Roman"/>
          <w:sz w:val="24"/>
          <w:szCs w:val="24"/>
        </w:rPr>
      </w:pPr>
      <w:r w:rsidRPr="009356BB">
        <w:rPr>
          <w:rFonts w:ascii="Times New Roman" w:hAnsi="Times New Roman"/>
          <w:sz w:val="24"/>
          <w:szCs w:val="24"/>
        </w:rPr>
        <w:tab/>
        <w:t>El hecho de que, entre tanto marco jurídico legal, no se respeten los derechos no puede pasar desapercibido en la actualidad, y este p</w:t>
      </w:r>
      <w:r w:rsidR="00524002">
        <w:rPr>
          <w:rFonts w:ascii="Times New Roman" w:hAnsi="Times New Roman"/>
          <w:sz w:val="24"/>
          <w:szCs w:val="24"/>
        </w:rPr>
        <w:t xml:space="preserve">recedente de la Corte </w:t>
      </w:r>
      <w:r w:rsidR="00264C80">
        <w:rPr>
          <w:rFonts w:ascii="Times New Roman" w:hAnsi="Times New Roman"/>
          <w:sz w:val="24"/>
          <w:szCs w:val="24"/>
        </w:rPr>
        <w:t xml:space="preserve">se </w:t>
      </w:r>
      <w:r w:rsidR="00524002">
        <w:rPr>
          <w:rFonts w:ascii="Times New Roman" w:hAnsi="Times New Roman"/>
          <w:sz w:val="24"/>
          <w:szCs w:val="24"/>
        </w:rPr>
        <w:t>demuestra</w:t>
      </w:r>
      <w:r w:rsidRPr="009356BB">
        <w:rPr>
          <w:rFonts w:ascii="Times New Roman" w:hAnsi="Times New Roman"/>
          <w:sz w:val="24"/>
          <w:szCs w:val="24"/>
        </w:rPr>
        <w:t xml:space="preserve"> como comienzo de un progreso mayor, que el ciclo de reconocimiento de derechos de los pueblos indígenas posee un veredicto del máximo Tribunal del Poder del estado encargado </w:t>
      </w:r>
      <w:r w:rsidR="00920FB7">
        <w:rPr>
          <w:rFonts w:ascii="Times New Roman" w:hAnsi="Times New Roman"/>
          <w:sz w:val="24"/>
          <w:szCs w:val="24"/>
        </w:rPr>
        <w:t xml:space="preserve">de la </w:t>
      </w:r>
      <w:r w:rsidR="00920FB7">
        <w:rPr>
          <w:rFonts w:ascii="Times New Roman" w:hAnsi="Times New Roman"/>
          <w:sz w:val="24"/>
          <w:szCs w:val="24"/>
        </w:rPr>
        <w:lastRenderedPageBreak/>
        <w:t>protección de los mismos. L</w:t>
      </w:r>
      <w:r w:rsidR="00873099">
        <w:rPr>
          <w:rFonts w:ascii="Times New Roman" w:hAnsi="Times New Roman"/>
          <w:sz w:val="24"/>
          <w:szCs w:val="24"/>
        </w:rPr>
        <w:t>a omisión del respeto y protección de los derechos y la identidad de los pueblos indígenas pone en contradicción no solo al encuadre jurídico</w:t>
      </w:r>
      <w:r w:rsidR="00920FB7">
        <w:rPr>
          <w:rFonts w:ascii="Times New Roman" w:hAnsi="Times New Roman"/>
          <w:sz w:val="24"/>
          <w:szCs w:val="24"/>
        </w:rPr>
        <w:t xml:space="preserve"> constitucional</w:t>
      </w:r>
      <w:r w:rsidR="00873099">
        <w:rPr>
          <w:rFonts w:ascii="Times New Roman" w:hAnsi="Times New Roman"/>
          <w:sz w:val="24"/>
          <w:szCs w:val="24"/>
        </w:rPr>
        <w:t xml:space="preserve"> interno</w:t>
      </w:r>
      <w:r w:rsidR="000A5225">
        <w:rPr>
          <w:rFonts w:ascii="Times New Roman" w:hAnsi="Times New Roman"/>
          <w:sz w:val="24"/>
          <w:szCs w:val="24"/>
        </w:rPr>
        <w:t>,</w:t>
      </w:r>
      <w:r w:rsidR="00873099">
        <w:rPr>
          <w:rFonts w:ascii="Times New Roman" w:hAnsi="Times New Roman"/>
          <w:sz w:val="24"/>
          <w:szCs w:val="24"/>
        </w:rPr>
        <w:t xml:space="preserve"> sino que puede conllevar responsabilidad internacional</w:t>
      </w:r>
      <w:r w:rsidR="00643930">
        <w:rPr>
          <w:rFonts w:ascii="Times New Roman" w:hAnsi="Times New Roman"/>
          <w:sz w:val="24"/>
          <w:szCs w:val="24"/>
        </w:rPr>
        <w:t xml:space="preserve"> al Estado Argentino por la ratificación de los mismos (Castro Lucic, 2010)</w:t>
      </w:r>
      <w:r w:rsidR="00EB2EAD">
        <w:rPr>
          <w:rFonts w:ascii="Times New Roman" w:hAnsi="Times New Roman"/>
          <w:sz w:val="24"/>
          <w:szCs w:val="24"/>
        </w:rPr>
        <w:t>.</w:t>
      </w:r>
      <w:r w:rsidR="00873099">
        <w:rPr>
          <w:rFonts w:ascii="Times New Roman" w:hAnsi="Times New Roman"/>
          <w:sz w:val="24"/>
          <w:szCs w:val="24"/>
        </w:rPr>
        <w:t xml:space="preserve"> </w:t>
      </w:r>
      <w:r w:rsidR="00E1587E">
        <w:rPr>
          <w:rFonts w:ascii="Times New Roman" w:hAnsi="Times New Roman"/>
          <w:sz w:val="24"/>
          <w:szCs w:val="24"/>
        </w:rPr>
        <w:t xml:space="preserve">Ya no se trata de aplicar la ley solamente, sino encuadrarla desde una perspectiva que sea comprensiva de la cosmovisión de los pueblos indígenas. </w:t>
      </w:r>
      <w:r w:rsidRPr="009356BB">
        <w:rPr>
          <w:rFonts w:ascii="Times New Roman" w:hAnsi="Times New Roman"/>
          <w:sz w:val="24"/>
          <w:szCs w:val="24"/>
        </w:rPr>
        <w:t xml:space="preserve">Por este motivo, es resaltable el valor del fallo “Martínez Perez” en cuanto a todo lo expuesto. </w:t>
      </w:r>
    </w:p>
    <w:p w14:paraId="55C3D1DC" w14:textId="77777777" w:rsidR="00E84D2E" w:rsidRPr="00BF0CCD" w:rsidRDefault="008B7EC9" w:rsidP="00F546A9">
      <w:pPr>
        <w:spacing w:after="0" w:line="360" w:lineRule="auto"/>
        <w:jc w:val="both"/>
        <w:rPr>
          <w:rFonts w:ascii="Times New Roman" w:hAnsi="Times New Roman"/>
          <w:sz w:val="24"/>
          <w:szCs w:val="24"/>
        </w:rPr>
      </w:pPr>
      <w:r>
        <w:rPr>
          <w:rFonts w:ascii="Times New Roman" w:hAnsi="Times New Roman"/>
          <w:sz w:val="24"/>
          <w:szCs w:val="24"/>
        </w:rPr>
        <w:tab/>
      </w:r>
      <w:r w:rsidR="00137BCD" w:rsidRPr="009356BB">
        <w:rPr>
          <w:rFonts w:ascii="Times New Roman" w:hAnsi="Times New Roman"/>
          <w:sz w:val="24"/>
          <w:szCs w:val="24"/>
        </w:rPr>
        <w:t xml:space="preserve">El Poder Judicial desde su máxima instancia se plantea una reformulación </w:t>
      </w:r>
      <w:r w:rsidR="00C16B65">
        <w:rPr>
          <w:rFonts w:ascii="Times New Roman" w:hAnsi="Times New Roman"/>
          <w:sz w:val="24"/>
          <w:szCs w:val="24"/>
        </w:rPr>
        <w:t>que debe</w:t>
      </w:r>
      <w:r w:rsidR="00137BCD" w:rsidRPr="009356BB">
        <w:rPr>
          <w:rFonts w:ascii="Times New Roman" w:hAnsi="Times New Roman"/>
          <w:sz w:val="24"/>
          <w:szCs w:val="24"/>
        </w:rPr>
        <w:t xml:space="preserve"> abarcar todas las perspectivas culturales de las cuales se conforma la Argentina.</w:t>
      </w:r>
      <w:r>
        <w:rPr>
          <w:rFonts w:ascii="Times New Roman" w:hAnsi="Times New Roman"/>
          <w:sz w:val="24"/>
          <w:szCs w:val="24"/>
        </w:rPr>
        <w:t xml:space="preserve"> D</w:t>
      </w:r>
      <w:r w:rsidR="00137BCD" w:rsidRPr="009356BB">
        <w:rPr>
          <w:rFonts w:ascii="Times New Roman" w:hAnsi="Times New Roman"/>
          <w:sz w:val="24"/>
          <w:szCs w:val="24"/>
        </w:rPr>
        <w:t xml:space="preserve">e forma indirecta, marca el camino que deben seguir todos los agentes dentro del Poder Judicial, ya sea específicamente dentro del tema de los pueblos indígenas como en general. Ya no se trata de solo proteger los derechos y resolver los conflictos en la sociedad, sino que dicho trabajo práctico jurídico debe realizarse enmarcado dentro de una </w:t>
      </w:r>
      <w:r w:rsidR="00E1587E">
        <w:rPr>
          <w:rFonts w:ascii="Times New Roman" w:hAnsi="Times New Roman"/>
          <w:sz w:val="24"/>
          <w:szCs w:val="24"/>
        </w:rPr>
        <w:t xml:space="preserve">tarea </w:t>
      </w:r>
      <w:r w:rsidR="00137BCD" w:rsidRPr="009356BB">
        <w:rPr>
          <w:rFonts w:ascii="Times New Roman" w:hAnsi="Times New Roman"/>
          <w:sz w:val="24"/>
          <w:szCs w:val="24"/>
        </w:rPr>
        <w:t>interdisciplina</w:t>
      </w:r>
      <w:r w:rsidR="00E1587E">
        <w:rPr>
          <w:rFonts w:ascii="Times New Roman" w:hAnsi="Times New Roman"/>
          <w:sz w:val="24"/>
          <w:szCs w:val="24"/>
        </w:rPr>
        <w:t>r</w:t>
      </w:r>
      <w:r w:rsidR="00137BCD" w:rsidRPr="009356BB">
        <w:rPr>
          <w:rFonts w:ascii="Times New Roman" w:hAnsi="Times New Roman"/>
          <w:sz w:val="24"/>
          <w:szCs w:val="24"/>
        </w:rPr>
        <w:t xml:space="preserve"> que contenga todas las posibilidades </w:t>
      </w:r>
      <w:r>
        <w:rPr>
          <w:rFonts w:ascii="Times New Roman" w:hAnsi="Times New Roman"/>
          <w:sz w:val="24"/>
          <w:szCs w:val="24"/>
        </w:rPr>
        <w:t xml:space="preserve">y características de los </w:t>
      </w:r>
      <w:r w:rsidR="00137BCD" w:rsidRPr="009356BB">
        <w:rPr>
          <w:rFonts w:ascii="Times New Roman" w:hAnsi="Times New Roman"/>
          <w:sz w:val="24"/>
          <w:szCs w:val="24"/>
        </w:rPr>
        <w:t>derechos a proteger.</w:t>
      </w:r>
      <w:r w:rsidR="00E1587E">
        <w:rPr>
          <w:rFonts w:ascii="Times New Roman" w:hAnsi="Times New Roman"/>
          <w:sz w:val="24"/>
          <w:szCs w:val="24"/>
        </w:rPr>
        <w:t xml:space="preserve"> De esta manera, la protección que puedan otorgar los Estados con respecto a los derechos, cumpliendo obligaciones que se propusieron</w:t>
      </w:r>
      <w:r w:rsidR="00264C80">
        <w:rPr>
          <w:rFonts w:ascii="Times New Roman" w:hAnsi="Times New Roman"/>
          <w:sz w:val="24"/>
          <w:szCs w:val="24"/>
        </w:rPr>
        <w:t>,</w:t>
      </w:r>
      <w:r w:rsidR="00E1587E">
        <w:rPr>
          <w:rFonts w:ascii="Times New Roman" w:hAnsi="Times New Roman"/>
          <w:sz w:val="24"/>
          <w:szCs w:val="24"/>
        </w:rPr>
        <w:t xml:space="preserve"> se ve beneficiada por todo el trabajo realizado desde una perspectiva jurídica de la cuestión indígena.</w:t>
      </w:r>
    </w:p>
    <w:p w14:paraId="5456C0B5" w14:textId="77777777" w:rsidR="00C22633" w:rsidRPr="009356BB" w:rsidRDefault="009A6492" w:rsidP="00F546A9">
      <w:pPr>
        <w:spacing w:after="0" w:line="360" w:lineRule="auto"/>
        <w:jc w:val="both"/>
        <w:rPr>
          <w:rFonts w:ascii="Times New Roman" w:hAnsi="Times New Roman"/>
          <w:sz w:val="24"/>
          <w:szCs w:val="24"/>
        </w:rPr>
      </w:pPr>
      <w:r>
        <w:rPr>
          <w:rFonts w:ascii="Times New Roman" w:hAnsi="Times New Roman"/>
          <w:sz w:val="24"/>
          <w:szCs w:val="24"/>
        </w:rPr>
        <w:tab/>
        <w:t>Con respecto al</w:t>
      </w:r>
      <w:r w:rsidR="00C22633" w:rsidRPr="009356BB">
        <w:rPr>
          <w:rFonts w:ascii="Times New Roman" w:hAnsi="Times New Roman"/>
          <w:sz w:val="24"/>
          <w:szCs w:val="24"/>
        </w:rPr>
        <w:t xml:space="preserve"> análisis </w:t>
      </w:r>
      <w:r w:rsidR="00CB2A0C" w:rsidRPr="009356BB">
        <w:rPr>
          <w:rFonts w:ascii="Times New Roman" w:hAnsi="Times New Roman"/>
          <w:sz w:val="24"/>
          <w:szCs w:val="24"/>
        </w:rPr>
        <w:t>armónico de las normas, la Corte analiza que la ley 26.160 debe ir en concordancia</w:t>
      </w:r>
      <w:r w:rsidR="00EB2EAD">
        <w:rPr>
          <w:rFonts w:ascii="Times New Roman" w:hAnsi="Times New Roman"/>
          <w:sz w:val="24"/>
          <w:szCs w:val="24"/>
        </w:rPr>
        <w:t xml:space="preserve"> en primer lugar</w:t>
      </w:r>
      <w:r w:rsidR="00CB2A0C" w:rsidRPr="009356BB">
        <w:rPr>
          <w:rFonts w:ascii="Times New Roman" w:hAnsi="Times New Roman"/>
          <w:sz w:val="24"/>
          <w:szCs w:val="24"/>
        </w:rPr>
        <w:t xml:space="preserve"> con el Convenio 169 de la Organiz</w:t>
      </w:r>
      <w:r w:rsidR="00EB2EAD">
        <w:rPr>
          <w:rFonts w:ascii="Times New Roman" w:hAnsi="Times New Roman"/>
          <w:sz w:val="24"/>
          <w:szCs w:val="24"/>
        </w:rPr>
        <w:t>ación Internaciona</w:t>
      </w:r>
      <w:r>
        <w:rPr>
          <w:rFonts w:ascii="Times New Roman" w:hAnsi="Times New Roman"/>
          <w:sz w:val="24"/>
          <w:szCs w:val="24"/>
        </w:rPr>
        <w:t>l del Trabajo y en segundo con los</w:t>
      </w:r>
      <w:r w:rsidR="00EB2EAD">
        <w:rPr>
          <w:rFonts w:ascii="Times New Roman" w:hAnsi="Times New Roman"/>
          <w:sz w:val="24"/>
          <w:szCs w:val="24"/>
        </w:rPr>
        <w:t xml:space="preserve"> inciso</w:t>
      </w:r>
      <w:r>
        <w:rPr>
          <w:rFonts w:ascii="Times New Roman" w:hAnsi="Times New Roman"/>
          <w:sz w:val="24"/>
          <w:szCs w:val="24"/>
        </w:rPr>
        <w:t>s</w:t>
      </w:r>
      <w:r w:rsidR="00EB2EAD">
        <w:rPr>
          <w:rFonts w:ascii="Times New Roman" w:hAnsi="Times New Roman"/>
          <w:sz w:val="24"/>
          <w:szCs w:val="24"/>
        </w:rPr>
        <w:t xml:space="preserve"> </w:t>
      </w:r>
      <w:r>
        <w:rPr>
          <w:rFonts w:ascii="Times New Roman" w:hAnsi="Times New Roman"/>
          <w:sz w:val="24"/>
          <w:szCs w:val="24"/>
        </w:rPr>
        <w:t xml:space="preserve">17 y </w:t>
      </w:r>
      <w:r w:rsidR="00EB2EAD">
        <w:rPr>
          <w:rFonts w:ascii="Times New Roman" w:hAnsi="Times New Roman"/>
          <w:sz w:val="24"/>
          <w:szCs w:val="24"/>
        </w:rPr>
        <w:t>22 del Art. 75 de la Constitución Nacional. P</w:t>
      </w:r>
      <w:r w:rsidR="00CB2A0C" w:rsidRPr="009356BB">
        <w:rPr>
          <w:rFonts w:ascii="Times New Roman" w:hAnsi="Times New Roman"/>
          <w:sz w:val="24"/>
          <w:szCs w:val="24"/>
        </w:rPr>
        <w:t>or el orden jerárquico de las nor</w:t>
      </w:r>
      <w:r w:rsidR="00EB2EAD">
        <w:rPr>
          <w:rFonts w:ascii="Times New Roman" w:hAnsi="Times New Roman"/>
          <w:sz w:val="24"/>
          <w:szCs w:val="24"/>
        </w:rPr>
        <w:t>mas, la ley nacional debe adecuarse a la Constitución y estas dos</w:t>
      </w:r>
      <w:r w:rsidR="006234EB">
        <w:rPr>
          <w:rFonts w:ascii="Times New Roman" w:hAnsi="Times New Roman"/>
          <w:sz w:val="24"/>
          <w:szCs w:val="24"/>
        </w:rPr>
        <w:t>,</w:t>
      </w:r>
      <w:r w:rsidR="00EB2EAD">
        <w:rPr>
          <w:rFonts w:ascii="Times New Roman" w:hAnsi="Times New Roman"/>
          <w:sz w:val="24"/>
          <w:szCs w:val="24"/>
        </w:rPr>
        <w:t xml:space="preserve"> a la norma internacional (Kosovsky, 2015). Esto puede interpretarse</w:t>
      </w:r>
      <w:r w:rsidR="00CB2A0C" w:rsidRPr="009356BB">
        <w:rPr>
          <w:rFonts w:ascii="Times New Roman" w:hAnsi="Times New Roman"/>
          <w:sz w:val="24"/>
          <w:szCs w:val="24"/>
        </w:rPr>
        <w:t xml:space="preserve"> porque ya en el Convenio 169 se establece el derecho que poseen las comunidades indígenas a no ser desalojadas de las tier</w:t>
      </w:r>
      <w:r w:rsidR="00C27567">
        <w:rPr>
          <w:rFonts w:ascii="Times New Roman" w:hAnsi="Times New Roman"/>
          <w:sz w:val="24"/>
          <w:szCs w:val="24"/>
        </w:rPr>
        <w:t>ras que ocupan tradicionalmente.</w:t>
      </w:r>
      <w:r w:rsidR="007A42AD">
        <w:rPr>
          <w:rFonts w:ascii="Times New Roman" w:hAnsi="Times New Roman"/>
          <w:sz w:val="24"/>
          <w:szCs w:val="24"/>
        </w:rPr>
        <w:t xml:space="preserve"> En específico, el Art. 14 del C</w:t>
      </w:r>
      <w:r w:rsidR="00C27567">
        <w:rPr>
          <w:rFonts w:ascii="Times New Roman" w:hAnsi="Times New Roman"/>
          <w:sz w:val="24"/>
          <w:szCs w:val="24"/>
        </w:rPr>
        <w:t>onvenio</w:t>
      </w:r>
      <w:r w:rsidR="007A42AD">
        <w:rPr>
          <w:rFonts w:ascii="Times New Roman" w:hAnsi="Times New Roman"/>
          <w:sz w:val="24"/>
          <w:szCs w:val="24"/>
        </w:rPr>
        <w:t xml:space="preserve"> según el fallo de la Procuradora de la Nación,</w:t>
      </w:r>
      <w:r w:rsidR="00C27567">
        <w:rPr>
          <w:rFonts w:ascii="Times New Roman" w:hAnsi="Times New Roman"/>
          <w:sz w:val="24"/>
          <w:szCs w:val="24"/>
        </w:rPr>
        <w:t xml:space="preserve"> refiere </w:t>
      </w:r>
      <w:r w:rsidR="007A42AD">
        <w:rPr>
          <w:rFonts w:ascii="Times New Roman" w:hAnsi="Times New Roman"/>
          <w:sz w:val="24"/>
          <w:szCs w:val="24"/>
        </w:rPr>
        <w:t xml:space="preserve">al derecho de propiedad y posesión de las tierras que tradicionalmente ocupan los pueblos indígenas. </w:t>
      </w:r>
      <w:r w:rsidR="007A42AD" w:rsidRPr="007A42AD">
        <w:rPr>
          <w:rFonts w:ascii="Times New Roman" w:hAnsi="Times New Roman"/>
          <w:sz w:val="24"/>
          <w:szCs w:val="24"/>
        </w:rPr>
        <w:t xml:space="preserve">Esta prioridad en la posesión y ocupación de </w:t>
      </w:r>
      <w:r w:rsidR="007A42AD">
        <w:rPr>
          <w:rFonts w:ascii="Times New Roman" w:hAnsi="Times New Roman"/>
          <w:sz w:val="24"/>
          <w:szCs w:val="24"/>
        </w:rPr>
        <w:t>sus tierras y territorios es</w:t>
      </w:r>
      <w:r w:rsidR="007A42AD" w:rsidRPr="007A42AD">
        <w:rPr>
          <w:rFonts w:ascii="Times New Roman" w:hAnsi="Times New Roman"/>
          <w:sz w:val="24"/>
          <w:szCs w:val="24"/>
        </w:rPr>
        <w:t xml:space="preserve"> lo que los pueblos indígenas llaman su título histórico y forma parte de sus derechos ancestrales</w:t>
      </w:r>
      <w:r w:rsidR="007A42AD">
        <w:rPr>
          <w:rFonts w:ascii="Times New Roman" w:hAnsi="Times New Roman"/>
          <w:sz w:val="24"/>
          <w:szCs w:val="24"/>
        </w:rPr>
        <w:t xml:space="preserve"> (Aguilar Carvallo, 2005).</w:t>
      </w:r>
    </w:p>
    <w:p w14:paraId="1F2BCD27" w14:textId="77777777" w:rsidR="00CB2A0C" w:rsidRDefault="00CB2A0C" w:rsidP="00F546A9">
      <w:pPr>
        <w:spacing w:after="0" w:line="360" w:lineRule="auto"/>
        <w:jc w:val="both"/>
        <w:rPr>
          <w:rFonts w:ascii="Times New Roman" w:hAnsi="Times New Roman"/>
          <w:sz w:val="24"/>
          <w:szCs w:val="24"/>
        </w:rPr>
      </w:pPr>
      <w:r w:rsidRPr="009356BB">
        <w:rPr>
          <w:rFonts w:ascii="Times New Roman" w:hAnsi="Times New Roman"/>
          <w:sz w:val="24"/>
          <w:szCs w:val="24"/>
        </w:rPr>
        <w:tab/>
        <w:t>El concepto que se sustr</w:t>
      </w:r>
      <w:r w:rsidR="00264C80">
        <w:rPr>
          <w:rFonts w:ascii="Times New Roman" w:hAnsi="Times New Roman"/>
          <w:sz w:val="24"/>
          <w:szCs w:val="24"/>
        </w:rPr>
        <w:t>ae del dictamen de la Procuración y del fallo de la</w:t>
      </w:r>
      <w:r w:rsidRPr="009356BB">
        <w:rPr>
          <w:rFonts w:ascii="Times New Roman" w:hAnsi="Times New Roman"/>
          <w:sz w:val="24"/>
          <w:szCs w:val="24"/>
        </w:rPr>
        <w:t xml:space="preserve"> Corte hace especial énfasis en el concepto de la tierra o territorio </w:t>
      </w:r>
      <w:r w:rsidR="00BF1BBD" w:rsidRPr="009356BB">
        <w:rPr>
          <w:rFonts w:ascii="Times New Roman" w:hAnsi="Times New Roman"/>
          <w:sz w:val="24"/>
          <w:szCs w:val="24"/>
        </w:rPr>
        <w:t>indígena. Esto tiene una gran importancia por las propias limitaciones que posee la ley 26.160 a la hora de otorgar dicha concepción, ya que la misma debería a su vez, ajustarse</w:t>
      </w:r>
      <w:r w:rsidR="000A5225">
        <w:rPr>
          <w:rFonts w:ascii="Times New Roman" w:hAnsi="Times New Roman"/>
          <w:sz w:val="24"/>
          <w:szCs w:val="24"/>
        </w:rPr>
        <w:t>,</w:t>
      </w:r>
      <w:r w:rsidR="00BF1BBD" w:rsidRPr="009356BB">
        <w:rPr>
          <w:rFonts w:ascii="Times New Roman" w:hAnsi="Times New Roman"/>
          <w:sz w:val="24"/>
          <w:szCs w:val="24"/>
        </w:rPr>
        <w:t xml:space="preserve"> como se menciona antes</w:t>
      </w:r>
      <w:r w:rsidR="000A5225">
        <w:rPr>
          <w:rFonts w:ascii="Times New Roman" w:hAnsi="Times New Roman"/>
          <w:sz w:val="24"/>
          <w:szCs w:val="24"/>
        </w:rPr>
        <w:t>,</w:t>
      </w:r>
      <w:r w:rsidR="00BF1BBD" w:rsidRPr="009356BB">
        <w:rPr>
          <w:rFonts w:ascii="Times New Roman" w:hAnsi="Times New Roman"/>
          <w:sz w:val="24"/>
          <w:szCs w:val="24"/>
        </w:rPr>
        <w:t xml:space="preserve"> al Convenio 169</w:t>
      </w:r>
      <w:r w:rsidR="00377CA9">
        <w:rPr>
          <w:rFonts w:ascii="Times New Roman" w:hAnsi="Times New Roman"/>
          <w:sz w:val="24"/>
          <w:szCs w:val="24"/>
        </w:rPr>
        <w:t xml:space="preserve"> de la OIT</w:t>
      </w:r>
      <w:r w:rsidR="00264C80">
        <w:rPr>
          <w:rFonts w:ascii="Times New Roman" w:hAnsi="Times New Roman"/>
          <w:sz w:val="24"/>
          <w:szCs w:val="24"/>
        </w:rPr>
        <w:t>. El Convenio</w:t>
      </w:r>
      <w:r w:rsidR="00BF1BBD" w:rsidRPr="009356BB">
        <w:rPr>
          <w:rFonts w:ascii="Times New Roman" w:hAnsi="Times New Roman"/>
          <w:sz w:val="24"/>
          <w:szCs w:val="24"/>
        </w:rPr>
        <w:t xml:space="preserve">, por tratarse de una herramienta internacional específica en el tema, y que se encuentra destinada a una generalidad sin desconocer los </w:t>
      </w:r>
      <w:r w:rsidR="00BF1BBD" w:rsidRPr="009356BB">
        <w:rPr>
          <w:rFonts w:ascii="Times New Roman" w:hAnsi="Times New Roman"/>
          <w:sz w:val="24"/>
          <w:szCs w:val="24"/>
        </w:rPr>
        <w:lastRenderedPageBreak/>
        <w:t>derechos, mantiene una esencia de los conceptos que i</w:t>
      </w:r>
      <w:r w:rsidR="006234EB">
        <w:rPr>
          <w:rFonts w:ascii="Times New Roman" w:hAnsi="Times New Roman"/>
          <w:sz w:val="24"/>
          <w:szCs w:val="24"/>
        </w:rPr>
        <w:t>ntervienen a los indígenas de forma mucha</w:t>
      </w:r>
      <w:r w:rsidR="00BF1BBD" w:rsidRPr="009356BB">
        <w:rPr>
          <w:rFonts w:ascii="Times New Roman" w:hAnsi="Times New Roman"/>
          <w:sz w:val="24"/>
          <w:szCs w:val="24"/>
        </w:rPr>
        <w:t xml:space="preserve"> más clar</w:t>
      </w:r>
      <w:r w:rsidR="006234EB">
        <w:rPr>
          <w:rFonts w:ascii="Times New Roman" w:hAnsi="Times New Roman"/>
          <w:sz w:val="24"/>
          <w:szCs w:val="24"/>
        </w:rPr>
        <w:t>a</w:t>
      </w:r>
      <w:r w:rsidR="00BF1BBD" w:rsidRPr="009356BB">
        <w:rPr>
          <w:rFonts w:ascii="Times New Roman" w:hAnsi="Times New Roman"/>
          <w:sz w:val="24"/>
          <w:szCs w:val="24"/>
        </w:rPr>
        <w:t>.</w:t>
      </w:r>
      <w:r w:rsidR="000A5225">
        <w:rPr>
          <w:rFonts w:ascii="Times New Roman" w:hAnsi="Times New Roman"/>
          <w:sz w:val="24"/>
          <w:szCs w:val="24"/>
        </w:rPr>
        <w:t xml:space="preserve"> El Dictamen de la </w:t>
      </w:r>
      <w:r w:rsidR="006234EB">
        <w:rPr>
          <w:rFonts w:ascii="Times New Roman" w:hAnsi="Times New Roman"/>
          <w:sz w:val="24"/>
          <w:szCs w:val="24"/>
        </w:rPr>
        <w:t>P</w:t>
      </w:r>
      <w:r w:rsidR="000A5225">
        <w:rPr>
          <w:rFonts w:ascii="Times New Roman" w:hAnsi="Times New Roman"/>
          <w:sz w:val="24"/>
          <w:szCs w:val="24"/>
        </w:rPr>
        <w:t xml:space="preserve">rocuradora aclara que el término territorio está incluido en el término de tierras siendo estos, en definitiva, el hábitat de las regiones que los pueblos </w:t>
      </w:r>
      <w:r w:rsidR="00264C80">
        <w:rPr>
          <w:rFonts w:ascii="Times New Roman" w:hAnsi="Times New Roman"/>
          <w:sz w:val="24"/>
          <w:szCs w:val="24"/>
        </w:rPr>
        <w:t>utilizan u ocupan</w:t>
      </w:r>
      <w:r w:rsidR="001B70C1">
        <w:rPr>
          <w:rFonts w:ascii="Times New Roman" w:hAnsi="Times New Roman"/>
          <w:sz w:val="24"/>
          <w:szCs w:val="24"/>
        </w:rPr>
        <w:t>. Estas tierras son las que deben estar protegidas por la República Argentina por las obligaciones que se contrajeron tras los pactos internacionales.</w:t>
      </w:r>
    </w:p>
    <w:p w14:paraId="6E6A0C22" w14:textId="77777777" w:rsidR="001B70C1" w:rsidRDefault="001B70C1" w:rsidP="00F546A9">
      <w:pPr>
        <w:spacing w:after="0" w:line="360" w:lineRule="auto"/>
        <w:jc w:val="both"/>
        <w:rPr>
          <w:rFonts w:ascii="Times New Roman" w:hAnsi="Times New Roman"/>
          <w:sz w:val="24"/>
          <w:szCs w:val="24"/>
        </w:rPr>
      </w:pPr>
      <w:r>
        <w:rPr>
          <w:rFonts w:ascii="Times New Roman" w:hAnsi="Times New Roman"/>
          <w:sz w:val="24"/>
          <w:szCs w:val="24"/>
        </w:rPr>
        <w:tab/>
        <w:t>En el caso del fallo “Martinez Pérez” se establece un nuevo paradigma en materia de jurisprudencia en cuanto a la forma de entender y de visibilizar la cuestión indígena en relación al territorio en nuestro país</w:t>
      </w:r>
      <w:r w:rsidR="00862C83">
        <w:rPr>
          <w:rFonts w:ascii="Times New Roman" w:hAnsi="Times New Roman"/>
          <w:sz w:val="24"/>
          <w:szCs w:val="24"/>
        </w:rPr>
        <w:t>. Es importante entender que el uso del territorio que la posesión indígena implica es diferente a la concepción occidental que se tiene</w:t>
      </w:r>
      <w:r>
        <w:rPr>
          <w:rFonts w:ascii="Times New Roman" w:hAnsi="Times New Roman"/>
          <w:sz w:val="24"/>
          <w:szCs w:val="24"/>
        </w:rPr>
        <w:t>. El</w:t>
      </w:r>
      <w:r w:rsidR="00355750">
        <w:rPr>
          <w:rFonts w:ascii="Times New Roman" w:hAnsi="Times New Roman"/>
          <w:sz w:val="24"/>
          <w:szCs w:val="24"/>
        </w:rPr>
        <w:t xml:space="preserve"> desalojo</w:t>
      </w:r>
      <w:r>
        <w:rPr>
          <w:rFonts w:ascii="Times New Roman" w:hAnsi="Times New Roman"/>
          <w:sz w:val="24"/>
          <w:szCs w:val="24"/>
        </w:rPr>
        <w:t xml:space="preserve"> </w:t>
      </w:r>
      <w:r w:rsidR="00355750">
        <w:rPr>
          <w:rFonts w:ascii="Times New Roman" w:hAnsi="Times New Roman"/>
          <w:sz w:val="24"/>
          <w:szCs w:val="24"/>
        </w:rPr>
        <w:t>que se lleva a cabo de los pueblos indígenas de sus territorios a manos de personas, terratenientes y empresas encuentra un freno luego del fallo y del análisis que se debe encarar en estas situaciones por parte de los tribunales. Este análisis se aleja del examen técnico jurídico que solo aplica las normas de los textos legales y debe considerar en todas las situaciones relacionadas a desalojos</w:t>
      </w:r>
      <w:r w:rsidR="006234EB">
        <w:rPr>
          <w:rFonts w:ascii="Times New Roman" w:hAnsi="Times New Roman"/>
          <w:sz w:val="24"/>
          <w:szCs w:val="24"/>
        </w:rPr>
        <w:t>,</w:t>
      </w:r>
      <w:r w:rsidR="00355750">
        <w:rPr>
          <w:rFonts w:ascii="Times New Roman" w:hAnsi="Times New Roman"/>
          <w:sz w:val="24"/>
          <w:szCs w:val="24"/>
        </w:rPr>
        <w:t xml:space="preserve"> si existe un grado de verosimilitud suficiente de que las tierras puedan ser parte de la ocupación territorial de una comunidad indígena y resolver en consecuencia (Gomiz &amp; García &amp; Duch).</w:t>
      </w:r>
    </w:p>
    <w:p w14:paraId="756072AE" w14:textId="77777777" w:rsidR="002017F2" w:rsidRDefault="00D20B06" w:rsidP="00F546A9">
      <w:pPr>
        <w:spacing w:after="0" w:line="360" w:lineRule="auto"/>
        <w:jc w:val="both"/>
        <w:rPr>
          <w:rFonts w:ascii="Times New Roman" w:hAnsi="Times New Roman"/>
          <w:sz w:val="24"/>
          <w:szCs w:val="24"/>
        </w:rPr>
      </w:pPr>
      <w:r>
        <w:rPr>
          <w:rFonts w:ascii="Times New Roman" w:hAnsi="Times New Roman"/>
          <w:sz w:val="24"/>
          <w:szCs w:val="24"/>
        </w:rPr>
        <w:tab/>
      </w:r>
      <w:r w:rsidR="005E71CE">
        <w:rPr>
          <w:rFonts w:ascii="Times New Roman" w:hAnsi="Times New Roman"/>
          <w:sz w:val="24"/>
          <w:szCs w:val="24"/>
        </w:rPr>
        <w:t>Finalmente, y a modo de conclusión,</w:t>
      </w:r>
      <w:r>
        <w:rPr>
          <w:rFonts w:ascii="Times New Roman" w:hAnsi="Times New Roman"/>
          <w:sz w:val="24"/>
          <w:szCs w:val="24"/>
        </w:rPr>
        <w:t xml:space="preserve"> </w:t>
      </w:r>
      <w:r w:rsidR="005E71CE">
        <w:rPr>
          <w:rFonts w:ascii="Times New Roman" w:hAnsi="Times New Roman"/>
          <w:sz w:val="24"/>
          <w:szCs w:val="24"/>
        </w:rPr>
        <w:t xml:space="preserve">el fallo “Martinez </w:t>
      </w:r>
      <w:r w:rsidR="0011071E">
        <w:rPr>
          <w:rFonts w:ascii="Times New Roman" w:hAnsi="Times New Roman"/>
          <w:sz w:val="24"/>
          <w:szCs w:val="24"/>
        </w:rPr>
        <w:t>Pérez”</w:t>
      </w:r>
      <w:r w:rsidR="00CA2CEC">
        <w:rPr>
          <w:rFonts w:ascii="Times New Roman" w:hAnsi="Times New Roman"/>
          <w:sz w:val="24"/>
          <w:szCs w:val="24"/>
        </w:rPr>
        <w:t xml:space="preserve"> de la Corte Suprema de Justicia de la Nación</w:t>
      </w:r>
      <w:r w:rsidR="0011071E">
        <w:rPr>
          <w:rFonts w:ascii="Times New Roman" w:hAnsi="Times New Roman"/>
          <w:sz w:val="24"/>
          <w:szCs w:val="24"/>
        </w:rPr>
        <w:t xml:space="preserve"> permitió observar</w:t>
      </w:r>
      <w:r w:rsidR="00CA2CEC">
        <w:rPr>
          <w:rFonts w:ascii="Times New Roman" w:hAnsi="Times New Roman"/>
          <w:sz w:val="24"/>
          <w:szCs w:val="24"/>
        </w:rPr>
        <w:t xml:space="preserve"> </w:t>
      </w:r>
      <w:r w:rsidR="0011071E">
        <w:rPr>
          <w:rFonts w:ascii="Times New Roman" w:hAnsi="Times New Roman"/>
          <w:sz w:val="24"/>
          <w:szCs w:val="24"/>
        </w:rPr>
        <w:t>como toda la jerarquía normativa, tan</w:t>
      </w:r>
      <w:r w:rsidR="00A51E04">
        <w:rPr>
          <w:rFonts w:ascii="Times New Roman" w:hAnsi="Times New Roman"/>
          <w:sz w:val="24"/>
          <w:szCs w:val="24"/>
        </w:rPr>
        <w:t>to nacional e</w:t>
      </w:r>
      <w:r w:rsidR="0011071E">
        <w:rPr>
          <w:rFonts w:ascii="Times New Roman" w:hAnsi="Times New Roman"/>
          <w:sz w:val="24"/>
          <w:szCs w:val="24"/>
        </w:rPr>
        <w:t xml:space="preserve"> internacional, se encue</w:t>
      </w:r>
      <w:r w:rsidR="00F13F96">
        <w:rPr>
          <w:rFonts w:ascii="Times New Roman" w:hAnsi="Times New Roman"/>
          <w:sz w:val="24"/>
          <w:szCs w:val="24"/>
        </w:rPr>
        <w:t>ntra atravesada por la protección de los derechos de</w:t>
      </w:r>
      <w:r w:rsidR="0011071E">
        <w:rPr>
          <w:rFonts w:ascii="Times New Roman" w:hAnsi="Times New Roman"/>
          <w:sz w:val="24"/>
          <w:szCs w:val="24"/>
        </w:rPr>
        <w:t xml:space="preserve"> los pueblos ind</w:t>
      </w:r>
      <w:r w:rsidR="00A51E04">
        <w:rPr>
          <w:rFonts w:ascii="Times New Roman" w:hAnsi="Times New Roman"/>
          <w:sz w:val="24"/>
          <w:szCs w:val="24"/>
        </w:rPr>
        <w:t>ígena</w:t>
      </w:r>
      <w:r w:rsidR="00985E4E">
        <w:rPr>
          <w:rFonts w:ascii="Times New Roman" w:hAnsi="Times New Roman"/>
          <w:sz w:val="24"/>
          <w:szCs w:val="24"/>
        </w:rPr>
        <w:t>s</w:t>
      </w:r>
      <w:r w:rsidR="00A51E04">
        <w:rPr>
          <w:rFonts w:ascii="Times New Roman" w:hAnsi="Times New Roman"/>
          <w:sz w:val="24"/>
          <w:szCs w:val="24"/>
        </w:rPr>
        <w:t xml:space="preserve">, </w:t>
      </w:r>
      <w:r w:rsidR="00B45D41">
        <w:rPr>
          <w:rFonts w:ascii="Times New Roman" w:hAnsi="Times New Roman"/>
          <w:sz w:val="24"/>
          <w:szCs w:val="24"/>
        </w:rPr>
        <w:t>marcando</w:t>
      </w:r>
      <w:r w:rsidR="00F13F96">
        <w:rPr>
          <w:rFonts w:ascii="Times New Roman" w:hAnsi="Times New Roman"/>
          <w:sz w:val="24"/>
          <w:szCs w:val="24"/>
        </w:rPr>
        <w:t xml:space="preserve"> así, la</w:t>
      </w:r>
      <w:r w:rsidR="00B45D41">
        <w:rPr>
          <w:rFonts w:ascii="Times New Roman" w:hAnsi="Times New Roman"/>
          <w:sz w:val="24"/>
          <w:szCs w:val="24"/>
        </w:rPr>
        <w:t xml:space="preserve"> </w:t>
      </w:r>
      <w:r w:rsidR="00A51E04">
        <w:rPr>
          <w:rFonts w:ascii="Times New Roman" w:hAnsi="Times New Roman"/>
          <w:sz w:val="24"/>
          <w:szCs w:val="24"/>
        </w:rPr>
        <w:t>obligación de los tribunales</w:t>
      </w:r>
      <w:r w:rsidR="00F13F96">
        <w:rPr>
          <w:rFonts w:ascii="Times New Roman" w:hAnsi="Times New Roman"/>
          <w:sz w:val="24"/>
          <w:szCs w:val="24"/>
        </w:rPr>
        <w:t xml:space="preserve"> de resolver</w:t>
      </w:r>
      <w:r w:rsidR="00A51E04">
        <w:rPr>
          <w:rFonts w:ascii="Times New Roman" w:hAnsi="Times New Roman"/>
          <w:sz w:val="24"/>
          <w:szCs w:val="24"/>
        </w:rPr>
        <w:t xml:space="preserve"> en congruencia con</w:t>
      </w:r>
      <w:r w:rsidR="00B45D41">
        <w:rPr>
          <w:rFonts w:ascii="Times New Roman" w:hAnsi="Times New Roman"/>
          <w:sz w:val="24"/>
          <w:szCs w:val="24"/>
        </w:rPr>
        <w:t xml:space="preserve"> dichas normas. </w:t>
      </w:r>
      <w:r w:rsidR="00F13F96">
        <w:rPr>
          <w:rFonts w:ascii="Times New Roman" w:hAnsi="Times New Roman"/>
          <w:sz w:val="24"/>
          <w:szCs w:val="24"/>
        </w:rPr>
        <w:t>Esto</w:t>
      </w:r>
      <w:r w:rsidR="00B45D41">
        <w:rPr>
          <w:rFonts w:ascii="Times New Roman" w:hAnsi="Times New Roman"/>
          <w:sz w:val="24"/>
          <w:szCs w:val="24"/>
        </w:rPr>
        <w:t xml:space="preserve"> refuerza la posición del Poder Judicial a la hora de proteger los derechos de las personas en el marco del cicl</w:t>
      </w:r>
      <w:r w:rsidR="00022AFF">
        <w:rPr>
          <w:rFonts w:ascii="Times New Roman" w:hAnsi="Times New Roman"/>
          <w:sz w:val="24"/>
          <w:szCs w:val="24"/>
        </w:rPr>
        <w:t>o de reconocimiento ya que</w:t>
      </w:r>
      <w:r w:rsidR="00F13F96">
        <w:rPr>
          <w:rFonts w:ascii="Times New Roman" w:hAnsi="Times New Roman"/>
          <w:sz w:val="24"/>
          <w:szCs w:val="24"/>
        </w:rPr>
        <w:t xml:space="preserve">, </w:t>
      </w:r>
      <w:r w:rsidR="00B45D41">
        <w:rPr>
          <w:rFonts w:ascii="Times New Roman" w:hAnsi="Times New Roman"/>
          <w:sz w:val="24"/>
          <w:szCs w:val="24"/>
        </w:rPr>
        <w:t>caso contrar</w:t>
      </w:r>
      <w:r w:rsidR="00985E4E">
        <w:rPr>
          <w:rFonts w:ascii="Times New Roman" w:hAnsi="Times New Roman"/>
          <w:sz w:val="24"/>
          <w:szCs w:val="24"/>
        </w:rPr>
        <w:t>io, los derechos de las comunidades</w:t>
      </w:r>
      <w:r w:rsidR="00B45D41">
        <w:rPr>
          <w:rFonts w:ascii="Times New Roman" w:hAnsi="Times New Roman"/>
          <w:sz w:val="24"/>
          <w:szCs w:val="24"/>
        </w:rPr>
        <w:t xml:space="preserve"> indígena</w:t>
      </w:r>
      <w:r w:rsidR="00985E4E">
        <w:rPr>
          <w:rFonts w:ascii="Times New Roman" w:hAnsi="Times New Roman"/>
          <w:sz w:val="24"/>
          <w:szCs w:val="24"/>
        </w:rPr>
        <w:t>s</w:t>
      </w:r>
      <w:r w:rsidR="00B45D41">
        <w:rPr>
          <w:rFonts w:ascii="Times New Roman" w:hAnsi="Times New Roman"/>
          <w:sz w:val="24"/>
          <w:szCs w:val="24"/>
        </w:rPr>
        <w:t xml:space="preserve"> no estarían completamente reconocidos. </w:t>
      </w:r>
      <w:r w:rsidR="00CA2CEC">
        <w:rPr>
          <w:rFonts w:ascii="Times New Roman" w:hAnsi="Times New Roman"/>
          <w:sz w:val="24"/>
          <w:szCs w:val="24"/>
        </w:rPr>
        <w:t>En defini</w:t>
      </w:r>
      <w:r w:rsidR="00CA2CEC" w:rsidRPr="00CA2CEC">
        <w:rPr>
          <w:rFonts w:ascii="Times New Roman" w:hAnsi="Times New Roman"/>
          <w:sz w:val="24"/>
          <w:szCs w:val="24"/>
        </w:rPr>
        <w:t>tiva</w:t>
      </w:r>
      <w:r w:rsidR="00AB258C">
        <w:rPr>
          <w:rFonts w:ascii="Times New Roman" w:hAnsi="Times New Roman"/>
          <w:sz w:val="24"/>
          <w:szCs w:val="24"/>
        </w:rPr>
        <w:t>, el fallo de la Corte</w:t>
      </w:r>
      <w:r w:rsidR="00CA2CEC" w:rsidRPr="00CA2CEC">
        <w:rPr>
          <w:rFonts w:ascii="Times New Roman" w:hAnsi="Times New Roman"/>
          <w:sz w:val="24"/>
          <w:szCs w:val="24"/>
        </w:rPr>
        <w:t xml:space="preserve"> prácticamente sella la suerte de conflictos que hoy se dirimen en</w:t>
      </w:r>
      <w:r w:rsidR="001552EF">
        <w:rPr>
          <w:rFonts w:ascii="Times New Roman" w:hAnsi="Times New Roman"/>
          <w:sz w:val="24"/>
          <w:szCs w:val="24"/>
        </w:rPr>
        <w:t xml:space="preserve"> los</w:t>
      </w:r>
      <w:r w:rsidR="004B71D2">
        <w:rPr>
          <w:rFonts w:ascii="Times New Roman" w:hAnsi="Times New Roman"/>
          <w:sz w:val="24"/>
          <w:szCs w:val="24"/>
        </w:rPr>
        <w:t xml:space="preserve"> Tribunales</w:t>
      </w:r>
      <w:r w:rsidR="00CA2CEC" w:rsidRPr="00CA2CEC">
        <w:rPr>
          <w:rFonts w:ascii="Times New Roman" w:hAnsi="Times New Roman"/>
          <w:sz w:val="24"/>
          <w:szCs w:val="24"/>
        </w:rPr>
        <w:t xml:space="preserve"> del país</w:t>
      </w:r>
      <w:r w:rsidR="001552EF">
        <w:rPr>
          <w:rFonts w:ascii="Times New Roman" w:hAnsi="Times New Roman"/>
          <w:sz w:val="24"/>
          <w:szCs w:val="24"/>
        </w:rPr>
        <w:t>,</w:t>
      </w:r>
      <w:r w:rsidR="00CA2CEC" w:rsidRPr="00CA2CEC">
        <w:rPr>
          <w:rFonts w:ascii="Times New Roman" w:hAnsi="Times New Roman"/>
          <w:sz w:val="24"/>
          <w:szCs w:val="24"/>
        </w:rPr>
        <w:t xml:space="preserve"> donde la presencia indígena está en tensión con otros intereses estatales o privados</w:t>
      </w:r>
      <w:r w:rsidR="00CA2CEC">
        <w:rPr>
          <w:rFonts w:ascii="Times New Roman" w:hAnsi="Times New Roman"/>
          <w:sz w:val="24"/>
          <w:szCs w:val="24"/>
        </w:rPr>
        <w:t>, marcando así, un antes y un después en la aplicaci</w:t>
      </w:r>
      <w:r w:rsidR="001552EF">
        <w:rPr>
          <w:rFonts w:ascii="Times New Roman" w:hAnsi="Times New Roman"/>
          <w:sz w:val="24"/>
          <w:szCs w:val="24"/>
        </w:rPr>
        <w:t>ón del Derecho d</w:t>
      </w:r>
      <w:r w:rsidR="00CA2CEC">
        <w:rPr>
          <w:rFonts w:ascii="Times New Roman" w:hAnsi="Times New Roman"/>
          <w:sz w:val="24"/>
          <w:szCs w:val="24"/>
        </w:rPr>
        <w:t>e los Pueblos Indígena en la Argentina (Kosovsky, 2015).</w:t>
      </w:r>
    </w:p>
    <w:p w14:paraId="101C60A5" w14:textId="77777777" w:rsidR="00CA2CEC" w:rsidRDefault="00CA2CEC" w:rsidP="00F546A9">
      <w:pPr>
        <w:spacing w:after="0" w:line="360" w:lineRule="auto"/>
        <w:jc w:val="both"/>
        <w:rPr>
          <w:rFonts w:ascii="Times New Roman" w:hAnsi="Times New Roman"/>
          <w:sz w:val="24"/>
          <w:szCs w:val="24"/>
        </w:rPr>
      </w:pPr>
    </w:p>
    <w:p w14:paraId="2BB44EEB" w14:textId="77777777" w:rsidR="00DF6C1C" w:rsidRDefault="00DF6C1C" w:rsidP="00F546A9">
      <w:pPr>
        <w:spacing w:after="0" w:line="360" w:lineRule="auto"/>
        <w:jc w:val="both"/>
        <w:rPr>
          <w:rFonts w:ascii="Times New Roman" w:hAnsi="Times New Roman"/>
          <w:sz w:val="24"/>
          <w:szCs w:val="24"/>
        </w:rPr>
      </w:pPr>
    </w:p>
    <w:p w14:paraId="3F4450F5" w14:textId="77777777" w:rsidR="00BF0CCD" w:rsidRDefault="00BF0CCD" w:rsidP="00F546A9">
      <w:pPr>
        <w:spacing w:after="0" w:line="360" w:lineRule="auto"/>
        <w:jc w:val="both"/>
        <w:rPr>
          <w:rFonts w:ascii="Times New Roman" w:hAnsi="Times New Roman"/>
          <w:b/>
          <w:sz w:val="24"/>
          <w:szCs w:val="24"/>
        </w:rPr>
      </w:pPr>
      <w:r>
        <w:rPr>
          <w:rFonts w:ascii="Times New Roman" w:hAnsi="Times New Roman"/>
          <w:b/>
          <w:sz w:val="24"/>
          <w:szCs w:val="24"/>
        </w:rPr>
        <w:t>III</w:t>
      </w:r>
      <w:r w:rsidR="007B22BF">
        <w:rPr>
          <w:rFonts w:ascii="Times New Roman" w:hAnsi="Times New Roman"/>
          <w:b/>
          <w:sz w:val="24"/>
          <w:szCs w:val="24"/>
        </w:rPr>
        <w:t>. INTERDISCIPLINA DEL PODER JUDICIAL</w:t>
      </w:r>
    </w:p>
    <w:p w14:paraId="3AE29AB3" w14:textId="77777777" w:rsidR="00A460B4" w:rsidRPr="007B22BF" w:rsidRDefault="00A460B4" w:rsidP="00F546A9">
      <w:pPr>
        <w:spacing w:after="0" w:line="360" w:lineRule="auto"/>
        <w:jc w:val="both"/>
        <w:rPr>
          <w:rFonts w:ascii="Times New Roman" w:hAnsi="Times New Roman"/>
          <w:b/>
          <w:sz w:val="24"/>
          <w:szCs w:val="24"/>
        </w:rPr>
      </w:pPr>
    </w:p>
    <w:p w14:paraId="22559ABF" w14:textId="77777777" w:rsidR="007B22BF" w:rsidRPr="009356BB" w:rsidRDefault="007B22BF" w:rsidP="00F546A9">
      <w:pPr>
        <w:spacing w:after="0" w:line="360" w:lineRule="auto"/>
        <w:jc w:val="both"/>
        <w:rPr>
          <w:rFonts w:ascii="Times New Roman" w:hAnsi="Times New Roman"/>
          <w:sz w:val="24"/>
          <w:szCs w:val="24"/>
        </w:rPr>
      </w:pPr>
      <w:r w:rsidRPr="009356BB">
        <w:rPr>
          <w:rFonts w:ascii="Times New Roman" w:hAnsi="Times New Roman"/>
          <w:sz w:val="24"/>
          <w:szCs w:val="24"/>
        </w:rPr>
        <w:tab/>
      </w:r>
      <w:r w:rsidR="00D66201">
        <w:rPr>
          <w:rFonts w:ascii="Times New Roman" w:hAnsi="Times New Roman"/>
          <w:sz w:val="24"/>
          <w:szCs w:val="24"/>
        </w:rPr>
        <w:t>Con respecto al trabajo dentro del</w:t>
      </w:r>
      <w:r w:rsidRPr="009356BB">
        <w:rPr>
          <w:rFonts w:ascii="Times New Roman" w:hAnsi="Times New Roman"/>
          <w:sz w:val="24"/>
          <w:szCs w:val="24"/>
        </w:rPr>
        <w:t xml:space="preserve"> Poder Judicial, ya sean instituciones, agentes u operadores, el fallo de la Corte marca el rumbo que debe desempeñarse en la actualidad. La importancia del reconocimiento de la cuestión indígena por el máximo tribunal refiere a una </w:t>
      </w:r>
      <w:r w:rsidRPr="009356BB">
        <w:rPr>
          <w:rFonts w:ascii="Times New Roman" w:hAnsi="Times New Roman"/>
          <w:sz w:val="24"/>
          <w:szCs w:val="24"/>
        </w:rPr>
        <w:lastRenderedPageBreak/>
        <w:t>necesidad de que se visibilice cual es la situación de los derechos indígenas con respecto a la normativa vigente. Así también, como dicho reconocimiento, difusión y posterior protección en los procesos judiciales requiere de una interdisciplina entre este poder del estado</w:t>
      </w:r>
      <w:r w:rsidR="00D66201">
        <w:rPr>
          <w:rFonts w:ascii="Times New Roman" w:hAnsi="Times New Roman"/>
          <w:sz w:val="24"/>
          <w:szCs w:val="24"/>
        </w:rPr>
        <w:t>, el resto de los poderes</w:t>
      </w:r>
      <w:r w:rsidRPr="009356BB">
        <w:rPr>
          <w:rFonts w:ascii="Times New Roman" w:hAnsi="Times New Roman"/>
          <w:sz w:val="24"/>
          <w:szCs w:val="24"/>
        </w:rPr>
        <w:t xml:space="preserve"> y las disciplinas que tratan la c</w:t>
      </w:r>
      <w:r w:rsidR="00D66201">
        <w:rPr>
          <w:rFonts w:ascii="Times New Roman" w:hAnsi="Times New Roman"/>
          <w:sz w:val="24"/>
          <w:szCs w:val="24"/>
        </w:rPr>
        <w:t>uestión indígena en todas las materias.</w:t>
      </w:r>
      <w:r w:rsidR="0063514E">
        <w:rPr>
          <w:rFonts w:ascii="Times New Roman" w:hAnsi="Times New Roman"/>
          <w:sz w:val="24"/>
          <w:szCs w:val="24"/>
        </w:rPr>
        <w:t xml:space="preserve"> Hay que marcar la importancia de las disciplinas auxiliares y saberes que amplían el conocimiento de la realidad, contribuyendo a su vez </w:t>
      </w:r>
      <w:r w:rsidR="00264C80">
        <w:rPr>
          <w:rFonts w:ascii="Times New Roman" w:hAnsi="Times New Roman"/>
          <w:sz w:val="24"/>
          <w:szCs w:val="24"/>
        </w:rPr>
        <w:t>a una mayor sensibilidad social</w:t>
      </w:r>
      <w:r w:rsidR="0063514E">
        <w:rPr>
          <w:rFonts w:ascii="Times New Roman" w:hAnsi="Times New Roman"/>
          <w:sz w:val="24"/>
          <w:szCs w:val="24"/>
        </w:rPr>
        <w:t xml:space="preserve"> </w:t>
      </w:r>
      <w:r w:rsidR="00264C80">
        <w:rPr>
          <w:rFonts w:ascii="Times New Roman" w:hAnsi="Times New Roman"/>
          <w:sz w:val="24"/>
          <w:szCs w:val="24"/>
        </w:rPr>
        <w:t>y,</w:t>
      </w:r>
      <w:r w:rsidR="0063514E">
        <w:rPr>
          <w:rFonts w:ascii="Times New Roman" w:hAnsi="Times New Roman"/>
          <w:sz w:val="24"/>
          <w:szCs w:val="24"/>
        </w:rPr>
        <w:t xml:space="preserve"> en definitiva, predisponiendo mejores soluciones a derecho previendo las consecuencias de los pronunciamientos en la sociedad (Albarado Magallanes, 2007).</w:t>
      </w:r>
    </w:p>
    <w:p w14:paraId="491E636F" w14:textId="77777777" w:rsidR="003C6A82" w:rsidRPr="009356BB" w:rsidRDefault="007B22BF" w:rsidP="00F546A9">
      <w:pPr>
        <w:spacing w:after="0" w:line="360" w:lineRule="auto"/>
        <w:jc w:val="both"/>
        <w:rPr>
          <w:rFonts w:ascii="Times New Roman" w:hAnsi="Times New Roman"/>
          <w:sz w:val="24"/>
          <w:szCs w:val="24"/>
        </w:rPr>
      </w:pPr>
      <w:r w:rsidRPr="009356BB">
        <w:rPr>
          <w:rFonts w:ascii="Times New Roman" w:hAnsi="Times New Roman"/>
          <w:sz w:val="24"/>
          <w:szCs w:val="24"/>
        </w:rPr>
        <w:tab/>
        <w:t>Para que se pueda brindar un servicio de justicia acorde al progreso del reconocimiento de derechos, es necesario que el propio Poder Judicial se vea intervenido por aquellas disciplinas que puedan dar luz en aquellos espacios de oscuridad donde el proceso judicial no alcanza a comprender con profundidad cual es la real situación y configuración de los pueblos indígenas. Ya no por una forma de mera formalidad de los procesos, sino como parte del ciclo de reconocimiento, donde lo que se garantice sea el reconocimiento global e íntegro de</w:t>
      </w:r>
      <w:r w:rsidR="00F546A9">
        <w:rPr>
          <w:rFonts w:ascii="Times New Roman" w:hAnsi="Times New Roman"/>
          <w:sz w:val="24"/>
          <w:szCs w:val="24"/>
        </w:rPr>
        <w:t xml:space="preserve"> los derechos y en específico el de los pueblos</w:t>
      </w:r>
      <w:r w:rsidRPr="009356BB">
        <w:rPr>
          <w:rFonts w:ascii="Times New Roman" w:hAnsi="Times New Roman"/>
          <w:sz w:val="24"/>
          <w:szCs w:val="24"/>
        </w:rPr>
        <w:t xml:space="preserve"> indígenas.</w:t>
      </w:r>
      <w:r w:rsidR="003C6A82">
        <w:rPr>
          <w:rFonts w:ascii="Times New Roman" w:hAnsi="Times New Roman"/>
          <w:sz w:val="24"/>
          <w:szCs w:val="24"/>
        </w:rPr>
        <w:t xml:space="preserve"> </w:t>
      </w:r>
      <w:r w:rsidR="003C6A82" w:rsidRPr="009356BB">
        <w:rPr>
          <w:rFonts w:ascii="Times New Roman" w:hAnsi="Times New Roman"/>
          <w:sz w:val="24"/>
          <w:szCs w:val="24"/>
        </w:rPr>
        <w:t>La vida del derecho debe verse más allá de los tribunales, como para ver que las decisiones no toman vía efectiva sin la ayuda de los otros poderes o si la sociedad no las internaliza. El derecho necesita, se alimenta y vive de dicha relación. Se t</w:t>
      </w:r>
      <w:r w:rsidR="003B54F0">
        <w:rPr>
          <w:rFonts w:ascii="Times New Roman" w:hAnsi="Times New Roman"/>
          <w:sz w:val="24"/>
          <w:szCs w:val="24"/>
        </w:rPr>
        <w:t>rata de redefinir la práctica, la cual se desprende del texto normativo y que debe ser más amplia que la que nos sugiere el texto de la norma (Binder, 2002), es decir,</w:t>
      </w:r>
      <w:r w:rsidR="003C6A82" w:rsidRPr="009356BB">
        <w:rPr>
          <w:rFonts w:ascii="Times New Roman" w:hAnsi="Times New Roman"/>
          <w:sz w:val="24"/>
          <w:szCs w:val="24"/>
        </w:rPr>
        <w:t xml:space="preserve"> se trata de criticar toda la ac</w:t>
      </w:r>
      <w:r w:rsidR="00F546A9">
        <w:rPr>
          <w:rFonts w:ascii="Times New Roman" w:hAnsi="Times New Roman"/>
          <w:sz w:val="24"/>
          <w:szCs w:val="24"/>
        </w:rPr>
        <w:t>tualidad del reconocimiento de derechos en el país.</w:t>
      </w:r>
    </w:p>
    <w:p w14:paraId="2DD96F32" w14:textId="77777777" w:rsidR="007B22BF" w:rsidRPr="009356BB" w:rsidRDefault="007B22BF" w:rsidP="00F546A9">
      <w:pPr>
        <w:spacing w:after="0" w:line="360" w:lineRule="auto"/>
        <w:jc w:val="both"/>
        <w:rPr>
          <w:rFonts w:ascii="Times New Roman" w:hAnsi="Times New Roman"/>
          <w:sz w:val="24"/>
          <w:szCs w:val="24"/>
        </w:rPr>
      </w:pPr>
      <w:r w:rsidRPr="009356BB">
        <w:rPr>
          <w:rFonts w:ascii="Times New Roman" w:hAnsi="Times New Roman"/>
          <w:sz w:val="24"/>
          <w:szCs w:val="24"/>
        </w:rPr>
        <w:tab/>
        <w:t xml:space="preserve">El proceso judicial, como </w:t>
      </w:r>
      <w:r w:rsidR="00F546A9">
        <w:rPr>
          <w:rFonts w:ascii="Times New Roman" w:hAnsi="Times New Roman"/>
          <w:sz w:val="24"/>
          <w:szCs w:val="24"/>
        </w:rPr>
        <w:t xml:space="preserve">parte del </w:t>
      </w:r>
      <w:r w:rsidRPr="009356BB">
        <w:rPr>
          <w:rFonts w:ascii="Times New Roman" w:hAnsi="Times New Roman"/>
          <w:sz w:val="24"/>
          <w:szCs w:val="24"/>
        </w:rPr>
        <w:t xml:space="preserve">proceso de protección de derechos de quienes los ven vulnerados, no debe ser entendido como un proceso plano y unidimensional, sino todo lo contrario. </w:t>
      </w:r>
      <w:r w:rsidR="00F546A9">
        <w:rPr>
          <w:rFonts w:ascii="Times New Roman" w:hAnsi="Times New Roman"/>
          <w:sz w:val="24"/>
          <w:szCs w:val="24"/>
        </w:rPr>
        <w:t xml:space="preserve">No se debe interpretar como una cuestión matemática de mera aplicación de las normas vigentes. </w:t>
      </w:r>
      <w:r w:rsidRPr="009356BB">
        <w:rPr>
          <w:rFonts w:ascii="Times New Roman" w:hAnsi="Times New Roman"/>
          <w:sz w:val="24"/>
          <w:szCs w:val="24"/>
        </w:rPr>
        <w:t>Debe configurarse como un proceso en donde todos los derechos, con su correspondiente imagen cultural, deben de poder garantizarse y protegerse. El hecho de que solo se tengan en cuenta las normas que hacen al reconocimiento de derechos, es sustraer la verdadera esencia de las normas, la cual es, conformar un marco jurídico legal a un reconocimiento de los mencionados derechos.</w:t>
      </w:r>
      <w:r w:rsidR="003C6A82">
        <w:rPr>
          <w:rFonts w:ascii="Times New Roman" w:hAnsi="Times New Roman"/>
          <w:sz w:val="24"/>
          <w:szCs w:val="24"/>
        </w:rPr>
        <w:t xml:space="preserve"> </w:t>
      </w:r>
      <w:r w:rsidR="003C6A82" w:rsidRPr="009356BB">
        <w:rPr>
          <w:rFonts w:ascii="Times New Roman" w:hAnsi="Times New Roman"/>
          <w:sz w:val="24"/>
          <w:szCs w:val="24"/>
        </w:rPr>
        <w:t xml:space="preserve">El problema de la legitimidad e imparcialidad no es sobre la ley en sí, sino como se practica la ley en la sociedad y en el ámbito jurídico político. Es necesario un compromiso que tiene que tratar con los órganos estatales, con los agentes del Poder Judicial y con el discurso que se tiene para con el Poder Judicial. Es necesario reconstruir mediante acciones que se vuelva a confiar en el sistema de </w:t>
      </w:r>
      <w:r w:rsidR="00D66201">
        <w:rPr>
          <w:rFonts w:ascii="Times New Roman" w:hAnsi="Times New Roman"/>
          <w:sz w:val="24"/>
          <w:szCs w:val="24"/>
        </w:rPr>
        <w:t>administración de justicia.</w:t>
      </w:r>
    </w:p>
    <w:p w14:paraId="098B8ACA" w14:textId="77777777" w:rsidR="007B22BF" w:rsidRPr="009356BB" w:rsidRDefault="007B22BF" w:rsidP="00F546A9">
      <w:pPr>
        <w:spacing w:after="0" w:line="360" w:lineRule="auto"/>
        <w:jc w:val="both"/>
        <w:rPr>
          <w:rFonts w:ascii="Times New Roman" w:hAnsi="Times New Roman"/>
          <w:sz w:val="24"/>
          <w:szCs w:val="24"/>
        </w:rPr>
      </w:pPr>
      <w:r w:rsidRPr="009356BB">
        <w:rPr>
          <w:rFonts w:ascii="Times New Roman" w:hAnsi="Times New Roman"/>
          <w:sz w:val="24"/>
          <w:szCs w:val="24"/>
        </w:rPr>
        <w:lastRenderedPageBreak/>
        <w:tab/>
        <w:t>No se trata de la mera aplicación de normas</w:t>
      </w:r>
      <w:r w:rsidR="00F546A9">
        <w:rPr>
          <w:rFonts w:ascii="Times New Roman" w:hAnsi="Times New Roman"/>
          <w:sz w:val="24"/>
          <w:szCs w:val="24"/>
        </w:rPr>
        <w:t xml:space="preserve"> para</w:t>
      </w:r>
      <w:r w:rsidRPr="009356BB">
        <w:rPr>
          <w:rFonts w:ascii="Times New Roman" w:hAnsi="Times New Roman"/>
          <w:sz w:val="24"/>
          <w:szCs w:val="24"/>
        </w:rPr>
        <w:t xml:space="preserve"> que intervengan en las relaciones sociales en el estado y la resolución de conflicto de las personas y grupos, sino de recuperar la esencia del fondo de las propias normas, de los derechos que se ven intervenidos en</w:t>
      </w:r>
      <w:r w:rsidR="00F546A9">
        <w:rPr>
          <w:rFonts w:ascii="Times New Roman" w:hAnsi="Times New Roman"/>
          <w:sz w:val="24"/>
          <w:szCs w:val="24"/>
        </w:rPr>
        <w:t xml:space="preserve"> ellas y</w:t>
      </w:r>
      <w:r w:rsidRPr="009356BB">
        <w:rPr>
          <w:rFonts w:ascii="Times New Roman" w:hAnsi="Times New Roman"/>
          <w:sz w:val="24"/>
          <w:szCs w:val="24"/>
        </w:rPr>
        <w:t xml:space="preserve"> proteger de manera global, general e integral de los derechos de las personas. </w:t>
      </w:r>
      <w:r w:rsidR="00F546A9">
        <w:rPr>
          <w:rFonts w:ascii="Times New Roman" w:hAnsi="Times New Roman"/>
          <w:sz w:val="24"/>
          <w:szCs w:val="24"/>
        </w:rPr>
        <w:t>Hay que también entender, que mucho</w:t>
      </w:r>
      <w:r w:rsidR="00A526D5">
        <w:rPr>
          <w:rFonts w:ascii="Times New Roman" w:hAnsi="Times New Roman"/>
          <w:sz w:val="24"/>
          <w:szCs w:val="24"/>
        </w:rPr>
        <w:t xml:space="preserve">s de los conflictos a resolver y </w:t>
      </w:r>
      <w:r w:rsidR="00F546A9">
        <w:rPr>
          <w:rFonts w:ascii="Times New Roman" w:hAnsi="Times New Roman"/>
          <w:sz w:val="24"/>
          <w:szCs w:val="24"/>
        </w:rPr>
        <w:t>de los derechos a proteger refieren a conflictos de pe</w:t>
      </w:r>
      <w:r w:rsidR="00EB6299">
        <w:rPr>
          <w:rFonts w:ascii="Times New Roman" w:hAnsi="Times New Roman"/>
          <w:sz w:val="24"/>
          <w:szCs w:val="24"/>
        </w:rPr>
        <w:t xml:space="preserve">rsonas o de grupos de personas respecto de las acciones u omisiones del Estado. </w:t>
      </w:r>
      <w:r w:rsidRPr="009356BB">
        <w:rPr>
          <w:rFonts w:ascii="Times New Roman" w:hAnsi="Times New Roman"/>
          <w:sz w:val="24"/>
          <w:szCs w:val="24"/>
        </w:rPr>
        <w:t>Solo de esta forma el reconocimiento del derecho escapa del plano virtual y formal, y se vuelve una transformación real de los derechos y vidas de las personas de la sociedad.</w:t>
      </w:r>
      <w:r w:rsidR="00A526D5">
        <w:rPr>
          <w:rFonts w:ascii="Times New Roman" w:hAnsi="Times New Roman"/>
          <w:sz w:val="24"/>
          <w:szCs w:val="24"/>
        </w:rPr>
        <w:t xml:space="preserve"> Los pueblos indígenas son un claro ejemplo de esto último.</w:t>
      </w:r>
    </w:p>
    <w:p w14:paraId="49580EA5" w14:textId="77777777" w:rsidR="007B22BF" w:rsidRDefault="007B22BF" w:rsidP="00F546A9">
      <w:pPr>
        <w:spacing w:after="0" w:line="360" w:lineRule="auto"/>
        <w:jc w:val="both"/>
        <w:rPr>
          <w:rFonts w:ascii="Times New Roman" w:hAnsi="Times New Roman"/>
          <w:sz w:val="24"/>
          <w:szCs w:val="24"/>
        </w:rPr>
      </w:pPr>
      <w:r w:rsidRPr="009356BB">
        <w:rPr>
          <w:rFonts w:ascii="Times New Roman" w:hAnsi="Times New Roman"/>
          <w:sz w:val="24"/>
          <w:szCs w:val="24"/>
        </w:rPr>
        <w:tab/>
        <w:t xml:space="preserve">El desarrollo del proceso judicial y de la acción de los agentes y profesionales dentro del Poder Judicial </w:t>
      </w:r>
      <w:r w:rsidR="00E64AF0">
        <w:rPr>
          <w:rFonts w:ascii="Times New Roman" w:hAnsi="Times New Roman"/>
          <w:sz w:val="24"/>
          <w:szCs w:val="24"/>
        </w:rPr>
        <w:t>y de la práctica judicial misma</w:t>
      </w:r>
      <w:r w:rsidR="00991B4F">
        <w:rPr>
          <w:rFonts w:ascii="Times New Roman" w:hAnsi="Times New Roman"/>
          <w:sz w:val="24"/>
          <w:szCs w:val="24"/>
        </w:rPr>
        <w:t>,</w:t>
      </w:r>
      <w:r w:rsidRPr="009356BB">
        <w:rPr>
          <w:rFonts w:ascii="Times New Roman" w:hAnsi="Times New Roman"/>
          <w:sz w:val="24"/>
          <w:szCs w:val="24"/>
        </w:rPr>
        <w:t xml:space="preserve"> debe</w:t>
      </w:r>
      <w:r w:rsidR="00E575D9">
        <w:rPr>
          <w:rFonts w:ascii="Times New Roman" w:hAnsi="Times New Roman"/>
          <w:sz w:val="24"/>
          <w:szCs w:val="24"/>
        </w:rPr>
        <w:t xml:space="preserve"> estar apoyada por expertos</w:t>
      </w:r>
      <w:r w:rsidRPr="009356BB">
        <w:rPr>
          <w:rFonts w:ascii="Times New Roman" w:hAnsi="Times New Roman"/>
          <w:sz w:val="24"/>
          <w:szCs w:val="24"/>
        </w:rPr>
        <w:t xml:space="preserve"> que puedan aportar la riqueza de conocimiento que se requiere a la hora de afrontar la resolución de un conflicto que posee detrás</w:t>
      </w:r>
      <w:r w:rsidR="00E575D9">
        <w:rPr>
          <w:rFonts w:ascii="Times New Roman" w:hAnsi="Times New Roman"/>
          <w:sz w:val="24"/>
          <w:szCs w:val="24"/>
        </w:rPr>
        <w:t>,</w:t>
      </w:r>
      <w:r w:rsidRPr="009356BB">
        <w:rPr>
          <w:rFonts w:ascii="Times New Roman" w:hAnsi="Times New Roman"/>
          <w:sz w:val="24"/>
          <w:szCs w:val="24"/>
        </w:rPr>
        <w:t xml:space="preserve"> un fondo más importante y que escapa al conocimiento del derecho</w:t>
      </w:r>
      <w:r w:rsidR="00F334BE">
        <w:rPr>
          <w:rFonts w:ascii="Times New Roman" w:hAnsi="Times New Roman"/>
          <w:sz w:val="24"/>
          <w:szCs w:val="24"/>
        </w:rPr>
        <w:t xml:space="preserve"> y de las normas</w:t>
      </w:r>
      <w:r w:rsidRPr="009356BB">
        <w:rPr>
          <w:rFonts w:ascii="Times New Roman" w:hAnsi="Times New Roman"/>
          <w:sz w:val="24"/>
          <w:szCs w:val="24"/>
        </w:rPr>
        <w:t>. Esto no significa que el propio Poder Judicial deba basarse en la actuación de agentes externos, sino todo lo contrario. La capacitación e integración de las ideas ajenas al derecho, en este caso sobre la cuestión indígena, debe partir del propio reconocimiento de los operadores del Poder Judicial, capacidad que deben captar luego de una internalización sobre los derechos de las comunidades indígenas en la actualidad.</w:t>
      </w:r>
    </w:p>
    <w:p w14:paraId="5236B0AC" w14:textId="77777777" w:rsidR="003C6A82" w:rsidRDefault="003C6A82" w:rsidP="00F546A9">
      <w:pPr>
        <w:spacing w:after="0" w:line="360" w:lineRule="auto"/>
        <w:jc w:val="both"/>
        <w:rPr>
          <w:rFonts w:ascii="Times New Roman" w:hAnsi="Times New Roman"/>
          <w:sz w:val="24"/>
          <w:szCs w:val="24"/>
        </w:rPr>
      </w:pPr>
      <w:r>
        <w:rPr>
          <w:rFonts w:ascii="Times New Roman" w:hAnsi="Times New Roman"/>
          <w:sz w:val="24"/>
          <w:szCs w:val="24"/>
        </w:rPr>
        <w:tab/>
      </w:r>
      <w:r w:rsidRPr="009356BB">
        <w:rPr>
          <w:rFonts w:ascii="Times New Roman" w:hAnsi="Times New Roman"/>
          <w:sz w:val="24"/>
          <w:szCs w:val="24"/>
        </w:rPr>
        <w:t xml:space="preserve">El sistema de justicia </w:t>
      </w:r>
      <w:r w:rsidR="003F37D3">
        <w:rPr>
          <w:rFonts w:ascii="Times New Roman" w:hAnsi="Times New Roman"/>
          <w:sz w:val="24"/>
          <w:szCs w:val="24"/>
        </w:rPr>
        <w:t>mismo restringe el propio acceso</w:t>
      </w:r>
      <w:r w:rsidRPr="009356BB">
        <w:rPr>
          <w:rFonts w:ascii="Times New Roman" w:hAnsi="Times New Roman"/>
          <w:sz w:val="24"/>
          <w:szCs w:val="24"/>
        </w:rPr>
        <w:t xml:space="preserve"> de la justicia. No llega a la justicia quien quiere, sino quien puede, por </w:t>
      </w:r>
      <w:r w:rsidR="003F488F">
        <w:rPr>
          <w:rFonts w:ascii="Times New Roman" w:hAnsi="Times New Roman"/>
          <w:sz w:val="24"/>
          <w:szCs w:val="24"/>
        </w:rPr>
        <w:t xml:space="preserve">no </w:t>
      </w:r>
      <w:r w:rsidRPr="009356BB">
        <w:rPr>
          <w:rFonts w:ascii="Times New Roman" w:hAnsi="Times New Roman"/>
          <w:sz w:val="24"/>
          <w:szCs w:val="24"/>
        </w:rPr>
        <w:t>contar con las posibi</w:t>
      </w:r>
      <w:r w:rsidR="003F488F">
        <w:rPr>
          <w:rFonts w:ascii="Times New Roman" w:hAnsi="Times New Roman"/>
          <w:sz w:val="24"/>
          <w:szCs w:val="24"/>
        </w:rPr>
        <w:t>lidades de acceder a ella, sobretodo en el caso de los pueblos indígenas</w:t>
      </w:r>
      <w:r w:rsidRPr="009356BB">
        <w:rPr>
          <w:rFonts w:ascii="Times New Roman" w:hAnsi="Times New Roman"/>
          <w:sz w:val="24"/>
          <w:szCs w:val="24"/>
        </w:rPr>
        <w:t xml:space="preserve">. Es necesario redes de acceso a la justicia gratuitas para mejorar el acceso de las personas a </w:t>
      </w:r>
      <w:r w:rsidR="00BE2BF8">
        <w:rPr>
          <w:rFonts w:ascii="Times New Roman" w:hAnsi="Times New Roman"/>
          <w:sz w:val="24"/>
          <w:szCs w:val="24"/>
        </w:rPr>
        <w:t>la misma, y de un criterio</w:t>
      </w:r>
      <w:r w:rsidRPr="009356BB">
        <w:rPr>
          <w:rFonts w:ascii="Times New Roman" w:hAnsi="Times New Roman"/>
          <w:sz w:val="24"/>
          <w:szCs w:val="24"/>
        </w:rPr>
        <w:t xml:space="preserve"> de eficiencia y </w:t>
      </w:r>
      <w:r w:rsidR="00BE2BF8" w:rsidRPr="009356BB">
        <w:rPr>
          <w:rFonts w:ascii="Times New Roman" w:hAnsi="Times New Roman"/>
          <w:sz w:val="24"/>
          <w:szCs w:val="24"/>
        </w:rPr>
        <w:t>gestión</w:t>
      </w:r>
      <w:r w:rsidRPr="009356BB">
        <w:rPr>
          <w:rFonts w:ascii="Times New Roman" w:hAnsi="Times New Roman"/>
          <w:sz w:val="24"/>
          <w:szCs w:val="24"/>
        </w:rPr>
        <w:t xml:space="preserve"> para mejorar la administració</w:t>
      </w:r>
      <w:r>
        <w:rPr>
          <w:rFonts w:ascii="Times New Roman" w:hAnsi="Times New Roman"/>
          <w:sz w:val="24"/>
          <w:szCs w:val="24"/>
        </w:rPr>
        <w:t>n de justicia en la actualidad.</w:t>
      </w:r>
      <w:r w:rsidR="00BB738E">
        <w:rPr>
          <w:rFonts w:ascii="Times New Roman" w:hAnsi="Times New Roman"/>
          <w:sz w:val="24"/>
          <w:szCs w:val="24"/>
        </w:rPr>
        <w:t xml:space="preserve"> </w:t>
      </w:r>
      <w:r w:rsidR="00BB738E" w:rsidRPr="009356BB">
        <w:rPr>
          <w:rFonts w:ascii="Times New Roman" w:hAnsi="Times New Roman"/>
          <w:sz w:val="24"/>
          <w:szCs w:val="24"/>
        </w:rPr>
        <w:t xml:space="preserve">Con respecto al acercamiento del poder judicial y la sociedad, no se trata de cambiar las palabras y el diálogo con las personas, sino cambiar la forma de trabajo y la práctica del poder judicial en sí. </w:t>
      </w:r>
      <w:r w:rsidR="00EE5EB1">
        <w:rPr>
          <w:rFonts w:ascii="Times New Roman" w:hAnsi="Times New Roman"/>
          <w:sz w:val="24"/>
          <w:szCs w:val="24"/>
        </w:rPr>
        <w:t>Hay que intentar que</w:t>
      </w:r>
      <w:r w:rsidR="00BB738E" w:rsidRPr="009356BB">
        <w:rPr>
          <w:rFonts w:ascii="Times New Roman" w:hAnsi="Times New Roman"/>
          <w:sz w:val="24"/>
          <w:szCs w:val="24"/>
        </w:rPr>
        <w:t xml:space="preserve"> no sea una mera concepción retórica</w:t>
      </w:r>
      <w:r w:rsidR="00E909DC">
        <w:rPr>
          <w:rFonts w:ascii="Times New Roman" w:hAnsi="Times New Roman"/>
          <w:sz w:val="24"/>
          <w:szCs w:val="24"/>
        </w:rPr>
        <w:t xml:space="preserve"> (Correa Sutil, </w:t>
      </w:r>
      <w:r w:rsidR="002019A5">
        <w:rPr>
          <w:rFonts w:ascii="Times New Roman" w:hAnsi="Times New Roman"/>
          <w:sz w:val="24"/>
          <w:szCs w:val="24"/>
        </w:rPr>
        <w:t>1999)</w:t>
      </w:r>
      <w:r w:rsidR="00BB738E" w:rsidRPr="009356BB">
        <w:rPr>
          <w:rFonts w:ascii="Times New Roman" w:hAnsi="Times New Roman"/>
          <w:sz w:val="24"/>
          <w:szCs w:val="24"/>
        </w:rPr>
        <w:t xml:space="preserve">, sino que se establezca una forma nueva de </w:t>
      </w:r>
      <w:r w:rsidR="00EE5EB1" w:rsidRPr="009356BB">
        <w:rPr>
          <w:rFonts w:ascii="Times New Roman" w:hAnsi="Times New Roman"/>
          <w:sz w:val="24"/>
          <w:szCs w:val="24"/>
        </w:rPr>
        <w:t>idea</w:t>
      </w:r>
      <w:r w:rsidR="00BB738E" w:rsidRPr="009356BB">
        <w:rPr>
          <w:rFonts w:ascii="Times New Roman" w:hAnsi="Times New Roman"/>
          <w:sz w:val="24"/>
          <w:szCs w:val="24"/>
        </w:rPr>
        <w:t xml:space="preserve"> sobre cómo se llevan a cabo las relaciones en sí, como las instituciones se vinculen con las personas de la sociedad, sobretodo en materias que le interesan a toda la sociedad.</w:t>
      </w:r>
    </w:p>
    <w:p w14:paraId="1724A36F" w14:textId="77777777" w:rsidR="007B22BF" w:rsidRDefault="00BB738E" w:rsidP="00F546A9">
      <w:pPr>
        <w:spacing w:after="0" w:line="360" w:lineRule="auto"/>
        <w:jc w:val="both"/>
        <w:rPr>
          <w:rFonts w:ascii="Times New Roman" w:hAnsi="Times New Roman"/>
          <w:sz w:val="24"/>
          <w:szCs w:val="24"/>
        </w:rPr>
      </w:pPr>
      <w:r w:rsidRPr="009356BB">
        <w:rPr>
          <w:rFonts w:ascii="Times New Roman" w:hAnsi="Times New Roman"/>
          <w:sz w:val="24"/>
          <w:szCs w:val="24"/>
        </w:rPr>
        <w:tab/>
        <w:t>Es necesario repensar la manera de resolver problemas y cuestiones de un modo alternativo dentro de los procesos judicial</w:t>
      </w:r>
      <w:r w:rsidR="008055BC">
        <w:rPr>
          <w:rFonts w:ascii="Times New Roman" w:hAnsi="Times New Roman"/>
          <w:sz w:val="24"/>
          <w:szCs w:val="24"/>
        </w:rPr>
        <w:t>es convencionales,</w:t>
      </w:r>
      <w:r w:rsidRPr="009356BB">
        <w:rPr>
          <w:rFonts w:ascii="Times New Roman" w:hAnsi="Times New Roman"/>
          <w:sz w:val="24"/>
          <w:szCs w:val="24"/>
        </w:rPr>
        <w:t xml:space="preserve"> como medio para ir pensando e ideando nuevas formas de actuación del Poder Judicial. La organización institucional podría abrir grietas a las formas tradicionales de administración de justicia, las cuales pueden mejorar las formas en que se relacionan el ámbito de la sociedad y el ámbito judicial. Las</w:t>
      </w:r>
      <w:r w:rsidR="008055BC">
        <w:rPr>
          <w:rFonts w:ascii="Times New Roman" w:hAnsi="Times New Roman"/>
          <w:sz w:val="24"/>
          <w:szCs w:val="24"/>
        </w:rPr>
        <w:t xml:space="preserve"> </w:t>
      </w:r>
      <w:r w:rsidR="008055BC">
        <w:rPr>
          <w:rFonts w:ascii="Times New Roman" w:hAnsi="Times New Roman"/>
          <w:sz w:val="24"/>
          <w:szCs w:val="24"/>
        </w:rPr>
        <w:lastRenderedPageBreak/>
        <w:t xml:space="preserve">alternativas o soluciones están surgiendo </w:t>
      </w:r>
      <w:r w:rsidRPr="009356BB">
        <w:rPr>
          <w:rFonts w:ascii="Times New Roman" w:hAnsi="Times New Roman"/>
          <w:sz w:val="24"/>
          <w:szCs w:val="24"/>
        </w:rPr>
        <w:t>de forma contemporáneas en todo el mundo en los estados democráticos. Esto a raíz de que la sociedad civil no se s</w:t>
      </w:r>
      <w:r w:rsidR="008055BC">
        <w:rPr>
          <w:rFonts w:ascii="Times New Roman" w:hAnsi="Times New Roman"/>
          <w:sz w:val="24"/>
          <w:szCs w:val="24"/>
        </w:rPr>
        <w:t>i</w:t>
      </w:r>
      <w:r w:rsidRPr="009356BB">
        <w:rPr>
          <w:rFonts w:ascii="Times New Roman" w:hAnsi="Times New Roman"/>
          <w:sz w:val="24"/>
          <w:szCs w:val="24"/>
        </w:rPr>
        <w:t>ent</w:t>
      </w:r>
      <w:r w:rsidR="008055BC">
        <w:rPr>
          <w:rFonts w:ascii="Times New Roman" w:hAnsi="Times New Roman"/>
          <w:sz w:val="24"/>
          <w:szCs w:val="24"/>
        </w:rPr>
        <w:t>e</w:t>
      </w:r>
      <w:r w:rsidRPr="009356BB">
        <w:rPr>
          <w:rFonts w:ascii="Times New Roman" w:hAnsi="Times New Roman"/>
          <w:sz w:val="24"/>
          <w:szCs w:val="24"/>
        </w:rPr>
        <w:t xml:space="preserve"> comprometida dentro del proceso de </w:t>
      </w:r>
      <w:r>
        <w:rPr>
          <w:rFonts w:ascii="Times New Roman" w:hAnsi="Times New Roman"/>
          <w:sz w:val="24"/>
          <w:szCs w:val="24"/>
        </w:rPr>
        <w:t xml:space="preserve">administración judicial actual. </w:t>
      </w:r>
      <w:r w:rsidRPr="009356BB">
        <w:rPr>
          <w:rFonts w:ascii="Times New Roman" w:hAnsi="Times New Roman"/>
          <w:sz w:val="24"/>
          <w:szCs w:val="24"/>
        </w:rPr>
        <w:t>Estas concepciones nos demuestran que algo nuevo está pasando, preocupaciones comunes con el punto de desconformidad con la vía del derecho,</w:t>
      </w:r>
      <w:r w:rsidR="00010103">
        <w:rPr>
          <w:rFonts w:ascii="Times New Roman" w:hAnsi="Times New Roman"/>
          <w:sz w:val="24"/>
          <w:szCs w:val="24"/>
        </w:rPr>
        <w:t xml:space="preserve"> y</w:t>
      </w:r>
      <w:r w:rsidRPr="009356BB">
        <w:rPr>
          <w:rFonts w:ascii="Times New Roman" w:hAnsi="Times New Roman"/>
          <w:sz w:val="24"/>
          <w:szCs w:val="24"/>
        </w:rPr>
        <w:t xml:space="preserve"> nos hacen repensar que es necesario repensar e idear nuevas formas para que el derecho no quede atrapado dentro de los tribunales, que exceda dichos límites y resulte en un</w:t>
      </w:r>
      <w:r w:rsidR="005351B0">
        <w:rPr>
          <w:rFonts w:ascii="Times New Roman" w:hAnsi="Times New Roman"/>
          <w:sz w:val="24"/>
          <w:szCs w:val="24"/>
        </w:rPr>
        <w:t>a relación con la sociedad y</w:t>
      </w:r>
      <w:r w:rsidR="008055BC">
        <w:rPr>
          <w:rFonts w:ascii="Times New Roman" w:hAnsi="Times New Roman"/>
          <w:sz w:val="24"/>
          <w:szCs w:val="24"/>
        </w:rPr>
        <w:t xml:space="preserve"> los demás poderes con el fin de proteger los derechos de todos.</w:t>
      </w:r>
    </w:p>
    <w:p w14:paraId="739E90D8" w14:textId="77777777" w:rsidR="00714BD6" w:rsidRDefault="00714BD6" w:rsidP="00F546A9">
      <w:pPr>
        <w:spacing w:after="0" w:line="360" w:lineRule="auto"/>
        <w:jc w:val="both"/>
        <w:rPr>
          <w:rFonts w:ascii="Times New Roman" w:hAnsi="Times New Roman"/>
          <w:sz w:val="24"/>
          <w:szCs w:val="24"/>
        </w:rPr>
      </w:pPr>
    </w:p>
    <w:p w14:paraId="25279F2A" w14:textId="77777777" w:rsidR="00DF6C1C" w:rsidRDefault="00DF6C1C" w:rsidP="00F546A9">
      <w:pPr>
        <w:spacing w:after="0" w:line="360" w:lineRule="auto"/>
        <w:jc w:val="both"/>
        <w:rPr>
          <w:rFonts w:ascii="Times New Roman" w:hAnsi="Times New Roman"/>
          <w:sz w:val="24"/>
          <w:szCs w:val="24"/>
        </w:rPr>
      </w:pPr>
    </w:p>
    <w:p w14:paraId="7C11C8EC" w14:textId="77777777" w:rsidR="002017F2" w:rsidRDefault="00BF0CCD" w:rsidP="00F546A9">
      <w:pPr>
        <w:spacing w:after="0" w:line="360" w:lineRule="auto"/>
        <w:jc w:val="both"/>
        <w:rPr>
          <w:rFonts w:ascii="Times New Roman" w:hAnsi="Times New Roman"/>
          <w:b/>
          <w:sz w:val="24"/>
          <w:szCs w:val="24"/>
        </w:rPr>
      </w:pPr>
      <w:r>
        <w:rPr>
          <w:rFonts w:ascii="Times New Roman" w:hAnsi="Times New Roman"/>
          <w:b/>
          <w:sz w:val="24"/>
          <w:szCs w:val="24"/>
        </w:rPr>
        <w:t>I</w:t>
      </w:r>
      <w:r w:rsidR="007B22BF">
        <w:rPr>
          <w:rFonts w:ascii="Times New Roman" w:hAnsi="Times New Roman"/>
          <w:b/>
          <w:sz w:val="24"/>
          <w:szCs w:val="24"/>
        </w:rPr>
        <w:t>V</w:t>
      </w:r>
      <w:r w:rsidR="00502FE9">
        <w:rPr>
          <w:rFonts w:ascii="Times New Roman" w:hAnsi="Times New Roman"/>
          <w:b/>
          <w:sz w:val="24"/>
          <w:szCs w:val="24"/>
        </w:rPr>
        <w:t>. CONCLUSIÓN</w:t>
      </w:r>
    </w:p>
    <w:p w14:paraId="51560E8D" w14:textId="77777777" w:rsidR="00E860D3" w:rsidRDefault="00E860D3" w:rsidP="00F546A9">
      <w:pPr>
        <w:spacing w:after="0" w:line="360" w:lineRule="auto"/>
        <w:jc w:val="both"/>
        <w:rPr>
          <w:rFonts w:ascii="Times New Roman" w:hAnsi="Times New Roman"/>
          <w:sz w:val="24"/>
          <w:szCs w:val="24"/>
        </w:rPr>
      </w:pPr>
      <w:r>
        <w:rPr>
          <w:rFonts w:ascii="Times New Roman" w:hAnsi="Times New Roman"/>
          <w:sz w:val="24"/>
          <w:szCs w:val="24"/>
        </w:rPr>
        <w:t xml:space="preserve"> </w:t>
      </w:r>
    </w:p>
    <w:p w14:paraId="6D792B22" w14:textId="77777777" w:rsidR="00944126" w:rsidRDefault="00944126" w:rsidP="00F546A9">
      <w:pPr>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La realidad indígena, presente ya en la mayoría de los estados de América Latina, y que fuera históricamente relegada de la discusión jurídica, de a poco va tomando mayor relevancia en los ordenamientos jurídicos de los países. Si bien los derechos de los pueblos indígenas están reconocidos internacionalmente, la protección de la que gozan en los estados del mundo resulta insuficiente contrastando con la realidad social en la cual se ven inmersos</w:t>
      </w:r>
      <w:r w:rsidR="00272A01">
        <w:rPr>
          <w:rFonts w:ascii="Times New Roman" w:hAnsi="Times New Roman"/>
          <w:sz w:val="24"/>
          <w:szCs w:val="24"/>
        </w:rPr>
        <w:t xml:space="preserve"> cotidianamente</w:t>
      </w:r>
      <w:r>
        <w:rPr>
          <w:rFonts w:ascii="Times New Roman" w:hAnsi="Times New Roman"/>
          <w:sz w:val="24"/>
          <w:szCs w:val="24"/>
        </w:rPr>
        <w:t>. Esto demuestra la dificultad y los problemas que presentan los estados a la hora de proteger los derechos de las comunidades en el marco del ciclo de re</w:t>
      </w:r>
      <w:r w:rsidR="00272A01">
        <w:rPr>
          <w:rFonts w:ascii="Times New Roman" w:hAnsi="Times New Roman"/>
          <w:sz w:val="24"/>
          <w:szCs w:val="24"/>
        </w:rPr>
        <w:t>conocimiento, representándose</w:t>
      </w:r>
      <w:r>
        <w:rPr>
          <w:rFonts w:ascii="Times New Roman" w:hAnsi="Times New Roman"/>
          <w:sz w:val="24"/>
          <w:szCs w:val="24"/>
        </w:rPr>
        <w:t xml:space="preserve"> los </w:t>
      </w:r>
      <w:r w:rsidR="00272A01">
        <w:rPr>
          <w:rFonts w:ascii="Times New Roman" w:hAnsi="Times New Roman"/>
          <w:sz w:val="24"/>
          <w:szCs w:val="24"/>
        </w:rPr>
        <w:t xml:space="preserve">mismos en los </w:t>
      </w:r>
      <w:r>
        <w:rPr>
          <w:rFonts w:ascii="Times New Roman" w:hAnsi="Times New Roman"/>
          <w:sz w:val="24"/>
          <w:szCs w:val="24"/>
        </w:rPr>
        <w:t xml:space="preserve">reclamos y demandas actuales. </w:t>
      </w:r>
      <w:r w:rsidRPr="00276202">
        <w:rPr>
          <w:rFonts w:ascii="Times New Roman" w:hAnsi="Times New Roman"/>
          <w:sz w:val="24"/>
          <w:szCs w:val="24"/>
        </w:rPr>
        <w:t>El carácter de igualdad en la sociedad lo marca el respeto que se hace a los derechos de todas las personas, y en este sentido, no solo se trata la mera aplicación de la ley como fin de dicha protección, sino que la misma debe estar intervenida por las concepciones sociales, culturales, económicas, históricas y antropológicas que intervienen en cada caso.</w:t>
      </w:r>
    </w:p>
    <w:p w14:paraId="5C78B77A" w14:textId="77777777" w:rsidR="00F70D7A" w:rsidRDefault="00E860D3" w:rsidP="00F546A9">
      <w:pPr>
        <w:spacing w:after="0" w:line="360" w:lineRule="auto"/>
        <w:jc w:val="both"/>
        <w:rPr>
          <w:rFonts w:ascii="Times New Roman" w:hAnsi="Times New Roman"/>
          <w:sz w:val="24"/>
          <w:szCs w:val="24"/>
        </w:rPr>
      </w:pPr>
      <w:r>
        <w:rPr>
          <w:rFonts w:ascii="Times New Roman" w:hAnsi="Times New Roman"/>
          <w:sz w:val="24"/>
          <w:szCs w:val="24"/>
        </w:rPr>
        <w:tab/>
      </w:r>
      <w:r w:rsidR="00381349">
        <w:rPr>
          <w:rFonts w:ascii="Times New Roman" w:hAnsi="Times New Roman"/>
          <w:sz w:val="24"/>
          <w:szCs w:val="24"/>
        </w:rPr>
        <w:t>La problemática con respecto a la visión de la cuestión indíg</w:t>
      </w:r>
      <w:r w:rsidR="0032782C">
        <w:rPr>
          <w:rFonts w:ascii="Times New Roman" w:hAnsi="Times New Roman"/>
          <w:sz w:val="24"/>
          <w:szCs w:val="24"/>
        </w:rPr>
        <w:t>ena en la Argentina</w:t>
      </w:r>
      <w:r w:rsidR="00381349">
        <w:rPr>
          <w:rFonts w:ascii="Times New Roman" w:hAnsi="Times New Roman"/>
          <w:sz w:val="24"/>
          <w:szCs w:val="24"/>
        </w:rPr>
        <w:t xml:space="preserve"> atraviesa todas las instituciones que conforman el ciclo de reconoc</w:t>
      </w:r>
      <w:r w:rsidR="00A54009">
        <w:rPr>
          <w:rFonts w:ascii="Times New Roman" w:hAnsi="Times New Roman"/>
          <w:sz w:val="24"/>
          <w:szCs w:val="24"/>
        </w:rPr>
        <w:t>imiento de derechos en nuestro estado</w:t>
      </w:r>
      <w:r w:rsidR="00381349">
        <w:rPr>
          <w:rFonts w:ascii="Times New Roman" w:hAnsi="Times New Roman"/>
          <w:sz w:val="24"/>
          <w:szCs w:val="24"/>
        </w:rPr>
        <w:t xml:space="preserve">. </w:t>
      </w:r>
      <w:r w:rsidR="00276202">
        <w:rPr>
          <w:rFonts w:ascii="Times New Roman" w:hAnsi="Times New Roman"/>
          <w:sz w:val="24"/>
          <w:szCs w:val="24"/>
        </w:rPr>
        <w:t>Es necesario que haya un entrecruzamiento en</w:t>
      </w:r>
      <w:r w:rsidR="00A54009">
        <w:rPr>
          <w:rFonts w:ascii="Times New Roman" w:hAnsi="Times New Roman"/>
          <w:sz w:val="24"/>
          <w:szCs w:val="24"/>
        </w:rPr>
        <w:t>tre la cosmovisión indígena y la</w:t>
      </w:r>
      <w:r w:rsidR="00276202">
        <w:rPr>
          <w:rFonts w:ascii="Times New Roman" w:hAnsi="Times New Roman"/>
          <w:sz w:val="24"/>
          <w:szCs w:val="24"/>
        </w:rPr>
        <w:t>s forma</w:t>
      </w:r>
      <w:r w:rsidR="00A54009">
        <w:rPr>
          <w:rFonts w:ascii="Times New Roman" w:hAnsi="Times New Roman"/>
          <w:sz w:val="24"/>
          <w:szCs w:val="24"/>
        </w:rPr>
        <w:t>s</w:t>
      </w:r>
      <w:r w:rsidR="00276202">
        <w:rPr>
          <w:rFonts w:ascii="Times New Roman" w:hAnsi="Times New Roman"/>
          <w:sz w:val="24"/>
          <w:szCs w:val="24"/>
        </w:rPr>
        <w:t xml:space="preserve"> en que se plantea la protección de derechos de los pueblos indígenas,</w:t>
      </w:r>
      <w:r w:rsidR="0032782C">
        <w:rPr>
          <w:rFonts w:ascii="Times New Roman" w:hAnsi="Times New Roman"/>
          <w:sz w:val="24"/>
          <w:szCs w:val="24"/>
        </w:rPr>
        <w:t xml:space="preserve"> y</w:t>
      </w:r>
      <w:r w:rsidR="00276202">
        <w:rPr>
          <w:rFonts w:ascii="Times New Roman" w:hAnsi="Times New Roman"/>
          <w:sz w:val="24"/>
          <w:szCs w:val="24"/>
        </w:rPr>
        <w:t xml:space="preserve"> por este motivo, la interdis</w:t>
      </w:r>
      <w:r w:rsidR="0032782C">
        <w:rPr>
          <w:rFonts w:ascii="Times New Roman" w:hAnsi="Times New Roman"/>
          <w:sz w:val="24"/>
          <w:szCs w:val="24"/>
        </w:rPr>
        <w:t>c</w:t>
      </w:r>
      <w:r w:rsidR="00276202">
        <w:rPr>
          <w:rFonts w:ascii="Times New Roman" w:hAnsi="Times New Roman"/>
          <w:sz w:val="24"/>
          <w:szCs w:val="24"/>
        </w:rPr>
        <w:t>iplina resulta</w:t>
      </w:r>
      <w:r w:rsidR="00A54009">
        <w:rPr>
          <w:rFonts w:ascii="Times New Roman" w:hAnsi="Times New Roman"/>
          <w:sz w:val="24"/>
          <w:szCs w:val="24"/>
        </w:rPr>
        <w:t xml:space="preserve"> indispensable. </w:t>
      </w:r>
      <w:r w:rsidR="00DF5895">
        <w:rPr>
          <w:rFonts w:ascii="Times New Roman" w:hAnsi="Times New Roman"/>
          <w:sz w:val="24"/>
          <w:szCs w:val="24"/>
        </w:rPr>
        <w:t>El derecho y conocimiento jurídico ya no son suficiente cuando los conflictos a resolver se relacionan con saberes que es</w:t>
      </w:r>
      <w:r w:rsidR="00A54009">
        <w:rPr>
          <w:rFonts w:ascii="Times New Roman" w:hAnsi="Times New Roman"/>
          <w:sz w:val="24"/>
          <w:szCs w:val="24"/>
        </w:rPr>
        <w:t>capan sus límites</w:t>
      </w:r>
      <w:r w:rsidR="00DF5895">
        <w:rPr>
          <w:rFonts w:ascii="Times New Roman" w:hAnsi="Times New Roman"/>
          <w:sz w:val="24"/>
          <w:szCs w:val="24"/>
        </w:rPr>
        <w:t>.</w:t>
      </w:r>
      <w:r>
        <w:rPr>
          <w:rFonts w:ascii="Times New Roman" w:hAnsi="Times New Roman"/>
          <w:sz w:val="24"/>
          <w:szCs w:val="24"/>
        </w:rPr>
        <w:t xml:space="preserve"> </w:t>
      </w:r>
      <w:r w:rsidR="00DF5895">
        <w:rPr>
          <w:rFonts w:ascii="Times New Roman" w:hAnsi="Times New Roman"/>
          <w:sz w:val="24"/>
          <w:szCs w:val="24"/>
        </w:rPr>
        <w:t xml:space="preserve">Es necesario un diálogo y un trabajo interdisciplinar entre el derecho, las normas vigentes, el trabajo de los poderes del estado, la sociedad misma y las concepciones antropológicas, </w:t>
      </w:r>
      <w:r w:rsidR="00A54009">
        <w:rPr>
          <w:rFonts w:ascii="Times New Roman" w:hAnsi="Times New Roman"/>
          <w:sz w:val="24"/>
          <w:szCs w:val="24"/>
        </w:rPr>
        <w:t>económicas, ecológica</w:t>
      </w:r>
      <w:r>
        <w:rPr>
          <w:rFonts w:ascii="Times New Roman" w:hAnsi="Times New Roman"/>
          <w:sz w:val="24"/>
          <w:szCs w:val="24"/>
        </w:rPr>
        <w:t>s</w:t>
      </w:r>
      <w:r w:rsidR="00A54009">
        <w:rPr>
          <w:rFonts w:ascii="Times New Roman" w:hAnsi="Times New Roman"/>
          <w:sz w:val="24"/>
          <w:szCs w:val="24"/>
        </w:rPr>
        <w:t>, sociológicas</w:t>
      </w:r>
      <w:r>
        <w:rPr>
          <w:rFonts w:ascii="Times New Roman" w:hAnsi="Times New Roman"/>
          <w:sz w:val="24"/>
          <w:szCs w:val="24"/>
        </w:rPr>
        <w:t xml:space="preserve"> y demás</w:t>
      </w:r>
      <w:r w:rsidR="00A54009">
        <w:rPr>
          <w:rFonts w:ascii="Times New Roman" w:hAnsi="Times New Roman"/>
          <w:sz w:val="24"/>
          <w:szCs w:val="24"/>
        </w:rPr>
        <w:t xml:space="preserve"> de los pueblos indígenas.</w:t>
      </w:r>
      <w:r>
        <w:rPr>
          <w:rFonts w:ascii="Times New Roman" w:hAnsi="Times New Roman"/>
          <w:sz w:val="24"/>
          <w:szCs w:val="24"/>
        </w:rPr>
        <w:t xml:space="preserve"> </w:t>
      </w:r>
      <w:r w:rsidRPr="00276202">
        <w:rPr>
          <w:rFonts w:ascii="Times New Roman" w:hAnsi="Times New Roman"/>
          <w:sz w:val="24"/>
          <w:szCs w:val="24"/>
        </w:rPr>
        <w:t>No considerar estos factores a la hora de encontrar una resolución</w:t>
      </w:r>
      <w:r w:rsidR="00272A01">
        <w:rPr>
          <w:rFonts w:ascii="Times New Roman" w:hAnsi="Times New Roman"/>
          <w:sz w:val="24"/>
          <w:szCs w:val="24"/>
        </w:rPr>
        <w:t xml:space="preserve"> a los conflictos de las comunidades</w:t>
      </w:r>
      <w:r w:rsidRPr="00276202">
        <w:rPr>
          <w:rFonts w:ascii="Times New Roman" w:hAnsi="Times New Roman"/>
          <w:sz w:val="24"/>
          <w:szCs w:val="24"/>
        </w:rPr>
        <w:t xml:space="preserve"> indígenas, correspondería una incongruencia con t</w:t>
      </w:r>
      <w:r w:rsidR="00E815A9">
        <w:rPr>
          <w:rFonts w:ascii="Times New Roman" w:hAnsi="Times New Roman"/>
          <w:sz w:val="24"/>
          <w:szCs w:val="24"/>
        </w:rPr>
        <w:t>odo el desarrollo</w:t>
      </w:r>
      <w:r w:rsidRPr="00276202">
        <w:rPr>
          <w:rFonts w:ascii="Times New Roman" w:hAnsi="Times New Roman"/>
          <w:sz w:val="24"/>
          <w:szCs w:val="24"/>
        </w:rPr>
        <w:t xml:space="preserve"> que se hizo en materia de</w:t>
      </w:r>
      <w:r>
        <w:rPr>
          <w:rFonts w:ascii="Times New Roman" w:hAnsi="Times New Roman"/>
          <w:sz w:val="24"/>
          <w:szCs w:val="24"/>
        </w:rPr>
        <w:t xml:space="preserve"> </w:t>
      </w:r>
      <w:r>
        <w:rPr>
          <w:rFonts w:ascii="Times New Roman" w:hAnsi="Times New Roman"/>
          <w:sz w:val="24"/>
          <w:szCs w:val="24"/>
        </w:rPr>
        <w:lastRenderedPageBreak/>
        <w:t>reconocimiento de sus derechos y, por lo tanto, un retroceso con todo el avance en materia de prot</w:t>
      </w:r>
      <w:r w:rsidR="00DA233D">
        <w:rPr>
          <w:rFonts w:ascii="Times New Roman" w:hAnsi="Times New Roman"/>
          <w:sz w:val="24"/>
          <w:szCs w:val="24"/>
        </w:rPr>
        <w:t>ección de los pueb</w:t>
      </w:r>
      <w:r w:rsidR="005C6280">
        <w:rPr>
          <w:rFonts w:ascii="Times New Roman" w:hAnsi="Times New Roman"/>
          <w:sz w:val="24"/>
          <w:szCs w:val="24"/>
        </w:rPr>
        <w:t>los indígenas en Argentina, resaltando el gran valor del fallo “Martínez Perez”</w:t>
      </w:r>
      <w:r w:rsidR="001C0B4C">
        <w:rPr>
          <w:rFonts w:ascii="Times New Roman" w:hAnsi="Times New Roman"/>
          <w:sz w:val="24"/>
          <w:szCs w:val="24"/>
        </w:rPr>
        <w:t xml:space="preserve"> de la Corte Suprema como punto alto en dicho reconocimiento.</w:t>
      </w:r>
    </w:p>
    <w:p w14:paraId="1E23B48A" w14:textId="77777777" w:rsidR="00477170" w:rsidRPr="0034166D" w:rsidRDefault="00477170" w:rsidP="00F546A9">
      <w:pPr>
        <w:spacing w:after="0" w:line="360" w:lineRule="auto"/>
        <w:jc w:val="both"/>
        <w:rPr>
          <w:rFonts w:ascii="Times New Roman" w:hAnsi="Times New Roman"/>
          <w:sz w:val="24"/>
          <w:szCs w:val="24"/>
        </w:rPr>
      </w:pPr>
    </w:p>
    <w:p w14:paraId="5AD1D737" w14:textId="77777777" w:rsidR="0027327E" w:rsidRDefault="00787EEA" w:rsidP="00F546A9">
      <w:pPr>
        <w:spacing w:after="0" w:line="360" w:lineRule="auto"/>
        <w:jc w:val="both"/>
        <w:rPr>
          <w:rFonts w:ascii="Times New Roman" w:hAnsi="Times New Roman"/>
          <w:b/>
          <w:sz w:val="24"/>
          <w:szCs w:val="24"/>
        </w:rPr>
      </w:pPr>
      <w:r>
        <w:rPr>
          <w:rFonts w:ascii="Times New Roman" w:hAnsi="Times New Roman"/>
          <w:b/>
          <w:sz w:val="24"/>
          <w:szCs w:val="24"/>
        </w:rPr>
        <w:t xml:space="preserve">V. </w:t>
      </w:r>
      <w:r w:rsidR="00FB473C">
        <w:rPr>
          <w:rFonts w:ascii="Times New Roman" w:hAnsi="Times New Roman"/>
          <w:b/>
          <w:sz w:val="24"/>
          <w:szCs w:val="24"/>
        </w:rPr>
        <w:t>BIBLIOGRAFIA</w:t>
      </w:r>
    </w:p>
    <w:p w14:paraId="3F3A44F4" w14:textId="77777777" w:rsidR="00F25BC6" w:rsidRDefault="00F25BC6" w:rsidP="00F546A9">
      <w:pPr>
        <w:spacing w:after="0" w:line="360" w:lineRule="auto"/>
        <w:jc w:val="both"/>
        <w:rPr>
          <w:rFonts w:ascii="Times New Roman" w:hAnsi="Times New Roman"/>
          <w:b/>
          <w:sz w:val="24"/>
          <w:szCs w:val="24"/>
        </w:rPr>
      </w:pPr>
    </w:p>
    <w:p w14:paraId="397414AA" w14:textId="77777777" w:rsidR="0063514E" w:rsidRPr="0063514E" w:rsidRDefault="0063514E" w:rsidP="00700782">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ALBARADO MAGALLANES, Ivana V.; (2007). Los códigos de ética judicial. Su necesidad y situación actual en Argentina (Trabajo de aprobación de la materia de Ética de la Carrera de Especialización en Magistratura). Universidad Nacional de Rosario, Santa Fe.</w:t>
      </w:r>
    </w:p>
    <w:p w14:paraId="3549974C" w14:textId="77777777" w:rsidR="00787EEA" w:rsidRDefault="00787EEA" w:rsidP="00700782">
      <w:pPr>
        <w:spacing w:after="0" w:line="240" w:lineRule="auto"/>
        <w:jc w:val="both"/>
        <w:rPr>
          <w:rFonts w:ascii="Times New Roman" w:hAnsi="Times New Roman"/>
          <w:sz w:val="24"/>
          <w:szCs w:val="24"/>
        </w:rPr>
      </w:pPr>
      <w:r>
        <w:rPr>
          <w:rFonts w:ascii="Times New Roman" w:hAnsi="Times New Roman"/>
          <w:sz w:val="24"/>
          <w:szCs w:val="24"/>
        </w:rPr>
        <w:tab/>
        <w:t>AGUILAR CAVALLO</w:t>
      </w:r>
      <w:r w:rsidRPr="007F0A0B">
        <w:rPr>
          <w:rFonts w:ascii="Times New Roman" w:hAnsi="Times New Roman"/>
          <w:sz w:val="24"/>
          <w:szCs w:val="24"/>
        </w:rPr>
        <w:t>, Gonzalo; (2005). El título indígena y su aplic</w:t>
      </w:r>
      <w:r>
        <w:rPr>
          <w:rFonts w:ascii="Times New Roman" w:hAnsi="Times New Roman"/>
          <w:sz w:val="24"/>
          <w:szCs w:val="24"/>
        </w:rPr>
        <w:t xml:space="preserve">abilidad en el Derecho chileno. </w:t>
      </w:r>
      <w:r w:rsidRPr="00911E54">
        <w:rPr>
          <w:rFonts w:ascii="Times New Roman" w:hAnsi="Times New Roman"/>
          <w:i/>
          <w:sz w:val="24"/>
          <w:szCs w:val="24"/>
        </w:rPr>
        <w:t>Ius et Praxis</w:t>
      </w:r>
      <w:r>
        <w:rPr>
          <w:rFonts w:ascii="Times New Roman" w:hAnsi="Times New Roman"/>
          <w:sz w:val="24"/>
          <w:szCs w:val="24"/>
        </w:rPr>
        <w:t>.</w:t>
      </w:r>
      <w:r w:rsidRPr="007F0A0B">
        <w:rPr>
          <w:rFonts w:ascii="Times New Roman" w:hAnsi="Times New Roman"/>
          <w:sz w:val="24"/>
          <w:szCs w:val="24"/>
        </w:rPr>
        <w:t xml:space="preserve"> 269-295.</w:t>
      </w:r>
    </w:p>
    <w:p w14:paraId="633E1AC5" w14:textId="77777777" w:rsidR="00787EEA" w:rsidRDefault="00787EEA" w:rsidP="00700782">
      <w:pPr>
        <w:spacing w:after="0" w:line="240" w:lineRule="auto"/>
        <w:jc w:val="both"/>
        <w:rPr>
          <w:rFonts w:ascii="Times New Roman" w:hAnsi="Times New Roman"/>
          <w:sz w:val="24"/>
          <w:szCs w:val="24"/>
        </w:rPr>
      </w:pPr>
      <w:r>
        <w:rPr>
          <w:rFonts w:ascii="Times New Roman" w:hAnsi="Times New Roman"/>
          <w:sz w:val="24"/>
          <w:szCs w:val="24"/>
        </w:rPr>
        <w:tab/>
        <w:t>BAZÁN,</w:t>
      </w:r>
      <w:r w:rsidRPr="00442EAD">
        <w:rPr>
          <w:rFonts w:ascii="Times New Roman" w:hAnsi="Times New Roman"/>
          <w:sz w:val="24"/>
          <w:szCs w:val="24"/>
        </w:rPr>
        <w:t xml:space="preserve"> Víctor; (2003). Los derechos de los pueblos indígenas en Argentina: diversos aspectos de la problemática. Sus proyecciones en los ámbitos interno e internacional. </w:t>
      </w:r>
      <w:r w:rsidRPr="00442EAD">
        <w:rPr>
          <w:rFonts w:ascii="Times New Roman" w:hAnsi="Times New Roman"/>
          <w:i/>
          <w:sz w:val="24"/>
          <w:szCs w:val="24"/>
        </w:rPr>
        <w:t>Boletín Mexicano de Derecho Comparado</w:t>
      </w:r>
      <w:r w:rsidRPr="00442EAD">
        <w:rPr>
          <w:rFonts w:ascii="Times New Roman" w:hAnsi="Times New Roman"/>
          <w:sz w:val="24"/>
          <w:szCs w:val="24"/>
        </w:rPr>
        <w:t>, XXXVI</w:t>
      </w:r>
      <w:r>
        <w:rPr>
          <w:rFonts w:ascii="Times New Roman" w:hAnsi="Times New Roman"/>
          <w:sz w:val="24"/>
          <w:szCs w:val="24"/>
        </w:rPr>
        <w:t>. Septiembre-diciembre, 759-</w:t>
      </w:r>
      <w:r w:rsidRPr="00442EAD">
        <w:rPr>
          <w:rFonts w:ascii="Times New Roman" w:hAnsi="Times New Roman"/>
          <w:sz w:val="24"/>
          <w:szCs w:val="24"/>
        </w:rPr>
        <w:t>838.</w:t>
      </w:r>
    </w:p>
    <w:p w14:paraId="6095E170" w14:textId="77777777" w:rsidR="003B54F0" w:rsidRPr="003B54F0" w:rsidRDefault="003B54F0" w:rsidP="00700782">
      <w:pPr>
        <w:spacing w:after="0" w:line="240" w:lineRule="auto"/>
        <w:jc w:val="both"/>
        <w:rPr>
          <w:rFonts w:ascii="Times New Roman" w:hAnsi="Times New Roman"/>
          <w:i/>
          <w:sz w:val="24"/>
          <w:szCs w:val="24"/>
        </w:rPr>
      </w:pPr>
      <w:r>
        <w:rPr>
          <w:rFonts w:ascii="Times New Roman" w:hAnsi="Times New Roman"/>
          <w:sz w:val="24"/>
          <w:szCs w:val="24"/>
        </w:rPr>
        <w:tab/>
        <w:t xml:space="preserve">BINDER, Alberto M.; (2002). La reforma de la Justicia Penal: entre el corto y el largo plazo. </w:t>
      </w:r>
      <w:r>
        <w:rPr>
          <w:rFonts w:ascii="Times New Roman" w:hAnsi="Times New Roman"/>
          <w:i/>
          <w:sz w:val="24"/>
          <w:szCs w:val="24"/>
        </w:rPr>
        <w:t>El Reporte, 7, 21-27.</w:t>
      </w:r>
    </w:p>
    <w:p w14:paraId="70F678C6" w14:textId="77777777" w:rsidR="00787EEA" w:rsidRDefault="00787EEA" w:rsidP="00700782">
      <w:pPr>
        <w:spacing w:after="0" w:line="240" w:lineRule="auto"/>
        <w:jc w:val="both"/>
        <w:rPr>
          <w:rFonts w:ascii="Times New Roman" w:hAnsi="Times New Roman"/>
          <w:sz w:val="24"/>
          <w:szCs w:val="24"/>
        </w:rPr>
      </w:pPr>
      <w:r>
        <w:rPr>
          <w:rFonts w:ascii="Times New Roman" w:hAnsi="Times New Roman"/>
          <w:sz w:val="24"/>
          <w:szCs w:val="24"/>
        </w:rPr>
        <w:tab/>
        <w:t>CASTRO LUCIC</w:t>
      </w:r>
      <w:r w:rsidRPr="0057119B">
        <w:rPr>
          <w:rFonts w:ascii="Times New Roman" w:hAnsi="Times New Roman"/>
          <w:sz w:val="24"/>
          <w:szCs w:val="24"/>
        </w:rPr>
        <w:t xml:space="preserve">, Milka; (2010). </w:t>
      </w:r>
      <w:r>
        <w:rPr>
          <w:rFonts w:ascii="Times New Roman" w:hAnsi="Times New Roman"/>
          <w:sz w:val="24"/>
          <w:szCs w:val="24"/>
        </w:rPr>
        <w:t>Los pueblos indígenas en Latinoamérica: entre la movilización y el derecho</w:t>
      </w:r>
      <w:r w:rsidRPr="0057119B">
        <w:rPr>
          <w:rFonts w:ascii="Times New Roman" w:hAnsi="Times New Roman"/>
          <w:sz w:val="24"/>
          <w:szCs w:val="24"/>
        </w:rPr>
        <w:t>. </w:t>
      </w:r>
      <w:r w:rsidRPr="0057119B">
        <w:rPr>
          <w:rFonts w:ascii="Times New Roman" w:hAnsi="Times New Roman"/>
          <w:i/>
          <w:iCs/>
          <w:sz w:val="24"/>
          <w:szCs w:val="24"/>
        </w:rPr>
        <w:t>Revista del CESLA, </w:t>
      </w:r>
      <w:r w:rsidRPr="0057119B">
        <w:rPr>
          <w:rFonts w:ascii="Times New Roman" w:hAnsi="Times New Roman"/>
          <w:sz w:val="24"/>
          <w:szCs w:val="24"/>
        </w:rPr>
        <w:t>Sin mes, 197-210. </w:t>
      </w:r>
    </w:p>
    <w:p w14:paraId="3A844422" w14:textId="77777777" w:rsidR="00787EEA" w:rsidRDefault="00787EEA" w:rsidP="00700782">
      <w:pPr>
        <w:spacing w:after="0" w:line="240" w:lineRule="auto"/>
        <w:jc w:val="both"/>
        <w:rPr>
          <w:rFonts w:ascii="Times New Roman" w:hAnsi="Times New Roman"/>
          <w:sz w:val="24"/>
          <w:szCs w:val="24"/>
        </w:rPr>
      </w:pPr>
      <w:r>
        <w:rPr>
          <w:rFonts w:ascii="Times New Roman" w:hAnsi="Times New Roman"/>
          <w:sz w:val="24"/>
          <w:szCs w:val="24"/>
        </w:rPr>
        <w:tab/>
        <w:t xml:space="preserve">CARRASCO, Morita y RAMÍREZ, Silvina; (2015). “Somos un pueblo, precisamos un territorio porque allí es donde se da la vida indígena; sin territorio no hay identidad como pueblo”. Buen vivir en Argentina. </w:t>
      </w:r>
      <w:r>
        <w:rPr>
          <w:rFonts w:ascii="Times New Roman" w:hAnsi="Times New Roman"/>
          <w:i/>
          <w:sz w:val="24"/>
          <w:szCs w:val="24"/>
        </w:rPr>
        <w:t>Revista Pueblos y Fronteras Digital</w:t>
      </w:r>
      <w:r>
        <w:rPr>
          <w:rFonts w:ascii="Times New Roman" w:hAnsi="Times New Roman"/>
          <w:sz w:val="24"/>
          <w:szCs w:val="24"/>
        </w:rPr>
        <w:t>. Junio-noviembre 2015, 28-51.</w:t>
      </w:r>
    </w:p>
    <w:p w14:paraId="7F369E18" w14:textId="77777777" w:rsidR="002019A5" w:rsidRPr="002019A5" w:rsidRDefault="002019A5" w:rsidP="00700782">
      <w:pPr>
        <w:spacing w:after="0" w:line="240" w:lineRule="auto"/>
        <w:jc w:val="both"/>
        <w:rPr>
          <w:rFonts w:ascii="Times New Roman" w:hAnsi="Times New Roman"/>
          <w:sz w:val="24"/>
          <w:szCs w:val="24"/>
        </w:rPr>
      </w:pPr>
      <w:r>
        <w:rPr>
          <w:rFonts w:ascii="Times New Roman" w:hAnsi="Times New Roman"/>
          <w:sz w:val="24"/>
          <w:szCs w:val="24"/>
        </w:rPr>
        <w:tab/>
        <w:t xml:space="preserve">CORREA SUTIL, Jorge; (1999). “Acceso a la justicia y reformas judiciales en América Latina ¿Alguna esperanza de mayor igualdad?”. </w:t>
      </w:r>
      <w:r>
        <w:rPr>
          <w:rFonts w:ascii="Times New Roman" w:hAnsi="Times New Roman"/>
          <w:i/>
          <w:sz w:val="24"/>
          <w:szCs w:val="24"/>
        </w:rPr>
        <w:t>Revista Jurídica de la Universidad de Palermo. SELA.</w:t>
      </w:r>
      <w:r>
        <w:rPr>
          <w:rFonts w:ascii="Times New Roman" w:hAnsi="Times New Roman"/>
          <w:sz w:val="24"/>
          <w:szCs w:val="24"/>
        </w:rPr>
        <w:t xml:space="preserve"> 1999.</w:t>
      </w:r>
    </w:p>
    <w:p w14:paraId="6D5C0570" w14:textId="77777777" w:rsidR="00787EEA" w:rsidRDefault="00787EEA" w:rsidP="00700782">
      <w:pPr>
        <w:spacing w:after="0" w:line="240" w:lineRule="auto"/>
        <w:jc w:val="both"/>
        <w:rPr>
          <w:rFonts w:ascii="Times New Roman" w:hAnsi="Times New Roman"/>
          <w:sz w:val="24"/>
          <w:szCs w:val="24"/>
        </w:rPr>
      </w:pPr>
      <w:r>
        <w:rPr>
          <w:rFonts w:ascii="Times New Roman" w:hAnsi="Times New Roman"/>
          <w:sz w:val="24"/>
          <w:szCs w:val="24"/>
        </w:rPr>
        <w:tab/>
        <w:t>CORTE SUPREMA DE JUSTICIA DE LA NACIÓN; (2015). “Martinez Pérez, José Luis c/ Palma, Américo y otros s/ medida cautelar s/ casación” (CSJ 466/2013 (49-M) /CS1). Fallo de 10 de noviembre de 2015.</w:t>
      </w:r>
    </w:p>
    <w:p w14:paraId="7E498A4D" w14:textId="77777777" w:rsidR="00787EEA" w:rsidRDefault="00787EEA" w:rsidP="00700782">
      <w:pPr>
        <w:spacing w:after="0" w:line="240" w:lineRule="auto"/>
        <w:jc w:val="both"/>
        <w:rPr>
          <w:rFonts w:ascii="Times New Roman" w:hAnsi="Times New Roman"/>
          <w:sz w:val="24"/>
          <w:szCs w:val="24"/>
        </w:rPr>
      </w:pPr>
      <w:r>
        <w:rPr>
          <w:rFonts w:ascii="Times New Roman" w:hAnsi="Times New Roman"/>
          <w:sz w:val="24"/>
          <w:szCs w:val="24"/>
        </w:rPr>
        <w:tab/>
        <w:t>GOMIZ, María Micaela; GARCÍA, Julio César y DUCH, Darío Rodríguez; (2015). Fallo Las Huaytekas: La CSJN y el alcance de la ocupación tradicional indígena frente a los desalojos cautelares. Noviembre 2015.</w:t>
      </w:r>
    </w:p>
    <w:p w14:paraId="664BAC79" w14:textId="77777777" w:rsidR="00787EEA" w:rsidRDefault="00787EEA" w:rsidP="00700782">
      <w:pPr>
        <w:spacing w:after="0" w:line="240" w:lineRule="auto"/>
        <w:jc w:val="both"/>
        <w:rPr>
          <w:rFonts w:ascii="Times New Roman" w:hAnsi="Times New Roman"/>
          <w:sz w:val="24"/>
          <w:szCs w:val="24"/>
        </w:rPr>
      </w:pPr>
      <w:r>
        <w:rPr>
          <w:rFonts w:ascii="Times New Roman" w:hAnsi="Times New Roman"/>
          <w:sz w:val="24"/>
          <w:szCs w:val="24"/>
        </w:rPr>
        <w:tab/>
        <w:t xml:space="preserve">GONZALEZ OROPOZA, Manuel y MESRI HASHEMI-DILMAGHANI, Parastoo Anita; (2015). Justiciabilidad de los derechos colectivos de los pueblos y comunidades indígenas. </w:t>
      </w:r>
      <w:r>
        <w:rPr>
          <w:rFonts w:ascii="Times New Roman" w:hAnsi="Times New Roman"/>
          <w:i/>
          <w:sz w:val="24"/>
          <w:szCs w:val="24"/>
        </w:rPr>
        <w:t>Revista Mexicana de Derecho Constitucional</w:t>
      </w:r>
      <w:r>
        <w:rPr>
          <w:rFonts w:ascii="Times New Roman" w:hAnsi="Times New Roman"/>
          <w:sz w:val="24"/>
          <w:szCs w:val="24"/>
        </w:rPr>
        <w:t>. Enero-junio 2015, 201-233.</w:t>
      </w:r>
    </w:p>
    <w:p w14:paraId="00248B95" w14:textId="77777777" w:rsidR="00787EEA" w:rsidRDefault="00787EEA" w:rsidP="00700782">
      <w:pPr>
        <w:spacing w:after="0" w:line="240" w:lineRule="auto"/>
        <w:jc w:val="both"/>
        <w:rPr>
          <w:rFonts w:ascii="Times New Roman" w:hAnsi="Times New Roman"/>
          <w:sz w:val="24"/>
          <w:szCs w:val="24"/>
        </w:rPr>
      </w:pPr>
      <w:r>
        <w:rPr>
          <w:rFonts w:ascii="Times New Roman" w:hAnsi="Times New Roman"/>
          <w:sz w:val="24"/>
          <w:szCs w:val="24"/>
        </w:rPr>
        <w:tab/>
        <w:t>KOSOVSKY, Fernando; (2015). El fallo “Martinez Pérez”: Innovaciones de la Corte Suprema en Derechos de los pueblos indígenas. 13 de Noviembre de 2015.</w:t>
      </w:r>
    </w:p>
    <w:p w14:paraId="150B7CA4" w14:textId="77777777" w:rsidR="007F0A0B" w:rsidRDefault="00442EAD" w:rsidP="00700782">
      <w:pPr>
        <w:spacing w:after="0" w:line="240" w:lineRule="auto"/>
        <w:jc w:val="both"/>
        <w:rPr>
          <w:rFonts w:ascii="Times New Roman" w:hAnsi="Times New Roman"/>
          <w:sz w:val="24"/>
          <w:szCs w:val="24"/>
        </w:rPr>
      </w:pPr>
      <w:r>
        <w:rPr>
          <w:rFonts w:ascii="Times New Roman" w:hAnsi="Times New Roman"/>
          <w:sz w:val="24"/>
          <w:szCs w:val="24"/>
        </w:rPr>
        <w:tab/>
        <w:t>MARTÍNEZ ESPINOZA</w:t>
      </w:r>
      <w:r w:rsidR="00FB473C" w:rsidRPr="00FB473C">
        <w:rPr>
          <w:rFonts w:ascii="Times New Roman" w:hAnsi="Times New Roman"/>
          <w:sz w:val="24"/>
          <w:szCs w:val="24"/>
        </w:rPr>
        <w:t>, Manuel Ignacio; (2015). Reconocimiento sin implementación. Un balance sobre los derechos de los pueblos indígenas en América Latina. </w:t>
      </w:r>
      <w:r w:rsidR="00FB473C" w:rsidRPr="00FB473C">
        <w:rPr>
          <w:rFonts w:ascii="Times New Roman" w:hAnsi="Times New Roman"/>
          <w:i/>
          <w:iCs/>
          <w:sz w:val="24"/>
          <w:szCs w:val="24"/>
        </w:rPr>
        <w:t>Revista Mexicana de Ciencias Políticas y Sociales, </w:t>
      </w:r>
      <w:r w:rsidR="00FB473C" w:rsidRPr="00FB473C">
        <w:rPr>
          <w:rFonts w:ascii="Times New Roman" w:hAnsi="Times New Roman"/>
          <w:sz w:val="24"/>
          <w:szCs w:val="24"/>
        </w:rPr>
        <w:t>Mayo-Agosto, 251-277.</w:t>
      </w:r>
    </w:p>
    <w:p w14:paraId="74B96B2E" w14:textId="77777777" w:rsidR="002019A5" w:rsidRPr="002D2695" w:rsidRDefault="00787EEA" w:rsidP="00700782">
      <w:pPr>
        <w:spacing w:after="0" w:line="240" w:lineRule="auto"/>
        <w:jc w:val="both"/>
        <w:rPr>
          <w:rFonts w:ascii="Times New Roman" w:hAnsi="Times New Roman"/>
          <w:sz w:val="24"/>
          <w:szCs w:val="24"/>
        </w:rPr>
      </w:pPr>
      <w:r>
        <w:rPr>
          <w:rFonts w:ascii="Times New Roman" w:hAnsi="Times New Roman"/>
          <w:sz w:val="24"/>
          <w:szCs w:val="24"/>
        </w:rPr>
        <w:tab/>
        <w:t>PROCURACIÓN GENERAL DE LA NACIÓN; (2015). “Martinez Pérez, José Luis c/ Palma, Américo y otros s/ medida cautelar” (S C. M. 466, L. XLIX). Fallo de 24 de febrero de 2015.</w:t>
      </w:r>
    </w:p>
    <w:p w14:paraId="0851B67C" w14:textId="77777777" w:rsidR="00137BCD" w:rsidRPr="009356BB" w:rsidRDefault="002D2695" w:rsidP="00700782">
      <w:pPr>
        <w:spacing w:after="0" w:line="240" w:lineRule="auto"/>
        <w:jc w:val="both"/>
        <w:rPr>
          <w:rFonts w:ascii="Times New Roman" w:hAnsi="Times New Roman"/>
          <w:sz w:val="24"/>
          <w:szCs w:val="24"/>
        </w:rPr>
      </w:pPr>
      <w:r>
        <w:rPr>
          <w:rFonts w:ascii="Times New Roman" w:hAnsi="Times New Roman"/>
          <w:sz w:val="24"/>
          <w:szCs w:val="24"/>
        </w:rPr>
        <w:tab/>
        <w:t xml:space="preserve">WEISS, Laura; ENGELMAN, Juan y VALVERDE, Sebastián; (2013). Pueblos Indígenas en la Argentina: Un estado de la cuestión. </w:t>
      </w:r>
      <w:r>
        <w:rPr>
          <w:rFonts w:ascii="Times New Roman" w:hAnsi="Times New Roman"/>
          <w:i/>
          <w:sz w:val="24"/>
          <w:szCs w:val="24"/>
        </w:rPr>
        <w:t>Revista Pilquen, Sección Ciencias Sociales.</w:t>
      </w:r>
      <w:r>
        <w:rPr>
          <w:rFonts w:ascii="Times New Roman" w:hAnsi="Times New Roman"/>
          <w:sz w:val="24"/>
          <w:szCs w:val="24"/>
        </w:rPr>
        <w:t xml:space="preserve"> Junio-diciembre 2013, 1-14.</w:t>
      </w:r>
    </w:p>
    <w:sectPr w:rsidR="00137BCD" w:rsidRPr="009356BB" w:rsidSect="009356BB">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8E106" w14:textId="77777777" w:rsidR="00754631" w:rsidRDefault="00754631" w:rsidP="00A6523F">
      <w:pPr>
        <w:spacing w:after="0" w:line="240" w:lineRule="auto"/>
      </w:pPr>
      <w:r>
        <w:separator/>
      </w:r>
    </w:p>
  </w:endnote>
  <w:endnote w:type="continuationSeparator" w:id="0">
    <w:p w14:paraId="3ACA44FB" w14:textId="77777777" w:rsidR="00754631" w:rsidRDefault="00754631" w:rsidP="00A65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987356"/>
      <w:docPartObj>
        <w:docPartGallery w:val="Page Numbers (Bottom of Page)"/>
        <w:docPartUnique/>
      </w:docPartObj>
    </w:sdtPr>
    <w:sdtEndPr>
      <w:rPr>
        <w:noProof/>
      </w:rPr>
    </w:sdtEndPr>
    <w:sdtContent>
      <w:p w14:paraId="32471FE8" w14:textId="77777777" w:rsidR="0083654B" w:rsidRDefault="0096782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D9FCE3C" w14:textId="77777777" w:rsidR="0083654B" w:rsidRDefault="0083654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278F5" w14:textId="77777777" w:rsidR="00754631" w:rsidRDefault="00754631" w:rsidP="00A6523F">
      <w:pPr>
        <w:spacing w:after="0" w:line="240" w:lineRule="auto"/>
      </w:pPr>
      <w:r>
        <w:separator/>
      </w:r>
    </w:p>
  </w:footnote>
  <w:footnote w:type="continuationSeparator" w:id="0">
    <w:p w14:paraId="6D5BBB2F" w14:textId="77777777" w:rsidR="00754631" w:rsidRDefault="00754631" w:rsidP="00A652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10A5F"/>
    <w:rsid w:val="00005CE9"/>
    <w:rsid w:val="00007E51"/>
    <w:rsid w:val="00010103"/>
    <w:rsid w:val="000123A9"/>
    <w:rsid w:val="00022AFF"/>
    <w:rsid w:val="00024D63"/>
    <w:rsid w:val="00027F57"/>
    <w:rsid w:val="00030772"/>
    <w:rsid w:val="000343D1"/>
    <w:rsid w:val="000349E3"/>
    <w:rsid w:val="00035662"/>
    <w:rsid w:val="0004048E"/>
    <w:rsid w:val="00064874"/>
    <w:rsid w:val="00071488"/>
    <w:rsid w:val="00076231"/>
    <w:rsid w:val="00080606"/>
    <w:rsid w:val="00081650"/>
    <w:rsid w:val="000850CF"/>
    <w:rsid w:val="000A5225"/>
    <w:rsid w:val="000A6957"/>
    <w:rsid w:val="000E0D3C"/>
    <w:rsid w:val="000E16CF"/>
    <w:rsid w:val="00105B81"/>
    <w:rsid w:val="0011071E"/>
    <w:rsid w:val="00114A10"/>
    <w:rsid w:val="00131B84"/>
    <w:rsid w:val="00137BCD"/>
    <w:rsid w:val="00142FF9"/>
    <w:rsid w:val="001552EF"/>
    <w:rsid w:val="00163230"/>
    <w:rsid w:val="001711C0"/>
    <w:rsid w:val="00186559"/>
    <w:rsid w:val="0019367C"/>
    <w:rsid w:val="001A6CE8"/>
    <w:rsid w:val="001B70C1"/>
    <w:rsid w:val="001C0B4C"/>
    <w:rsid w:val="001E1B8B"/>
    <w:rsid w:val="002017F2"/>
    <w:rsid w:val="002019A5"/>
    <w:rsid w:val="0020311F"/>
    <w:rsid w:val="00222BCC"/>
    <w:rsid w:val="00235C80"/>
    <w:rsid w:val="00264C80"/>
    <w:rsid w:val="00272A01"/>
    <w:rsid w:val="0027327E"/>
    <w:rsid w:val="00276202"/>
    <w:rsid w:val="002B1621"/>
    <w:rsid w:val="002B4ABE"/>
    <w:rsid w:val="002C3C77"/>
    <w:rsid w:val="002D0F90"/>
    <w:rsid w:val="002D2695"/>
    <w:rsid w:val="002F135E"/>
    <w:rsid w:val="0030566A"/>
    <w:rsid w:val="00325446"/>
    <w:rsid w:val="0032782C"/>
    <w:rsid w:val="0034166D"/>
    <w:rsid w:val="003507C4"/>
    <w:rsid w:val="00355750"/>
    <w:rsid w:val="00360B09"/>
    <w:rsid w:val="00372185"/>
    <w:rsid w:val="0037402E"/>
    <w:rsid w:val="00377CA9"/>
    <w:rsid w:val="00381349"/>
    <w:rsid w:val="00381BA8"/>
    <w:rsid w:val="00394DD4"/>
    <w:rsid w:val="003979AB"/>
    <w:rsid w:val="003B49E8"/>
    <w:rsid w:val="003B54F0"/>
    <w:rsid w:val="003B5CD0"/>
    <w:rsid w:val="003B7AA7"/>
    <w:rsid w:val="003C32E0"/>
    <w:rsid w:val="003C6A82"/>
    <w:rsid w:val="003F37D3"/>
    <w:rsid w:val="003F488F"/>
    <w:rsid w:val="00410A5F"/>
    <w:rsid w:val="00442EAD"/>
    <w:rsid w:val="004714DF"/>
    <w:rsid w:val="00472DB4"/>
    <w:rsid w:val="00477170"/>
    <w:rsid w:val="0049482E"/>
    <w:rsid w:val="004B12B7"/>
    <w:rsid w:val="004B21DB"/>
    <w:rsid w:val="004B22DD"/>
    <w:rsid w:val="004B3C0D"/>
    <w:rsid w:val="004B71D2"/>
    <w:rsid w:val="004C5639"/>
    <w:rsid w:val="00502FE9"/>
    <w:rsid w:val="00504BBE"/>
    <w:rsid w:val="00507A02"/>
    <w:rsid w:val="00524002"/>
    <w:rsid w:val="005253F7"/>
    <w:rsid w:val="005351B0"/>
    <w:rsid w:val="005355C8"/>
    <w:rsid w:val="00543E3F"/>
    <w:rsid w:val="00551192"/>
    <w:rsid w:val="0055165B"/>
    <w:rsid w:val="0057119B"/>
    <w:rsid w:val="0059765F"/>
    <w:rsid w:val="005A150D"/>
    <w:rsid w:val="005C1683"/>
    <w:rsid w:val="005C33B8"/>
    <w:rsid w:val="005C394C"/>
    <w:rsid w:val="005C6280"/>
    <w:rsid w:val="005E6C5B"/>
    <w:rsid w:val="005E71CE"/>
    <w:rsid w:val="005F5FE8"/>
    <w:rsid w:val="006046EB"/>
    <w:rsid w:val="0061505C"/>
    <w:rsid w:val="006221E0"/>
    <w:rsid w:val="00622B52"/>
    <w:rsid w:val="006234EB"/>
    <w:rsid w:val="0063029B"/>
    <w:rsid w:val="0063514E"/>
    <w:rsid w:val="0063663D"/>
    <w:rsid w:val="00643930"/>
    <w:rsid w:val="00651A2E"/>
    <w:rsid w:val="006A0240"/>
    <w:rsid w:val="006A6D6C"/>
    <w:rsid w:val="006E20F1"/>
    <w:rsid w:val="00700782"/>
    <w:rsid w:val="007144BE"/>
    <w:rsid w:val="00714BD6"/>
    <w:rsid w:val="00733D89"/>
    <w:rsid w:val="00744148"/>
    <w:rsid w:val="007456B7"/>
    <w:rsid w:val="00754631"/>
    <w:rsid w:val="00772784"/>
    <w:rsid w:val="00780955"/>
    <w:rsid w:val="00787EEA"/>
    <w:rsid w:val="007A42AD"/>
    <w:rsid w:val="007A4516"/>
    <w:rsid w:val="007B22BF"/>
    <w:rsid w:val="007E0316"/>
    <w:rsid w:val="007E36E1"/>
    <w:rsid w:val="007F0A0B"/>
    <w:rsid w:val="008055BC"/>
    <w:rsid w:val="008056BC"/>
    <w:rsid w:val="008301CB"/>
    <w:rsid w:val="0083654B"/>
    <w:rsid w:val="00862C83"/>
    <w:rsid w:val="00873099"/>
    <w:rsid w:val="00880BE5"/>
    <w:rsid w:val="00890613"/>
    <w:rsid w:val="008A0506"/>
    <w:rsid w:val="008A78E0"/>
    <w:rsid w:val="008B7EC9"/>
    <w:rsid w:val="008E2A31"/>
    <w:rsid w:val="008E4CF3"/>
    <w:rsid w:val="008F12CB"/>
    <w:rsid w:val="00907BCB"/>
    <w:rsid w:val="00911E54"/>
    <w:rsid w:val="009148F8"/>
    <w:rsid w:val="00920FB7"/>
    <w:rsid w:val="009356BB"/>
    <w:rsid w:val="00942202"/>
    <w:rsid w:val="00944126"/>
    <w:rsid w:val="00967825"/>
    <w:rsid w:val="0098388D"/>
    <w:rsid w:val="00985E4E"/>
    <w:rsid w:val="00991B4F"/>
    <w:rsid w:val="009A6492"/>
    <w:rsid w:val="009D5671"/>
    <w:rsid w:val="009D7C72"/>
    <w:rsid w:val="00A13BE0"/>
    <w:rsid w:val="00A40797"/>
    <w:rsid w:val="00A45E76"/>
    <w:rsid w:val="00A460B4"/>
    <w:rsid w:val="00A51E04"/>
    <w:rsid w:val="00A526D5"/>
    <w:rsid w:val="00A54009"/>
    <w:rsid w:val="00A6232B"/>
    <w:rsid w:val="00A636F6"/>
    <w:rsid w:val="00A6523F"/>
    <w:rsid w:val="00A7393E"/>
    <w:rsid w:val="00AA2C00"/>
    <w:rsid w:val="00AB258C"/>
    <w:rsid w:val="00AC0478"/>
    <w:rsid w:val="00AC09F1"/>
    <w:rsid w:val="00AE6E95"/>
    <w:rsid w:val="00B2414B"/>
    <w:rsid w:val="00B2642B"/>
    <w:rsid w:val="00B27FF9"/>
    <w:rsid w:val="00B45D41"/>
    <w:rsid w:val="00B5236D"/>
    <w:rsid w:val="00B7628D"/>
    <w:rsid w:val="00B77BFB"/>
    <w:rsid w:val="00B80CBE"/>
    <w:rsid w:val="00B826E2"/>
    <w:rsid w:val="00B841B4"/>
    <w:rsid w:val="00BA5CFD"/>
    <w:rsid w:val="00BB207E"/>
    <w:rsid w:val="00BB738E"/>
    <w:rsid w:val="00BD36BD"/>
    <w:rsid w:val="00BE2BF8"/>
    <w:rsid w:val="00BF0CCD"/>
    <w:rsid w:val="00BF1BBD"/>
    <w:rsid w:val="00BF3FBC"/>
    <w:rsid w:val="00C103DE"/>
    <w:rsid w:val="00C16B65"/>
    <w:rsid w:val="00C22633"/>
    <w:rsid w:val="00C27567"/>
    <w:rsid w:val="00C4346C"/>
    <w:rsid w:val="00C642A0"/>
    <w:rsid w:val="00C643EB"/>
    <w:rsid w:val="00C719C3"/>
    <w:rsid w:val="00C75B73"/>
    <w:rsid w:val="00C82393"/>
    <w:rsid w:val="00C966C7"/>
    <w:rsid w:val="00CA2CEC"/>
    <w:rsid w:val="00CB2A0C"/>
    <w:rsid w:val="00CB363F"/>
    <w:rsid w:val="00CC3166"/>
    <w:rsid w:val="00CD05CA"/>
    <w:rsid w:val="00CE5FBA"/>
    <w:rsid w:val="00D04E3D"/>
    <w:rsid w:val="00D06025"/>
    <w:rsid w:val="00D07A35"/>
    <w:rsid w:val="00D105BB"/>
    <w:rsid w:val="00D20B06"/>
    <w:rsid w:val="00D300EB"/>
    <w:rsid w:val="00D32961"/>
    <w:rsid w:val="00D52DEB"/>
    <w:rsid w:val="00D66201"/>
    <w:rsid w:val="00D91063"/>
    <w:rsid w:val="00D952DC"/>
    <w:rsid w:val="00DA233D"/>
    <w:rsid w:val="00DA5941"/>
    <w:rsid w:val="00DB17FD"/>
    <w:rsid w:val="00DC73B9"/>
    <w:rsid w:val="00DE2AFB"/>
    <w:rsid w:val="00DE5BE0"/>
    <w:rsid w:val="00DF5267"/>
    <w:rsid w:val="00DF5895"/>
    <w:rsid w:val="00DF6C1C"/>
    <w:rsid w:val="00E065CA"/>
    <w:rsid w:val="00E1587E"/>
    <w:rsid w:val="00E21538"/>
    <w:rsid w:val="00E27C3F"/>
    <w:rsid w:val="00E37023"/>
    <w:rsid w:val="00E456D7"/>
    <w:rsid w:val="00E53226"/>
    <w:rsid w:val="00E55637"/>
    <w:rsid w:val="00E558D2"/>
    <w:rsid w:val="00E575D9"/>
    <w:rsid w:val="00E64AF0"/>
    <w:rsid w:val="00E65E1D"/>
    <w:rsid w:val="00E815A9"/>
    <w:rsid w:val="00E823DE"/>
    <w:rsid w:val="00E84D2E"/>
    <w:rsid w:val="00E860D3"/>
    <w:rsid w:val="00E909DC"/>
    <w:rsid w:val="00E944CC"/>
    <w:rsid w:val="00EA0207"/>
    <w:rsid w:val="00EB2EAD"/>
    <w:rsid w:val="00EB6299"/>
    <w:rsid w:val="00EC641B"/>
    <w:rsid w:val="00EE5EB1"/>
    <w:rsid w:val="00F06805"/>
    <w:rsid w:val="00F13F96"/>
    <w:rsid w:val="00F25BC6"/>
    <w:rsid w:val="00F334BE"/>
    <w:rsid w:val="00F4328A"/>
    <w:rsid w:val="00F52A66"/>
    <w:rsid w:val="00F546A9"/>
    <w:rsid w:val="00F70D7A"/>
    <w:rsid w:val="00F72B92"/>
    <w:rsid w:val="00F72D40"/>
    <w:rsid w:val="00F742B5"/>
    <w:rsid w:val="00F93231"/>
    <w:rsid w:val="00FA02D9"/>
    <w:rsid w:val="00FB473C"/>
    <w:rsid w:val="00FC4725"/>
  </w:rsids>
  <m:mathPr>
    <m:mathFont m:val="Cambria Math"/>
    <m:brkBin m:val="before"/>
    <m:brkBinSub m:val="--"/>
    <m:smallFrac/>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07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8E0"/>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A02"/>
    <w:rPr>
      <w:color w:val="0000FF" w:themeColor="hyperlink"/>
      <w:u w:val="single"/>
    </w:rPr>
  </w:style>
  <w:style w:type="paragraph" w:styleId="BalloonText">
    <w:name w:val="Balloon Text"/>
    <w:basedOn w:val="Normal"/>
    <w:link w:val="BalloonTextChar"/>
    <w:uiPriority w:val="99"/>
    <w:semiHidden/>
    <w:unhideWhenUsed/>
    <w:rsid w:val="0003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3D1"/>
    <w:rPr>
      <w:rFonts w:ascii="Tahoma" w:hAnsi="Tahoma" w:cs="Tahoma"/>
      <w:sz w:val="16"/>
      <w:szCs w:val="16"/>
      <w:lang w:eastAsia="en-US"/>
    </w:rPr>
  </w:style>
  <w:style w:type="paragraph" w:styleId="ListParagraph">
    <w:name w:val="List Paragraph"/>
    <w:basedOn w:val="Normal"/>
    <w:uiPriority w:val="34"/>
    <w:qFormat/>
    <w:rsid w:val="000343D1"/>
    <w:pPr>
      <w:ind w:left="720"/>
      <w:contextualSpacing/>
    </w:pPr>
  </w:style>
  <w:style w:type="paragraph" w:styleId="FootnoteText">
    <w:name w:val="footnote text"/>
    <w:basedOn w:val="Normal"/>
    <w:link w:val="FootnoteTextChar"/>
    <w:uiPriority w:val="99"/>
    <w:semiHidden/>
    <w:unhideWhenUsed/>
    <w:rsid w:val="00A652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23F"/>
    <w:rPr>
      <w:sz w:val="20"/>
      <w:szCs w:val="20"/>
      <w:lang w:eastAsia="en-US"/>
    </w:rPr>
  </w:style>
  <w:style w:type="character" w:styleId="FootnoteReference">
    <w:name w:val="footnote reference"/>
    <w:basedOn w:val="DefaultParagraphFont"/>
    <w:uiPriority w:val="99"/>
    <w:semiHidden/>
    <w:unhideWhenUsed/>
    <w:rsid w:val="00A6523F"/>
    <w:rPr>
      <w:vertAlign w:val="superscript"/>
    </w:rPr>
  </w:style>
  <w:style w:type="paragraph" w:styleId="Header">
    <w:name w:val="header"/>
    <w:basedOn w:val="Normal"/>
    <w:link w:val="HeaderChar"/>
    <w:uiPriority w:val="99"/>
    <w:unhideWhenUsed/>
    <w:rsid w:val="00714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BD6"/>
    <w:rPr>
      <w:lang w:eastAsia="en-US"/>
    </w:rPr>
  </w:style>
  <w:style w:type="paragraph" w:styleId="Footer">
    <w:name w:val="footer"/>
    <w:basedOn w:val="Normal"/>
    <w:link w:val="FooterChar"/>
    <w:uiPriority w:val="99"/>
    <w:unhideWhenUsed/>
    <w:rsid w:val="00714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BD6"/>
    <w:rPr>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A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ortiierminimarcosantonio@gmail.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1466E-C327-9740-AE5D-D898DF59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4211</Words>
  <Characters>24008</Characters>
  <Application>Microsoft Macintosh Word</Application>
  <DocSecurity>0</DocSecurity>
  <Lines>200</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Torti</dc:creator>
  <cp:lastModifiedBy>María Belén Pepe</cp:lastModifiedBy>
  <cp:revision>3</cp:revision>
  <cp:lastPrinted>2016-10-06T14:19:00Z</cp:lastPrinted>
  <dcterms:created xsi:type="dcterms:W3CDTF">2017-12-05T10:34:00Z</dcterms:created>
  <dcterms:modified xsi:type="dcterms:W3CDTF">2018-02-28T23:30:00Z</dcterms:modified>
</cp:coreProperties>
</file>